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Закон Красноярского края от 25.11.2010 N 11-5343 (ред. от 22.06.2023)</w:t>
      </w:r>
    </w:p>
    <w:p>
      <w:pPr>
        <w:pStyle w:val="0"/>
      </w:pPr>
      <w:hyperlink w:history="0" r:id="rId4" w:tooltip="Закон Красноярского края от 25.11.2010 N 11-5343 (ред. от 22.06.2023) &quot;О защите исконной среды обитания и традиционного образа жизни коренных малочисленных народов, проживающих в Красноярском крае&quot; (подписан Губернатором Красноярского края 06.12.2010) {КонсультантПлюс}">
        <w:r>
          <w:rPr>
            <w:sz w:val="20"/>
            <w:color w:val="0000ff"/>
          </w:rPr>
          <w:t xml:space="preserve">"О защите исконной среды обитания и традиционного образа жизни коренных малочисленных народов, проживающих в Красноярском крае"</w:t>
        </w:r>
      </w:hyperlink>
    </w:p>
    <w:p>
      <w:pPr>
        <w:pStyle w:val="0"/>
      </w:pPr>
      <w:r>
        <w:rPr>
          <w:sz w:val="18"/>
        </w:rPr>
        <w:t xml:space="preserve">(подписан Губернатором Красноярского края 06.12.2010)</w:t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987BBD5DC2F9DEF1E70E41C5F3C8DD79E1537E2FD24D649F283EDFA8B8020B734435509248AA3B2C6700EA7E83D1D4DC15fFH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2023-08-24T08:07:30Z</dcterms:created>
</cp:coreProperties>
</file>