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67" w:rsidRDefault="00122B67">
      <w:pPr>
        <w:pStyle w:val="ConsPlusTitlePage"/>
      </w:pPr>
      <w:r>
        <w:t xml:space="preserve">Документ предоставлен </w:t>
      </w:r>
      <w:hyperlink r:id="rId5">
        <w:r>
          <w:rPr>
            <w:color w:val="0000FF"/>
          </w:rPr>
          <w:t>КонсультантПлюс</w:t>
        </w:r>
      </w:hyperlink>
      <w:r>
        <w:br/>
      </w:r>
    </w:p>
    <w:p w:rsidR="00122B67" w:rsidRDefault="00122B67">
      <w:pPr>
        <w:pStyle w:val="ConsPlusNormal"/>
        <w:jc w:val="both"/>
        <w:outlineLvl w:val="0"/>
      </w:pPr>
    </w:p>
    <w:p w:rsidR="00122B67" w:rsidRDefault="00122B67">
      <w:pPr>
        <w:pStyle w:val="ConsPlusTitle"/>
        <w:jc w:val="center"/>
        <w:outlineLvl w:val="0"/>
      </w:pPr>
      <w:r>
        <w:t>ПРАВИТЕЛЬСТВО РОССИЙСКОЙ ФЕДЕРАЦИИ</w:t>
      </w:r>
    </w:p>
    <w:p w:rsidR="00122B67" w:rsidRDefault="00122B67">
      <w:pPr>
        <w:pStyle w:val="ConsPlusTitle"/>
        <w:jc w:val="center"/>
      </w:pPr>
    </w:p>
    <w:p w:rsidR="00122B67" w:rsidRDefault="00122B67">
      <w:pPr>
        <w:pStyle w:val="ConsPlusTitle"/>
        <w:jc w:val="center"/>
      </w:pPr>
      <w:r>
        <w:t>ПОСТАНОВЛЕНИЕ</w:t>
      </w:r>
    </w:p>
    <w:p w:rsidR="00122B67" w:rsidRDefault="00122B67">
      <w:pPr>
        <w:pStyle w:val="ConsPlusTitle"/>
        <w:jc w:val="center"/>
      </w:pPr>
      <w:r>
        <w:t>от 16 сентября 2020 г. N 1478</w:t>
      </w:r>
    </w:p>
    <w:p w:rsidR="00122B67" w:rsidRDefault="00122B67">
      <w:pPr>
        <w:pStyle w:val="ConsPlusTitle"/>
        <w:jc w:val="center"/>
      </w:pPr>
    </w:p>
    <w:p w:rsidR="00122B67" w:rsidRDefault="00122B67">
      <w:pPr>
        <w:pStyle w:val="ConsPlusTitle"/>
        <w:jc w:val="center"/>
      </w:pPr>
      <w:r>
        <w:t>ОБ УТВЕРЖДЕНИИ ФЕДЕРАЛЬНОГО СТАНДАРТА</w:t>
      </w:r>
    </w:p>
    <w:p w:rsidR="00122B67" w:rsidRDefault="00122B67">
      <w:pPr>
        <w:pStyle w:val="ConsPlusTitle"/>
        <w:jc w:val="center"/>
      </w:pPr>
      <w:r>
        <w:t>ВНУТРЕННЕГО ГОСУДАРСТВЕННОГО (МУНИЦИПАЛЬНОГО) ФИНАНСОВОГО</w:t>
      </w:r>
    </w:p>
    <w:p w:rsidR="00122B67" w:rsidRDefault="00122B67">
      <w:pPr>
        <w:pStyle w:val="ConsPlusTitle"/>
        <w:jc w:val="center"/>
      </w:pPr>
      <w:r>
        <w:t>КОНТРОЛЯ "ПРАВИЛА СОСТАВЛЕНИЯ ОТЧЕТНОСТИ О РЕЗУЛЬТАТАХ</w:t>
      </w:r>
    </w:p>
    <w:p w:rsidR="00122B67" w:rsidRDefault="00122B67">
      <w:pPr>
        <w:pStyle w:val="ConsPlusTitle"/>
        <w:jc w:val="center"/>
      </w:pPr>
      <w:r>
        <w:t>КОНТРОЛЬНОЙ ДЕЯТЕЛЬНОСТИ"</w:t>
      </w:r>
    </w:p>
    <w:p w:rsidR="00122B67" w:rsidRDefault="00122B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2B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B67" w:rsidRDefault="00122B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B67" w:rsidRDefault="00122B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B67" w:rsidRDefault="00122B67">
            <w:pPr>
              <w:pStyle w:val="ConsPlusNormal"/>
              <w:jc w:val="center"/>
            </w:pPr>
            <w:r>
              <w:rPr>
                <w:color w:val="392C69"/>
              </w:rPr>
              <w:t>Список изменяющих документов</w:t>
            </w:r>
          </w:p>
          <w:p w:rsidR="00122B67" w:rsidRDefault="00122B67">
            <w:pPr>
              <w:pStyle w:val="ConsPlusNormal"/>
              <w:jc w:val="center"/>
            </w:pPr>
            <w:proofErr w:type="gramStart"/>
            <w:r>
              <w:rPr>
                <w:color w:val="392C69"/>
              </w:rPr>
              <w:t xml:space="preserve">(в ред. Постановлений Правительства РФ от 21.03.2022 </w:t>
            </w:r>
            <w:hyperlink r:id="rId6">
              <w:r>
                <w:rPr>
                  <w:color w:val="0000FF"/>
                </w:rPr>
                <w:t>N 421</w:t>
              </w:r>
            </w:hyperlink>
            <w:r>
              <w:rPr>
                <w:color w:val="392C69"/>
              </w:rPr>
              <w:t>,</w:t>
            </w:r>
            <w:proofErr w:type="gramEnd"/>
          </w:p>
          <w:p w:rsidR="00122B67" w:rsidRDefault="00122B67">
            <w:pPr>
              <w:pStyle w:val="ConsPlusNormal"/>
              <w:jc w:val="center"/>
            </w:pPr>
            <w:r>
              <w:rPr>
                <w:color w:val="392C69"/>
              </w:rPr>
              <w:t xml:space="preserve">от 09.12.2022 </w:t>
            </w:r>
            <w:hyperlink r:id="rId7">
              <w:r>
                <w:rPr>
                  <w:color w:val="0000FF"/>
                </w:rPr>
                <w:t>N 2272</w:t>
              </w:r>
            </w:hyperlink>
            <w:r>
              <w:rPr>
                <w:color w:val="392C69"/>
              </w:rPr>
              <w:t xml:space="preserve">, от 02.03.2023 </w:t>
            </w:r>
            <w:hyperlink r:id="rId8">
              <w:r>
                <w:rPr>
                  <w:color w:val="0000FF"/>
                </w:rPr>
                <w:t>N 341</w:t>
              </w:r>
            </w:hyperlink>
            <w:r>
              <w:rPr>
                <w:color w:val="392C69"/>
              </w:rPr>
              <w:t xml:space="preserve">, 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B67" w:rsidRDefault="00122B67">
            <w:pPr>
              <w:pStyle w:val="ConsPlusNormal"/>
            </w:pPr>
          </w:p>
        </w:tc>
      </w:tr>
    </w:tbl>
    <w:p w:rsidR="00122B67" w:rsidRDefault="00122B67">
      <w:pPr>
        <w:pStyle w:val="ConsPlusNormal"/>
        <w:jc w:val="both"/>
      </w:pPr>
    </w:p>
    <w:p w:rsidR="00122B67" w:rsidRDefault="00122B67">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122B67" w:rsidRDefault="00122B67">
      <w:pPr>
        <w:pStyle w:val="ConsPlusNormal"/>
        <w:spacing w:before="220"/>
        <w:ind w:firstLine="540"/>
        <w:jc w:val="both"/>
      </w:pPr>
      <w:r>
        <w:t xml:space="preserve">Утвердить прилагаемый федеральный </w:t>
      </w:r>
      <w:hyperlink w:anchor="P30">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122B67" w:rsidRDefault="00122B67">
      <w:pPr>
        <w:pStyle w:val="ConsPlusNormal"/>
        <w:jc w:val="both"/>
      </w:pPr>
    </w:p>
    <w:p w:rsidR="00122B67" w:rsidRDefault="00122B67">
      <w:pPr>
        <w:pStyle w:val="ConsPlusNormal"/>
        <w:jc w:val="right"/>
      </w:pPr>
      <w:r>
        <w:t>Председатель Правительства</w:t>
      </w:r>
    </w:p>
    <w:p w:rsidR="00122B67" w:rsidRDefault="00122B67">
      <w:pPr>
        <w:pStyle w:val="ConsPlusNormal"/>
        <w:jc w:val="right"/>
      </w:pPr>
      <w:r>
        <w:t>Российской Федерации</w:t>
      </w:r>
    </w:p>
    <w:p w:rsidR="00122B67" w:rsidRDefault="00122B67">
      <w:pPr>
        <w:pStyle w:val="ConsPlusNormal"/>
        <w:jc w:val="right"/>
      </w:pPr>
      <w:r>
        <w:t>М.МИШУСТИН</w:t>
      </w:r>
    </w:p>
    <w:p w:rsidR="00122B67" w:rsidRDefault="00122B67">
      <w:pPr>
        <w:pStyle w:val="ConsPlusNormal"/>
        <w:jc w:val="both"/>
      </w:pPr>
    </w:p>
    <w:p w:rsidR="00122B67" w:rsidRDefault="00122B67">
      <w:pPr>
        <w:pStyle w:val="ConsPlusNormal"/>
        <w:jc w:val="both"/>
      </w:pPr>
    </w:p>
    <w:p w:rsidR="00122B67" w:rsidRDefault="00122B67">
      <w:pPr>
        <w:pStyle w:val="ConsPlusNormal"/>
        <w:jc w:val="both"/>
      </w:pPr>
    </w:p>
    <w:p w:rsidR="00122B67" w:rsidRDefault="00122B67">
      <w:pPr>
        <w:pStyle w:val="ConsPlusNormal"/>
        <w:jc w:val="both"/>
      </w:pPr>
    </w:p>
    <w:p w:rsidR="00122B67" w:rsidRDefault="00122B67">
      <w:pPr>
        <w:pStyle w:val="ConsPlusNormal"/>
        <w:jc w:val="both"/>
      </w:pPr>
    </w:p>
    <w:p w:rsidR="00122B67" w:rsidRDefault="00122B67">
      <w:pPr>
        <w:pStyle w:val="ConsPlusNormal"/>
        <w:jc w:val="right"/>
        <w:outlineLvl w:val="0"/>
      </w:pPr>
      <w:r>
        <w:t>Утвержден</w:t>
      </w:r>
    </w:p>
    <w:p w:rsidR="00122B67" w:rsidRDefault="00122B67">
      <w:pPr>
        <w:pStyle w:val="ConsPlusNormal"/>
        <w:jc w:val="right"/>
      </w:pPr>
      <w:r>
        <w:t>постановлением Правительства</w:t>
      </w:r>
    </w:p>
    <w:p w:rsidR="00122B67" w:rsidRDefault="00122B67">
      <w:pPr>
        <w:pStyle w:val="ConsPlusNormal"/>
        <w:jc w:val="right"/>
      </w:pPr>
      <w:r>
        <w:t>Российской Федерации</w:t>
      </w:r>
    </w:p>
    <w:p w:rsidR="00122B67" w:rsidRDefault="00122B67">
      <w:pPr>
        <w:pStyle w:val="ConsPlusNormal"/>
        <w:jc w:val="right"/>
      </w:pPr>
      <w:r>
        <w:t>от 16 сентября 2020 г. N 1478</w:t>
      </w:r>
    </w:p>
    <w:p w:rsidR="00122B67" w:rsidRDefault="00122B67">
      <w:pPr>
        <w:pStyle w:val="ConsPlusNormal"/>
        <w:jc w:val="both"/>
      </w:pPr>
    </w:p>
    <w:p w:rsidR="00122B67" w:rsidRDefault="00122B67">
      <w:pPr>
        <w:pStyle w:val="ConsPlusTitle"/>
        <w:jc w:val="center"/>
      </w:pPr>
      <w:bookmarkStart w:id="0" w:name="P30"/>
      <w:bookmarkEnd w:id="0"/>
      <w:r>
        <w:t>ФЕДЕРАЛЬНЫЙ СТАНДАРТ</w:t>
      </w:r>
    </w:p>
    <w:p w:rsidR="00122B67" w:rsidRDefault="00122B67">
      <w:pPr>
        <w:pStyle w:val="ConsPlusTitle"/>
        <w:jc w:val="center"/>
      </w:pPr>
      <w:r>
        <w:t>ВНУТРЕННЕГО ГОСУДАРСТВЕННОГО (МУНИЦИПАЛЬНОГО) ФИНАНСОВОГО</w:t>
      </w:r>
    </w:p>
    <w:p w:rsidR="00122B67" w:rsidRDefault="00122B67">
      <w:pPr>
        <w:pStyle w:val="ConsPlusTitle"/>
        <w:jc w:val="center"/>
      </w:pPr>
      <w:r>
        <w:t>КОНТРОЛЯ "ПРАВИЛА СОСТАВЛЕНИЯ ОТЧЕТНОСТИ О РЕЗУЛЬТАТАХ</w:t>
      </w:r>
    </w:p>
    <w:p w:rsidR="00122B67" w:rsidRDefault="00122B67">
      <w:pPr>
        <w:pStyle w:val="ConsPlusTitle"/>
        <w:jc w:val="center"/>
      </w:pPr>
      <w:r>
        <w:t>КОНТРОЛЬНОЙ ДЕЯТЕЛЬНОСТИ"</w:t>
      </w:r>
    </w:p>
    <w:p w:rsidR="00122B67" w:rsidRDefault="00122B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2B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B67" w:rsidRDefault="00122B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B67" w:rsidRDefault="00122B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B67" w:rsidRDefault="00122B67">
            <w:pPr>
              <w:pStyle w:val="ConsPlusNormal"/>
              <w:jc w:val="center"/>
            </w:pPr>
            <w:r>
              <w:rPr>
                <w:color w:val="392C69"/>
              </w:rPr>
              <w:t>Список изменяющих документов</w:t>
            </w:r>
          </w:p>
          <w:p w:rsidR="00122B67" w:rsidRDefault="00122B67">
            <w:pPr>
              <w:pStyle w:val="ConsPlusNormal"/>
              <w:jc w:val="center"/>
            </w:pPr>
            <w:proofErr w:type="gramStart"/>
            <w:r>
              <w:rPr>
                <w:color w:val="392C69"/>
              </w:rPr>
              <w:t xml:space="preserve">(в ред. Постановлений Правительства РФ от 21.03.2022 </w:t>
            </w:r>
            <w:hyperlink r:id="rId11">
              <w:r>
                <w:rPr>
                  <w:color w:val="0000FF"/>
                </w:rPr>
                <w:t>N 421</w:t>
              </w:r>
            </w:hyperlink>
            <w:r>
              <w:rPr>
                <w:color w:val="392C69"/>
              </w:rPr>
              <w:t>,</w:t>
            </w:r>
            <w:proofErr w:type="gramEnd"/>
          </w:p>
          <w:p w:rsidR="00122B67" w:rsidRDefault="00122B67">
            <w:pPr>
              <w:pStyle w:val="ConsPlusNormal"/>
              <w:jc w:val="center"/>
            </w:pPr>
            <w:r>
              <w:rPr>
                <w:color w:val="392C69"/>
              </w:rPr>
              <w:t xml:space="preserve">от 09.12.2022 </w:t>
            </w:r>
            <w:hyperlink r:id="rId12">
              <w:r>
                <w:rPr>
                  <w:color w:val="0000FF"/>
                </w:rPr>
                <w:t>N 2272</w:t>
              </w:r>
            </w:hyperlink>
            <w:r>
              <w:rPr>
                <w:color w:val="392C69"/>
              </w:rPr>
              <w:t xml:space="preserve">, от 02.03.2023 </w:t>
            </w:r>
            <w:hyperlink r:id="rId13">
              <w:r>
                <w:rPr>
                  <w:color w:val="0000FF"/>
                </w:rPr>
                <w:t>N 341</w:t>
              </w:r>
            </w:hyperlink>
            <w:r>
              <w:rPr>
                <w:color w:val="392C69"/>
              </w:rPr>
              <w:t xml:space="preserve">, от 24.10.2024 </w:t>
            </w:r>
            <w:hyperlink r:id="rId14">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B67" w:rsidRDefault="00122B67">
            <w:pPr>
              <w:pStyle w:val="ConsPlusNormal"/>
            </w:pPr>
          </w:p>
        </w:tc>
      </w:tr>
    </w:tbl>
    <w:p w:rsidR="00122B67" w:rsidRDefault="00122B67">
      <w:pPr>
        <w:pStyle w:val="ConsPlusNormal"/>
        <w:jc w:val="both"/>
      </w:pPr>
    </w:p>
    <w:p w:rsidR="00122B67" w:rsidRDefault="00122B67">
      <w:pPr>
        <w:pStyle w:val="ConsPlusTitle"/>
        <w:jc w:val="center"/>
        <w:outlineLvl w:val="1"/>
      </w:pPr>
      <w:r>
        <w:t>I. Общие положения</w:t>
      </w:r>
    </w:p>
    <w:p w:rsidR="00122B67" w:rsidRDefault="00122B67">
      <w:pPr>
        <w:pStyle w:val="ConsPlusNormal"/>
        <w:jc w:val="both"/>
      </w:pPr>
    </w:p>
    <w:p w:rsidR="00122B67" w:rsidRDefault="00122B67">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w:t>
      </w:r>
      <w:proofErr w:type="gramStart"/>
      <w:r>
        <w:lastRenderedPageBreak/>
        <w:t>предусматривающие</w:t>
      </w:r>
      <w:proofErr w:type="gramEnd"/>
      <w:r>
        <w:t xml:space="preserve"> в том числе </w:t>
      </w:r>
      <w:hyperlink w:anchor="P122">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122B67" w:rsidRDefault="00122B67">
      <w:pPr>
        <w:pStyle w:val="ConsPlusNormal"/>
        <w:spacing w:before="220"/>
        <w:ind w:firstLine="540"/>
        <w:jc w:val="both"/>
      </w:pPr>
      <w:r>
        <w:t xml:space="preserve">2. В </w:t>
      </w:r>
      <w:hyperlink w:anchor="P122">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122B67" w:rsidRDefault="00122B67">
      <w:pPr>
        <w:pStyle w:val="ConsPlusNormal"/>
        <w:spacing w:before="220"/>
        <w:ind w:firstLine="540"/>
        <w:jc w:val="both"/>
      </w:pPr>
      <w:r>
        <w:t>3. Отчетным периодом является календарный год - с 1 января по 31 декабря включительно.</w:t>
      </w:r>
    </w:p>
    <w:p w:rsidR="00122B67" w:rsidRDefault="00122B67">
      <w:pPr>
        <w:pStyle w:val="ConsPlusNormal"/>
        <w:spacing w:before="220"/>
        <w:ind w:firstLine="540"/>
        <w:jc w:val="both"/>
      </w:pPr>
      <w:r>
        <w:t>4. В отчет включаются сведения по контрольным мероприятиям, завершенным в отчетном периоде, независимо от даты их начала при условии принятия в отчетном периоде руководителем (заместителем руководителя) органа контроля решения по результатам рассмотрения акта, оформленного по результатам контрольного мероприятия в отчетном периоде.</w:t>
      </w:r>
    </w:p>
    <w:p w:rsidR="00122B67" w:rsidRDefault="00122B67">
      <w:pPr>
        <w:pStyle w:val="ConsPlusNormal"/>
        <w:spacing w:before="220"/>
        <w:ind w:firstLine="540"/>
        <w:jc w:val="both"/>
      </w:pPr>
      <w:proofErr w:type="gramStart"/>
      <w:r>
        <w:t>В случае если по результатам рассмотрения акта принято решение о проведении внеплановой выездной проверки (ревизии) или внеплановой камеральной проверки (далее - внеплановые ревизия и проверка), в отчет также включаются сведения по контрольному мероприятию, по результатам которого проведены внеплановые ревизия и проверка, а также результаты внеплановых ревизии и проверки после рассмотрения их в совокупности.</w:t>
      </w:r>
      <w:proofErr w:type="gramEnd"/>
    </w:p>
    <w:p w:rsidR="00122B67" w:rsidRDefault="00122B67">
      <w:pPr>
        <w:pStyle w:val="ConsPlusNormal"/>
        <w:jc w:val="both"/>
      </w:pPr>
      <w:r>
        <w:t>(</w:t>
      </w:r>
      <w:proofErr w:type="gramStart"/>
      <w:r>
        <w:t>п</w:t>
      </w:r>
      <w:proofErr w:type="gramEnd"/>
      <w:r>
        <w:t xml:space="preserve">. 4 в ред. </w:t>
      </w:r>
      <w:hyperlink r:id="rId15">
        <w:r>
          <w:rPr>
            <w:color w:val="0000FF"/>
          </w:rPr>
          <w:t>Постановления</w:t>
        </w:r>
      </w:hyperlink>
      <w:r>
        <w:t xml:space="preserve"> Правительства РФ от 24.10.2024 N 1428)</w:t>
      </w:r>
    </w:p>
    <w:p w:rsidR="00122B67" w:rsidRDefault="00122B67">
      <w:pPr>
        <w:pStyle w:val="ConsPlusNormal"/>
        <w:spacing w:before="220"/>
        <w:ind w:firstLine="540"/>
        <w:jc w:val="both"/>
      </w:pPr>
      <w:r>
        <w:t xml:space="preserve">5. Стоимостные показатели отражаются в </w:t>
      </w:r>
      <w:proofErr w:type="gramStart"/>
      <w:r>
        <w:t>тысячах рублей</w:t>
      </w:r>
      <w:proofErr w:type="gramEnd"/>
      <w:r>
        <w:t xml:space="preserve"> с точностью до первого десятичного знака.</w:t>
      </w:r>
    </w:p>
    <w:p w:rsidR="00122B67" w:rsidRDefault="00122B67">
      <w:pPr>
        <w:pStyle w:val="ConsPlusNormal"/>
        <w:jc w:val="both"/>
      </w:pPr>
    </w:p>
    <w:p w:rsidR="00122B67" w:rsidRDefault="00122B67">
      <w:pPr>
        <w:pStyle w:val="ConsPlusTitle"/>
        <w:jc w:val="center"/>
        <w:outlineLvl w:val="1"/>
      </w:pPr>
      <w:r>
        <w:t>II. Правила составления отчетности о результатах</w:t>
      </w:r>
    </w:p>
    <w:p w:rsidR="00122B67" w:rsidRDefault="00122B67">
      <w:pPr>
        <w:pStyle w:val="ConsPlusTitle"/>
        <w:jc w:val="center"/>
      </w:pPr>
      <w:r>
        <w:t>контрольной деятельности органов контроля и форма отчета</w:t>
      </w:r>
    </w:p>
    <w:p w:rsidR="00122B67" w:rsidRDefault="00122B67">
      <w:pPr>
        <w:pStyle w:val="ConsPlusNormal"/>
        <w:jc w:val="both"/>
      </w:pPr>
    </w:p>
    <w:p w:rsidR="00122B67" w:rsidRDefault="00122B67">
      <w:pPr>
        <w:pStyle w:val="ConsPlusNormal"/>
        <w:ind w:firstLine="540"/>
        <w:jc w:val="both"/>
      </w:pPr>
      <w:r>
        <w:t xml:space="preserve">6. Отчет составляется по форме согласно </w:t>
      </w:r>
      <w:hyperlink w:anchor="P122">
        <w:r>
          <w:rPr>
            <w:color w:val="0000FF"/>
          </w:rPr>
          <w:t>приложению</w:t>
        </w:r>
      </w:hyperlink>
      <w:r>
        <w:t>.</w:t>
      </w:r>
    </w:p>
    <w:p w:rsidR="00122B67" w:rsidRDefault="00122B67">
      <w:pPr>
        <w:pStyle w:val="ConsPlusNormal"/>
        <w:spacing w:before="220"/>
        <w:ind w:firstLine="540"/>
        <w:jc w:val="both"/>
      </w:pPr>
      <w:r>
        <w:t xml:space="preserve">7. В </w:t>
      </w:r>
      <w:hyperlink w:anchor="P155">
        <w:r>
          <w:rPr>
            <w:color w:val="0000FF"/>
          </w:rPr>
          <w:t>строках 010</w:t>
        </w:r>
      </w:hyperlink>
      <w:r>
        <w:t xml:space="preserve"> - </w:t>
      </w:r>
      <w:hyperlink w:anchor="P162">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122B67" w:rsidRDefault="00122B67">
      <w:pPr>
        <w:pStyle w:val="ConsPlusNormal"/>
        <w:spacing w:before="220"/>
        <w:ind w:firstLine="540"/>
        <w:jc w:val="both"/>
      </w:pPr>
      <w:proofErr w:type="gramStart"/>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9">
        <w:r>
          <w:rPr>
            <w:color w:val="0000FF"/>
          </w:rPr>
          <w:t>(строка 010/1)</w:t>
        </w:r>
      </w:hyperlink>
      <w:r>
        <w:t>;</w:t>
      </w:r>
      <w:proofErr w:type="gramEnd"/>
    </w:p>
    <w:p w:rsidR="00122B67" w:rsidRDefault="00122B67">
      <w:pPr>
        <w:pStyle w:val="ConsPlusNormal"/>
        <w:spacing w:before="220"/>
        <w:ind w:firstLine="540"/>
        <w:jc w:val="both"/>
      </w:pPr>
      <w:proofErr w:type="gramStart"/>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2">
        <w:r>
          <w:rPr>
            <w:color w:val="0000FF"/>
          </w:rPr>
          <w:t>(строка 010/2)</w:t>
        </w:r>
      </w:hyperlink>
      <w:r>
        <w:t>.</w:t>
      </w:r>
      <w:proofErr w:type="gramEnd"/>
    </w:p>
    <w:p w:rsidR="00122B67" w:rsidRDefault="00122B67">
      <w:pPr>
        <w:pStyle w:val="ConsPlusNormal"/>
        <w:spacing w:before="220"/>
        <w:ind w:firstLine="540"/>
        <w:jc w:val="both"/>
      </w:pPr>
      <w:proofErr w:type="gramStart"/>
      <w:r>
        <w:t xml:space="preserve">В </w:t>
      </w:r>
      <w:hyperlink w:anchor="P165">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55">
        <w:r>
          <w:rPr>
            <w:color w:val="0000FF"/>
          </w:rPr>
          <w:t>строки 010</w:t>
        </w:r>
      </w:hyperlink>
      <w:r>
        <w:t>).</w:t>
      </w:r>
      <w:proofErr w:type="gramEnd"/>
    </w:p>
    <w:p w:rsidR="00122B67" w:rsidRDefault="00122B67">
      <w:pPr>
        <w:pStyle w:val="ConsPlusNormal"/>
        <w:spacing w:before="220"/>
        <w:ind w:firstLine="540"/>
        <w:jc w:val="both"/>
      </w:pPr>
      <w:proofErr w:type="gramStart"/>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59">
        <w:r>
          <w:rPr>
            <w:color w:val="0000FF"/>
          </w:rPr>
          <w:t>строке 010/1</w:t>
        </w:r>
      </w:hyperlink>
      <w:r>
        <w:t xml:space="preserve"> учитывается только объем предоставленных средств, по которым </w:t>
      </w:r>
      <w:r>
        <w:lastRenderedPageBreak/>
        <w:t>проведены соответствующие контрольные мероприятия.</w:t>
      </w:r>
      <w:proofErr w:type="gramEnd"/>
    </w:p>
    <w:p w:rsidR="00122B67" w:rsidRDefault="00122B67">
      <w:pPr>
        <w:pStyle w:val="ConsPlusNormal"/>
        <w:spacing w:before="220"/>
        <w:ind w:firstLine="540"/>
        <w:jc w:val="both"/>
      </w:pPr>
      <w:r>
        <w:t xml:space="preserve">В </w:t>
      </w:r>
      <w:hyperlink w:anchor="P168">
        <w:r>
          <w:rPr>
            <w:color w:val="0000FF"/>
          </w:rPr>
          <w:t>строках 020</w:t>
        </w:r>
      </w:hyperlink>
      <w:r>
        <w:t xml:space="preserve"> - </w:t>
      </w:r>
      <w:hyperlink w:anchor="P175">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122B67" w:rsidRDefault="00122B67">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72">
        <w:r>
          <w:rPr>
            <w:color w:val="0000FF"/>
          </w:rPr>
          <w:t>(строка 020/1)</w:t>
        </w:r>
      </w:hyperlink>
      <w:r>
        <w:t>;</w:t>
      </w:r>
    </w:p>
    <w:p w:rsidR="00122B67" w:rsidRDefault="00122B67">
      <w:pPr>
        <w:pStyle w:val="ConsPlusNormal"/>
        <w:spacing w:before="220"/>
        <w:ind w:firstLine="540"/>
        <w:jc w:val="both"/>
      </w:pPr>
      <w:proofErr w:type="gramStart"/>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75">
        <w:r>
          <w:rPr>
            <w:color w:val="0000FF"/>
          </w:rPr>
          <w:t>(строка 020/2)</w:t>
        </w:r>
      </w:hyperlink>
      <w:r>
        <w:t>.</w:t>
      </w:r>
      <w:proofErr w:type="gramEnd"/>
    </w:p>
    <w:p w:rsidR="00122B67" w:rsidRDefault="00122B67">
      <w:pPr>
        <w:pStyle w:val="ConsPlusNormal"/>
        <w:spacing w:before="220"/>
        <w:ind w:firstLine="540"/>
        <w:jc w:val="both"/>
      </w:pPr>
      <w:r>
        <w:t xml:space="preserve">В </w:t>
      </w:r>
      <w:hyperlink w:anchor="P178">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68">
        <w:r>
          <w:rPr>
            <w:color w:val="0000FF"/>
          </w:rPr>
          <w:t>строки 020</w:t>
        </w:r>
      </w:hyperlink>
      <w:r>
        <w:t>).</w:t>
      </w:r>
    </w:p>
    <w:p w:rsidR="00122B67" w:rsidRDefault="00122B67">
      <w:pPr>
        <w:pStyle w:val="ConsPlusNormal"/>
        <w:spacing w:before="220"/>
        <w:ind w:firstLine="540"/>
        <w:jc w:val="both"/>
      </w:pPr>
      <w:r>
        <w:t xml:space="preserve">В </w:t>
      </w:r>
      <w:hyperlink w:anchor="P181">
        <w:r>
          <w:rPr>
            <w:color w:val="0000FF"/>
          </w:rPr>
          <w:t>строках 030</w:t>
        </w:r>
      </w:hyperlink>
      <w:r>
        <w:t xml:space="preserve"> - </w:t>
      </w:r>
      <w:hyperlink w:anchor="P188">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122B67" w:rsidRDefault="00122B67">
      <w:pPr>
        <w:pStyle w:val="ConsPlusNormal"/>
        <w:spacing w:before="220"/>
        <w:ind w:firstLine="540"/>
        <w:jc w:val="both"/>
      </w:pPr>
      <w:r>
        <w:t xml:space="preserve">в соответствии с планом контрольных мероприятий </w:t>
      </w:r>
      <w:hyperlink w:anchor="P185">
        <w:r>
          <w:rPr>
            <w:color w:val="0000FF"/>
          </w:rPr>
          <w:t>(строка 031)</w:t>
        </w:r>
      </w:hyperlink>
      <w:r>
        <w:t>;</w:t>
      </w:r>
    </w:p>
    <w:p w:rsidR="00122B67" w:rsidRDefault="00122B67">
      <w:pPr>
        <w:pStyle w:val="ConsPlusNormal"/>
        <w:spacing w:before="220"/>
        <w:ind w:firstLine="540"/>
        <w:jc w:val="both"/>
      </w:pPr>
      <w:r>
        <w:t xml:space="preserve">внеплановые ревизии и проверки </w:t>
      </w:r>
      <w:hyperlink w:anchor="P188">
        <w:r>
          <w:rPr>
            <w:color w:val="0000FF"/>
          </w:rPr>
          <w:t>(строка 032)</w:t>
        </w:r>
      </w:hyperlink>
      <w:r>
        <w:t>;</w:t>
      </w:r>
    </w:p>
    <w:p w:rsidR="00122B67" w:rsidRDefault="00122B67">
      <w:pPr>
        <w:pStyle w:val="ConsPlusNormal"/>
        <w:spacing w:before="220"/>
        <w:ind w:firstLine="540"/>
        <w:jc w:val="both"/>
      </w:pPr>
      <w:r>
        <w:t>общее количество ревизий и проверок (</w:t>
      </w:r>
      <w:hyperlink w:anchor="P181">
        <w:r>
          <w:rPr>
            <w:color w:val="0000FF"/>
          </w:rPr>
          <w:t>строка 030</w:t>
        </w:r>
      </w:hyperlink>
      <w:r>
        <w:t xml:space="preserve"> - сумма </w:t>
      </w:r>
      <w:hyperlink w:anchor="P185">
        <w:r>
          <w:rPr>
            <w:color w:val="0000FF"/>
          </w:rPr>
          <w:t>строк 031</w:t>
        </w:r>
      </w:hyperlink>
      <w:r>
        <w:t xml:space="preserve"> и </w:t>
      </w:r>
      <w:hyperlink w:anchor="P188">
        <w:r>
          <w:rPr>
            <w:color w:val="0000FF"/>
          </w:rPr>
          <w:t>032</w:t>
        </w:r>
      </w:hyperlink>
      <w:r>
        <w:t>).</w:t>
      </w:r>
    </w:p>
    <w:p w:rsidR="00122B67" w:rsidRDefault="00122B67">
      <w:pPr>
        <w:pStyle w:val="ConsPlusNormal"/>
        <w:spacing w:before="220"/>
        <w:ind w:firstLine="540"/>
        <w:jc w:val="both"/>
      </w:pPr>
      <w:r>
        <w:t xml:space="preserve">В </w:t>
      </w:r>
      <w:hyperlink w:anchor="P18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122B67" w:rsidRDefault="00122B67">
      <w:pPr>
        <w:pStyle w:val="ConsPlusNormal"/>
        <w:spacing w:before="220"/>
        <w:ind w:firstLine="540"/>
        <w:jc w:val="both"/>
      </w:pPr>
      <w:proofErr w:type="gramStart"/>
      <w:r>
        <w:t xml:space="preserve">В </w:t>
      </w:r>
      <w:hyperlink w:anchor="P191">
        <w:r>
          <w:rPr>
            <w:color w:val="0000FF"/>
          </w:rPr>
          <w:t>строках 040</w:t>
        </w:r>
      </w:hyperlink>
      <w:r>
        <w:t xml:space="preserve"> и </w:t>
      </w:r>
      <w:hyperlink w:anchor="P194">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9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94">
        <w:r>
          <w:rPr>
            <w:color w:val="0000FF"/>
          </w:rPr>
          <w:t>(строка 041)</w:t>
        </w:r>
      </w:hyperlink>
      <w:r>
        <w:t xml:space="preserve"> (из </w:t>
      </w:r>
      <w:hyperlink w:anchor="P191">
        <w:r>
          <w:rPr>
            <w:color w:val="0000FF"/>
          </w:rPr>
          <w:t>строки 040</w:t>
        </w:r>
      </w:hyperlink>
      <w:r>
        <w:t>).</w:t>
      </w:r>
      <w:proofErr w:type="gramEnd"/>
    </w:p>
    <w:p w:rsidR="00122B67" w:rsidRDefault="00122B67">
      <w:pPr>
        <w:pStyle w:val="ConsPlusNormal"/>
        <w:spacing w:before="220"/>
        <w:ind w:firstLine="540"/>
        <w:jc w:val="both"/>
      </w:pPr>
      <w:r>
        <w:t xml:space="preserve">В </w:t>
      </w:r>
      <w:hyperlink w:anchor="P191">
        <w:r>
          <w:rPr>
            <w:color w:val="0000FF"/>
          </w:rPr>
          <w:t>строки 040</w:t>
        </w:r>
      </w:hyperlink>
      <w:r>
        <w:t xml:space="preserve"> и </w:t>
      </w:r>
      <w:hyperlink w:anchor="P194">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122B67" w:rsidRDefault="00122B67">
      <w:pPr>
        <w:pStyle w:val="ConsPlusNormal"/>
        <w:spacing w:before="220"/>
        <w:ind w:firstLine="540"/>
        <w:jc w:val="both"/>
      </w:pPr>
      <w:proofErr w:type="gramStart"/>
      <w:r>
        <w:t xml:space="preserve">В </w:t>
      </w:r>
      <w:hyperlink w:anchor="P197">
        <w:r>
          <w:rPr>
            <w:color w:val="0000FF"/>
          </w:rPr>
          <w:t>строках 050</w:t>
        </w:r>
      </w:hyperlink>
      <w:r>
        <w:t xml:space="preserve"> и </w:t>
      </w:r>
      <w:hyperlink w:anchor="P200">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97">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200">
        <w:r>
          <w:rPr>
            <w:color w:val="0000FF"/>
          </w:rPr>
          <w:t>(строка 051)</w:t>
        </w:r>
      </w:hyperlink>
      <w:r>
        <w:t xml:space="preserve"> (из </w:t>
      </w:r>
      <w:hyperlink w:anchor="P197">
        <w:r>
          <w:rPr>
            <w:color w:val="0000FF"/>
          </w:rPr>
          <w:t>строки 050</w:t>
        </w:r>
      </w:hyperlink>
      <w:r>
        <w:t>).</w:t>
      </w:r>
      <w:proofErr w:type="gramEnd"/>
    </w:p>
    <w:p w:rsidR="00122B67" w:rsidRDefault="00122B67">
      <w:pPr>
        <w:pStyle w:val="ConsPlusNormal"/>
        <w:spacing w:before="220"/>
        <w:ind w:firstLine="540"/>
        <w:jc w:val="both"/>
      </w:pPr>
      <w:r>
        <w:t xml:space="preserve">В </w:t>
      </w:r>
      <w:hyperlink w:anchor="P197">
        <w:r>
          <w:rPr>
            <w:color w:val="0000FF"/>
          </w:rPr>
          <w:t>строки 050</w:t>
        </w:r>
      </w:hyperlink>
      <w:r>
        <w:t xml:space="preserve"> и </w:t>
      </w:r>
      <w:hyperlink w:anchor="P200">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w:t>
      </w:r>
      <w:r>
        <w:lastRenderedPageBreak/>
        <w:t>лица органа контроля.</w:t>
      </w:r>
    </w:p>
    <w:p w:rsidR="00122B67" w:rsidRDefault="00122B67">
      <w:pPr>
        <w:pStyle w:val="ConsPlusNormal"/>
        <w:spacing w:before="220"/>
        <w:ind w:firstLine="540"/>
        <w:jc w:val="both"/>
      </w:pPr>
      <w:r>
        <w:t xml:space="preserve">В </w:t>
      </w:r>
      <w:hyperlink w:anchor="P203">
        <w:r>
          <w:rPr>
            <w:color w:val="0000FF"/>
          </w:rPr>
          <w:t>строках 060</w:t>
        </w:r>
      </w:hyperlink>
      <w:r>
        <w:t xml:space="preserve"> - </w:t>
      </w:r>
      <w:hyperlink w:anchor="P209">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122B67" w:rsidRDefault="00122B67">
      <w:pPr>
        <w:pStyle w:val="ConsPlusNormal"/>
        <w:spacing w:before="220"/>
        <w:ind w:firstLine="540"/>
        <w:jc w:val="both"/>
      </w:pPr>
      <w:r>
        <w:t xml:space="preserve">в соответствии с планом контрольных мероприятий </w:t>
      </w:r>
      <w:hyperlink w:anchor="P206">
        <w:r>
          <w:rPr>
            <w:color w:val="0000FF"/>
          </w:rPr>
          <w:t>(строка 061)</w:t>
        </w:r>
      </w:hyperlink>
      <w:r>
        <w:t>;</w:t>
      </w:r>
    </w:p>
    <w:p w:rsidR="00122B67" w:rsidRDefault="00122B67">
      <w:pPr>
        <w:pStyle w:val="ConsPlusNormal"/>
        <w:spacing w:before="220"/>
        <w:ind w:firstLine="540"/>
        <w:jc w:val="both"/>
      </w:pPr>
      <w:r>
        <w:t xml:space="preserve">внеплановые обследования </w:t>
      </w:r>
      <w:hyperlink w:anchor="P209">
        <w:r>
          <w:rPr>
            <w:color w:val="0000FF"/>
          </w:rPr>
          <w:t>(строка 062)</w:t>
        </w:r>
      </w:hyperlink>
      <w:r>
        <w:t>;</w:t>
      </w:r>
    </w:p>
    <w:p w:rsidR="00122B67" w:rsidRDefault="00122B67">
      <w:pPr>
        <w:pStyle w:val="ConsPlusNormal"/>
        <w:spacing w:before="220"/>
        <w:ind w:firstLine="540"/>
        <w:jc w:val="both"/>
      </w:pPr>
      <w:r>
        <w:t>общее количество обследований (</w:t>
      </w:r>
      <w:hyperlink w:anchor="P203">
        <w:r>
          <w:rPr>
            <w:color w:val="0000FF"/>
          </w:rPr>
          <w:t>строка 060</w:t>
        </w:r>
      </w:hyperlink>
      <w:r>
        <w:t xml:space="preserve"> - сумма </w:t>
      </w:r>
      <w:hyperlink w:anchor="P206">
        <w:r>
          <w:rPr>
            <w:color w:val="0000FF"/>
          </w:rPr>
          <w:t>строк 061</w:t>
        </w:r>
      </w:hyperlink>
      <w:r>
        <w:t xml:space="preserve"> и </w:t>
      </w:r>
      <w:hyperlink w:anchor="P209">
        <w:r>
          <w:rPr>
            <w:color w:val="0000FF"/>
          </w:rPr>
          <w:t>062</w:t>
        </w:r>
      </w:hyperlink>
      <w:r>
        <w:t>).</w:t>
      </w:r>
    </w:p>
    <w:p w:rsidR="00122B67" w:rsidRDefault="00122B67">
      <w:pPr>
        <w:pStyle w:val="ConsPlusNormal"/>
        <w:spacing w:before="220"/>
        <w:ind w:firstLine="540"/>
        <w:jc w:val="both"/>
      </w:pPr>
      <w:r>
        <w:t xml:space="preserve">8. </w:t>
      </w:r>
      <w:hyperlink w:anchor="P122">
        <w:r>
          <w:rPr>
            <w:color w:val="0000FF"/>
          </w:rPr>
          <w:t>Отчет</w:t>
        </w:r>
      </w:hyperlink>
      <w:r>
        <w:t xml:space="preserve"> представляется с пояснительной запиской, включающей информацию (сведения):</w:t>
      </w:r>
    </w:p>
    <w:p w:rsidR="00122B67" w:rsidRDefault="00122B67">
      <w:pPr>
        <w:pStyle w:val="ConsPlusNormal"/>
        <w:spacing w:before="220"/>
        <w:ind w:firstLine="540"/>
        <w:jc w:val="both"/>
      </w:pPr>
      <w:proofErr w:type="gramStart"/>
      <w:r>
        <w:t>а) об обеспеченности органа контроля трудовыми ресурсами, в том числе об общей штатной и фактической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w:t>
      </w:r>
      <w:proofErr w:type="gramEnd"/>
      <w:r>
        <w:t xml:space="preserve"> контроля, принимающих участие в осуществлении контрольных мероприятий;</w:t>
      </w:r>
    </w:p>
    <w:p w:rsidR="00122B67" w:rsidRDefault="00122B67">
      <w:pPr>
        <w:pStyle w:val="ConsPlusNormal"/>
        <w:jc w:val="both"/>
      </w:pPr>
      <w:r>
        <w:t xml:space="preserve">(в ред. </w:t>
      </w:r>
      <w:hyperlink r:id="rId16">
        <w:r>
          <w:rPr>
            <w:color w:val="0000FF"/>
          </w:rPr>
          <w:t>Постановления</w:t>
        </w:r>
      </w:hyperlink>
      <w:r>
        <w:t xml:space="preserve"> Правительства РФ от 24.10.2024 N 1428)</w:t>
      </w:r>
    </w:p>
    <w:p w:rsidR="00122B67" w:rsidRDefault="00122B67">
      <w:pPr>
        <w:pStyle w:val="ConsPlusNormal"/>
        <w:spacing w:before="220"/>
        <w:ind w:firstLine="540"/>
        <w:jc w:val="both"/>
      </w:pPr>
      <w:r>
        <w:t>б) об объеме бюджетных средств, затраченных на содержание органа контроля;</w:t>
      </w:r>
    </w:p>
    <w:p w:rsidR="00122B67" w:rsidRDefault="00122B67">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122B67" w:rsidRDefault="00122B67">
      <w:pPr>
        <w:pStyle w:val="ConsPlusNormal"/>
        <w:spacing w:before="220"/>
        <w:ind w:firstLine="540"/>
        <w:jc w:val="both"/>
      </w:pPr>
      <w:r>
        <w:t>г) о количестве нарушений, выявленных органом контроля;</w:t>
      </w:r>
    </w:p>
    <w:p w:rsidR="00122B67" w:rsidRDefault="00122B67">
      <w:pPr>
        <w:pStyle w:val="ConsPlusNormal"/>
        <w:spacing w:before="220"/>
        <w:ind w:firstLine="540"/>
        <w:jc w:val="both"/>
      </w:pPr>
      <w:r>
        <w:t>д) о реализации результатов контрольных мероприятий в части:</w:t>
      </w:r>
    </w:p>
    <w:p w:rsidR="00122B67" w:rsidRDefault="00122B67">
      <w:pPr>
        <w:pStyle w:val="ConsPlusNormal"/>
        <w:spacing w:before="220"/>
        <w:ind w:firstLine="540"/>
        <w:jc w:val="both"/>
      </w:pPr>
      <w:r>
        <w:t>направленных объектам контроля и исполненных объектами контроля представлений и предписаний органа контроля;</w:t>
      </w:r>
    </w:p>
    <w:p w:rsidR="00122B67" w:rsidRDefault="00122B67">
      <w:pPr>
        <w:pStyle w:val="ConsPlusNormal"/>
        <w:jc w:val="both"/>
      </w:pPr>
      <w:r>
        <w:t xml:space="preserve">(в ред. </w:t>
      </w:r>
      <w:hyperlink r:id="rId17">
        <w:r>
          <w:rPr>
            <w:color w:val="0000FF"/>
          </w:rPr>
          <w:t>Постановления</w:t>
        </w:r>
      </w:hyperlink>
      <w:r>
        <w:t xml:space="preserve"> Правительства РФ от 24.10.2024 N 1428)</w:t>
      </w:r>
    </w:p>
    <w:p w:rsidR="00122B67" w:rsidRDefault="00122B67">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122B67" w:rsidRDefault="00122B67">
      <w:pPr>
        <w:pStyle w:val="ConsPlusNormal"/>
        <w:spacing w:before="220"/>
        <w:ind w:firstLine="540"/>
        <w:jc w:val="both"/>
      </w:pPr>
      <w: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w:t>
      </w:r>
      <w:proofErr w:type="gramStart"/>
      <w:r>
        <w:t>недействительными</w:t>
      </w:r>
      <w:proofErr w:type="gramEnd"/>
      <w:r>
        <w:t>;</w:t>
      </w:r>
    </w:p>
    <w:p w:rsidR="00122B67" w:rsidRDefault="00122B67">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122B67" w:rsidRDefault="00122B67">
      <w:pPr>
        <w:pStyle w:val="ConsPlusNormal"/>
        <w:spacing w:before="220"/>
        <w:ind w:firstLine="540"/>
        <w:jc w:val="both"/>
      </w:pPr>
      <w:r>
        <w:t xml:space="preserve">направленных органом контроля в финансовые органы (органы управления государственными внебюджетными фондами) </w:t>
      </w:r>
      <w:proofErr w:type="gramStart"/>
      <w:r>
        <w:t>уведомлениях</w:t>
      </w:r>
      <w:proofErr w:type="gramEnd"/>
      <w:r>
        <w:t xml:space="preserve"> о применении бюджетных мер принуждения;</w:t>
      </w:r>
    </w:p>
    <w:p w:rsidR="00122B67" w:rsidRDefault="00122B67">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122B67" w:rsidRDefault="00122B67">
      <w:pPr>
        <w:pStyle w:val="ConsPlusNormal"/>
        <w:spacing w:before="220"/>
        <w:ind w:firstLine="540"/>
        <w:jc w:val="both"/>
      </w:pPr>
      <w:r>
        <w:lastRenderedPageBreak/>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22">
        <w:r>
          <w:rPr>
            <w:color w:val="0000FF"/>
          </w:rPr>
          <w:t>отчете</w:t>
        </w:r>
      </w:hyperlink>
      <w:r>
        <w:t>.</w:t>
      </w:r>
    </w:p>
    <w:p w:rsidR="00122B67" w:rsidRDefault="00122B67">
      <w:pPr>
        <w:pStyle w:val="ConsPlusNormal"/>
        <w:spacing w:before="220"/>
        <w:ind w:firstLine="540"/>
        <w:jc w:val="both"/>
      </w:pPr>
      <w: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8">
        <w:r>
          <w:rPr>
            <w:color w:val="0000FF"/>
          </w:rPr>
          <w:t>формы</w:t>
        </w:r>
      </w:hyperlink>
      <w:r>
        <w:t xml:space="preserve"> отчетности о результатах контрольной деятельности органа контроля, а также порядок их составления и представления.</w:t>
      </w:r>
    </w:p>
    <w:p w:rsidR="00122B67" w:rsidRDefault="00122B67">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02.03.2023 N 341)</w:t>
      </w:r>
    </w:p>
    <w:p w:rsidR="00122B67" w:rsidRDefault="00122B67">
      <w:pPr>
        <w:pStyle w:val="ConsPlusNormal"/>
        <w:spacing w:before="220"/>
        <w:ind w:firstLine="540"/>
        <w:jc w:val="both"/>
      </w:pPr>
      <w:r>
        <w:t>Описание и характеристика показателей, содержащихся в дополнительных формах отчетности о результатах контрольной деятельности органа контроля, подлежат раскрытию в пояснительной записке.</w:t>
      </w:r>
    </w:p>
    <w:p w:rsidR="00122B67" w:rsidRDefault="00122B67">
      <w:pPr>
        <w:pStyle w:val="ConsPlusNormal"/>
        <w:jc w:val="both"/>
      </w:pPr>
      <w:r>
        <w:t xml:space="preserve">(абзац введен </w:t>
      </w:r>
      <w:hyperlink r:id="rId20">
        <w:r>
          <w:rPr>
            <w:color w:val="0000FF"/>
          </w:rPr>
          <w:t>Постановлением</w:t>
        </w:r>
      </w:hyperlink>
      <w:r>
        <w:t xml:space="preserve"> Правительства РФ от 24.10.2024 N 1428)</w:t>
      </w:r>
    </w:p>
    <w:p w:rsidR="00122B67" w:rsidRDefault="00122B67">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122B67" w:rsidRDefault="00122B67">
      <w:pPr>
        <w:pStyle w:val="ConsPlusNormal"/>
        <w:jc w:val="both"/>
      </w:pPr>
    </w:p>
    <w:p w:rsidR="00122B67" w:rsidRDefault="00122B67">
      <w:pPr>
        <w:pStyle w:val="ConsPlusTitle"/>
        <w:jc w:val="center"/>
        <w:outlineLvl w:val="1"/>
      </w:pPr>
      <w:r>
        <w:t xml:space="preserve">III. Представление отчета о результатах </w:t>
      </w:r>
      <w:proofErr w:type="gramStart"/>
      <w:r>
        <w:t>контрольной</w:t>
      </w:r>
      <w:proofErr w:type="gramEnd"/>
    </w:p>
    <w:p w:rsidR="00122B67" w:rsidRDefault="00122B67">
      <w:pPr>
        <w:pStyle w:val="ConsPlusTitle"/>
        <w:jc w:val="center"/>
      </w:pPr>
      <w:r>
        <w:t>деятельности органа контроля и его опубликование</w:t>
      </w:r>
    </w:p>
    <w:p w:rsidR="00122B67" w:rsidRDefault="00122B67">
      <w:pPr>
        <w:pStyle w:val="ConsPlusNormal"/>
        <w:jc w:val="both"/>
      </w:pPr>
    </w:p>
    <w:p w:rsidR="00122B67" w:rsidRDefault="00122B67">
      <w:pPr>
        <w:pStyle w:val="ConsPlusNormal"/>
        <w:ind w:firstLine="540"/>
        <w:jc w:val="both"/>
      </w:pPr>
      <w:r>
        <w:t xml:space="preserve">10. </w:t>
      </w:r>
      <w:hyperlink w:anchor="P122">
        <w:r>
          <w:rPr>
            <w:color w:val="0000FF"/>
          </w:rPr>
          <w:t>Отчет</w:t>
        </w:r>
      </w:hyperlink>
      <w: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104">
        <w:r>
          <w:rPr>
            <w:color w:val="0000FF"/>
          </w:rPr>
          <w:t>абзацем пятым</w:t>
        </w:r>
      </w:hyperlink>
      <w:r>
        <w:t xml:space="preserve"> настоящего пункта):</w:t>
      </w:r>
    </w:p>
    <w:p w:rsidR="00122B67" w:rsidRDefault="00122B67">
      <w:pPr>
        <w:pStyle w:val="ConsPlusNormal"/>
        <w:jc w:val="both"/>
      </w:pPr>
      <w:r>
        <w:t xml:space="preserve">(в ред. Постановлений Правительства РФ от 21.03.2022 </w:t>
      </w:r>
      <w:hyperlink r:id="rId21">
        <w:r>
          <w:rPr>
            <w:color w:val="0000FF"/>
          </w:rPr>
          <w:t>N 421</w:t>
        </w:r>
      </w:hyperlink>
      <w:r>
        <w:t xml:space="preserve">, от 02.03.2023 </w:t>
      </w:r>
      <w:hyperlink r:id="rId22">
        <w:r>
          <w:rPr>
            <w:color w:val="0000FF"/>
          </w:rPr>
          <w:t>N 341</w:t>
        </w:r>
      </w:hyperlink>
      <w:r>
        <w:t>)</w:t>
      </w:r>
    </w:p>
    <w:p w:rsidR="00122B67" w:rsidRDefault="00122B67">
      <w:pPr>
        <w:pStyle w:val="ConsPlusNormal"/>
        <w:spacing w:before="220"/>
        <w:ind w:firstLine="540"/>
        <w:jc w:val="both"/>
      </w:pPr>
      <w:bookmarkStart w:id="1" w:name="P100"/>
      <w:bookmarkEnd w:id="1"/>
      <w:r>
        <w:t>Федеральным казначейством в Министерство финансов Российской Федерации;</w:t>
      </w:r>
    </w:p>
    <w:p w:rsidR="00122B67" w:rsidRDefault="00122B67">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122B67" w:rsidRDefault="00122B67">
      <w:pPr>
        <w:pStyle w:val="ConsPlusNormal"/>
        <w:jc w:val="both"/>
      </w:pPr>
      <w:r>
        <w:t xml:space="preserve">(в ред. </w:t>
      </w:r>
      <w:hyperlink r:id="rId23">
        <w:r>
          <w:rPr>
            <w:color w:val="0000FF"/>
          </w:rPr>
          <w:t>Постановления</w:t>
        </w:r>
      </w:hyperlink>
      <w:r>
        <w:t xml:space="preserve"> Правительства РФ от 09.12.2022 N 2272)</w:t>
      </w:r>
    </w:p>
    <w:p w:rsidR="00122B67" w:rsidRDefault="00122B67">
      <w:pPr>
        <w:pStyle w:val="ConsPlusNormal"/>
        <w:spacing w:before="220"/>
        <w:ind w:firstLine="540"/>
        <w:jc w:val="both"/>
      </w:pPr>
      <w:bookmarkStart w:id="2" w:name="P103"/>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122B67" w:rsidRDefault="00122B67">
      <w:pPr>
        <w:pStyle w:val="ConsPlusNormal"/>
        <w:spacing w:before="220"/>
        <w:ind w:firstLine="540"/>
        <w:jc w:val="both"/>
      </w:pPr>
      <w:bookmarkStart w:id="3" w:name="P104"/>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100">
        <w:r>
          <w:rPr>
            <w:color w:val="0000FF"/>
          </w:rPr>
          <w:t>абзацами вторым</w:t>
        </w:r>
      </w:hyperlink>
      <w:r>
        <w:t xml:space="preserve"> - </w:t>
      </w:r>
      <w:hyperlink w:anchor="P103">
        <w:r>
          <w:rPr>
            <w:color w:val="0000FF"/>
          </w:rPr>
          <w:t>четвертым</w:t>
        </w:r>
      </w:hyperlink>
      <w: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122B67" w:rsidRDefault="00122B67">
      <w:pPr>
        <w:pStyle w:val="ConsPlusNormal"/>
        <w:jc w:val="both"/>
      </w:pPr>
      <w:r>
        <w:t xml:space="preserve">(абзац введен </w:t>
      </w:r>
      <w:hyperlink r:id="rId24">
        <w:r>
          <w:rPr>
            <w:color w:val="0000FF"/>
          </w:rPr>
          <w:t>Постановлением</w:t>
        </w:r>
      </w:hyperlink>
      <w:r>
        <w:t xml:space="preserve"> Правительства РФ от 21.03.2022 N 421; в ред. </w:t>
      </w:r>
      <w:hyperlink r:id="rId25">
        <w:r>
          <w:rPr>
            <w:color w:val="0000FF"/>
          </w:rPr>
          <w:t>Постановления</w:t>
        </w:r>
      </w:hyperlink>
      <w:r>
        <w:t xml:space="preserve"> Правительства РФ от 02.03.2023 N 341)</w:t>
      </w:r>
    </w:p>
    <w:p w:rsidR="00122B67" w:rsidRDefault="00122B67">
      <w:pPr>
        <w:pStyle w:val="ConsPlusNormal"/>
        <w:spacing w:before="220"/>
        <w:ind w:firstLine="540"/>
        <w:jc w:val="both"/>
      </w:pPr>
      <w:r>
        <w:t xml:space="preserve">11. </w:t>
      </w:r>
      <w:hyperlink w:anchor="P122">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w:t>
      </w:r>
      <w:proofErr w:type="gramStart"/>
      <w:r>
        <w:t>за</w:t>
      </w:r>
      <w:proofErr w:type="gramEnd"/>
      <w:r>
        <w:t xml:space="preserve"> отчетным.</w:t>
      </w:r>
    </w:p>
    <w:p w:rsidR="00122B67" w:rsidRDefault="00122B67">
      <w:pPr>
        <w:pStyle w:val="ConsPlusNormal"/>
        <w:jc w:val="both"/>
      </w:pPr>
      <w:r>
        <w:t>(</w:t>
      </w:r>
      <w:proofErr w:type="gramStart"/>
      <w:r>
        <w:t>в</w:t>
      </w:r>
      <w:proofErr w:type="gramEnd"/>
      <w:r>
        <w:t xml:space="preserve"> ред. </w:t>
      </w:r>
      <w:hyperlink r:id="rId26">
        <w:r>
          <w:rPr>
            <w:color w:val="0000FF"/>
          </w:rPr>
          <w:t>Постановления</w:t>
        </w:r>
      </w:hyperlink>
      <w:r>
        <w:t xml:space="preserve"> Правительства РФ от 02.03.2023 N 341)</w:t>
      </w:r>
    </w:p>
    <w:p w:rsidR="00122B67" w:rsidRDefault="00122B67">
      <w:pPr>
        <w:pStyle w:val="ConsPlusNormal"/>
        <w:jc w:val="both"/>
      </w:pPr>
    </w:p>
    <w:p w:rsidR="00122B67" w:rsidRDefault="00122B67">
      <w:pPr>
        <w:pStyle w:val="ConsPlusNormal"/>
        <w:jc w:val="both"/>
      </w:pPr>
    </w:p>
    <w:p w:rsidR="00122B67" w:rsidRDefault="00122B67">
      <w:pPr>
        <w:pStyle w:val="ConsPlusNormal"/>
        <w:jc w:val="both"/>
      </w:pPr>
    </w:p>
    <w:p w:rsidR="00122B67" w:rsidRDefault="00122B67">
      <w:pPr>
        <w:pStyle w:val="ConsPlusNormal"/>
        <w:jc w:val="both"/>
      </w:pPr>
    </w:p>
    <w:p w:rsidR="00122B67" w:rsidRDefault="00122B67">
      <w:pPr>
        <w:pStyle w:val="ConsPlusNormal"/>
        <w:jc w:val="both"/>
      </w:pPr>
    </w:p>
    <w:p w:rsidR="00122B67" w:rsidRDefault="00122B67">
      <w:pPr>
        <w:pStyle w:val="ConsPlusNormal"/>
        <w:jc w:val="right"/>
        <w:outlineLvl w:val="1"/>
      </w:pPr>
      <w:r>
        <w:t>Приложение</w:t>
      </w:r>
    </w:p>
    <w:p w:rsidR="00122B67" w:rsidRDefault="00122B67">
      <w:pPr>
        <w:pStyle w:val="ConsPlusNormal"/>
        <w:jc w:val="right"/>
      </w:pPr>
      <w:r>
        <w:t xml:space="preserve">к федеральному стандарту </w:t>
      </w:r>
      <w:proofErr w:type="gramStart"/>
      <w:r>
        <w:t>внутреннего</w:t>
      </w:r>
      <w:proofErr w:type="gramEnd"/>
    </w:p>
    <w:p w:rsidR="00122B67" w:rsidRDefault="00122B67">
      <w:pPr>
        <w:pStyle w:val="ConsPlusNormal"/>
        <w:jc w:val="right"/>
      </w:pPr>
      <w:r>
        <w:t>государственного (муниципального)</w:t>
      </w:r>
    </w:p>
    <w:p w:rsidR="00122B67" w:rsidRDefault="00122B67">
      <w:pPr>
        <w:pStyle w:val="ConsPlusNormal"/>
        <w:jc w:val="right"/>
      </w:pPr>
      <w:r>
        <w:t>финансового контроля "Правила</w:t>
      </w:r>
    </w:p>
    <w:p w:rsidR="00122B67" w:rsidRDefault="00122B67">
      <w:pPr>
        <w:pStyle w:val="ConsPlusNormal"/>
        <w:jc w:val="right"/>
      </w:pPr>
      <w:r>
        <w:t>составления отчетности о результатах</w:t>
      </w:r>
    </w:p>
    <w:p w:rsidR="00122B67" w:rsidRDefault="00122B67">
      <w:pPr>
        <w:pStyle w:val="ConsPlusNormal"/>
        <w:jc w:val="right"/>
      </w:pPr>
      <w:r>
        <w:t>контрольной деятельности"</w:t>
      </w:r>
    </w:p>
    <w:p w:rsidR="00122B67" w:rsidRDefault="00122B67">
      <w:pPr>
        <w:pStyle w:val="ConsPlusNormal"/>
        <w:jc w:val="both"/>
      </w:pPr>
    </w:p>
    <w:p w:rsidR="00122B67" w:rsidRDefault="00122B67">
      <w:pPr>
        <w:pStyle w:val="ConsPlusNormal"/>
        <w:jc w:val="right"/>
      </w:pPr>
      <w:r>
        <w:t>(форма)</w:t>
      </w:r>
    </w:p>
    <w:p w:rsidR="00122B67" w:rsidRDefault="00122B67">
      <w:pPr>
        <w:pStyle w:val="ConsPlusNormal"/>
        <w:jc w:val="both"/>
      </w:pPr>
    </w:p>
    <w:p w:rsidR="00122B67" w:rsidRDefault="00122B67">
      <w:pPr>
        <w:pStyle w:val="ConsPlusNormal"/>
        <w:jc w:val="center"/>
      </w:pPr>
      <w:bookmarkStart w:id="4" w:name="P122"/>
      <w:bookmarkEnd w:id="4"/>
      <w:r>
        <w:t>ОТЧЕТ</w:t>
      </w:r>
    </w:p>
    <w:p w:rsidR="00122B67" w:rsidRDefault="00122B67">
      <w:pPr>
        <w:pStyle w:val="ConsPlusNormal"/>
        <w:jc w:val="center"/>
      </w:pPr>
      <w:r>
        <w:t>о результатах контрольной деятельности органа внутреннего</w:t>
      </w:r>
    </w:p>
    <w:p w:rsidR="00122B67" w:rsidRDefault="00122B67">
      <w:pPr>
        <w:pStyle w:val="ConsPlusNormal"/>
        <w:jc w:val="center"/>
      </w:pPr>
      <w:r>
        <w:t>государственного (муниципального) финансового контроля</w:t>
      </w:r>
    </w:p>
    <w:p w:rsidR="00122B67" w:rsidRDefault="00122B67">
      <w:pPr>
        <w:pStyle w:val="ConsPlusNormal"/>
        <w:jc w:val="both"/>
      </w:pPr>
    </w:p>
    <w:p w:rsidR="00122B67" w:rsidRDefault="00122B67">
      <w:pPr>
        <w:pStyle w:val="ConsPlusNormal"/>
        <w:jc w:val="center"/>
      </w:pPr>
      <w:r>
        <w:t>на 1 ______________ 20__ г.</w:t>
      </w:r>
    </w:p>
    <w:p w:rsidR="00122B67" w:rsidRDefault="00122B6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3996"/>
        <w:gridCol w:w="1659"/>
        <w:gridCol w:w="1134"/>
      </w:tblGrid>
      <w:tr w:rsidR="00122B67">
        <w:tc>
          <w:tcPr>
            <w:tcW w:w="2269" w:type="dxa"/>
            <w:tcBorders>
              <w:top w:val="nil"/>
              <w:left w:val="nil"/>
              <w:bottom w:val="nil"/>
              <w:right w:val="nil"/>
            </w:tcBorders>
          </w:tcPr>
          <w:p w:rsidR="00122B67" w:rsidRDefault="00122B67">
            <w:pPr>
              <w:pStyle w:val="ConsPlusNormal"/>
            </w:pPr>
          </w:p>
        </w:tc>
        <w:tc>
          <w:tcPr>
            <w:tcW w:w="3996" w:type="dxa"/>
            <w:tcBorders>
              <w:top w:val="nil"/>
              <w:left w:val="nil"/>
              <w:bottom w:val="nil"/>
              <w:right w:val="nil"/>
            </w:tcBorders>
          </w:tcPr>
          <w:p w:rsidR="00122B67" w:rsidRDefault="00122B67">
            <w:pPr>
              <w:pStyle w:val="ConsPlusNormal"/>
            </w:pPr>
          </w:p>
        </w:tc>
        <w:tc>
          <w:tcPr>
            <w:tcW w:w="1659" w:type="dxa"/>
            <w:tcBorders>
              <w:top w:val="nil"/>
              <w:left w:val="nil"/>
              <w:bottom w:val="nil"/>
              <w:right w:val="single" w:sz="4" w:space="0" w:color="auto"/>
            </w:tcBorders>
          </w:tcPr>
          <w:p w:rsidR="00122B67" w:rsidRDefault="00122B6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22B67" w:rsidRDefault="00122B67">
            <w:pPr>
              <w:pStyle w:val="ConsPlusNormal"/>
              <w:jc w:val="center"/>
            </w:pPr>
            <w:r>
              <w:t>КОДЫ</w:t>
            </w:r>
          </w:p>
        </w:tc>
      </w:tr>
      <w:tr w:rsidR="00122B67">
        <w:tc>
          <w:tcPr>
            <w:tcW w:w="2269" w:type="dxa"/>
            <w:tcBorders>
              <w:top w:val="nil"/>
              <w:left w:val="nil"/>
              <w:bottom w:val="nil"/>
              <w:right w:val="nil"/>
            </w:tcBorders>
          </w:tcPr>
          <w:p w:rsidR="00122B67" w:rsidRDefault="00122B67">
            <w:pPr>
              <w:pStyle w:val="ConsPlusNormal"/>
              <w:jc w:val="both"/>
            </w:pPr>
            <w:r>
              <w:t>Наименование органа контроля</w:t>
            </w:r>
          </w:p>
        </w:tc>
        <w:tc>
          <w:tcPr>
            <w:tcW w:w="3996" w:type="dxa"/>
            <w:tcBorders>
              <w:top w:val="nil"/>
              <w:left w:val="nil"/>
              <w:bottom w:val="single" w:sz="4" w:space="0" w:color="auto"/>
              <w:right w:val="nil"/>
            </w:tcBorders>
          </w:tcPr>
          <w:p w:rsidR="00122B67" w:rsidRDefault="00122B67">
            <w:pPr>
              <w:pStyle w:val="ConsPlusNormal"/>
            </w:pPr>
          </w:p>
        </w:tc>
        <w:tc>
          <w:tcPr>
            <w:tcW w:w="1659" w:type="dxa"/>
            <w:tcBorders>
              <w:top w:val="nil"/>
              <w:left w:val="nil"/>
              <w:bottom w:val="nil"/>
              <w:right w:val="single" w:sz="4" w:space="0" w:color="auto"/>
            </w:tcBorders>
          </w:tcPr>
          <w:p w:rsidR="00122B67" w:rsidRDefault="00122B67">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122B67" w:rsidRDefault="00122B67">
            <w:pPr>
              <w:pStyle w:val="ConsPlusNormal"/>
            </w:pPr>
          </w:p>
        </w:tc>
      </w:tr>
      <w:tr w:rsidR="00122B67">
        <w:tc>
          <w:tcPr>
            <w:tcW w:w="6265" w:type="dxa"/>
            <w:gridSpan w:val="2"/>
            <w:tcBorders>
              <w:top w:val="nil"/>
              <w:left w:val="nil"/>
              <w:bottom w:val="nil"/>
              <w:right w:val="nil"/>
            </w:tcBorders>
          </w:tcPr>
          <w:p w:rsidR="00122B67" w:rsidRDefault="00122B67">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122B67" w:rsidRDefault="00122B67">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122B67" w:rsidRDefault="00122B67">
            <w:pPr>
              <w:pStyle w:val="ConsPlusNormal"/>
            </w:pPr>
          </w:p>
        </w:tc>
      </w:tr>
      <w:tr w:rsidR="00122B67">
        <w:tc>
          <w:tcPr>
            <w:tcW w:w="6265" w:type="dxa"/>
            <w:gridSpan w:val="2"/>
            <w:tcBorders>
              <w:top w:val="nil"/>
              <w:left w:val="nil"/>
              <w:bottom w:val="nil"/>
              <w:right w:val="nil"/>
            </w:tcBorders>
          </w:tcPr>
          <w:p w:rsidR="00122B67" w:rsidRDefault="00122B67">
            <w:pPr>
              <w:pStyle w:val="ConsPlusNormal"/>
            </w:pPr>
          </w:p>
        </w:tc>
        <w:tc>
          <w:tcPr>
            <w:tcW w:w="1659" w:type="dxa"/>
            <w:tcBorders>
              <w:top w:val="nil"/>
              <w:left w:val="nil"/>
              <w:bottom w:val="nil"/>
              <w:right w:val="single" w:sz="4" w:space="0" w:color="auto"/>
            </w:tcBorders>
            <w:vAlign w:val="center"/>
          </w:tcPr>
          <w:p w:rsidR="00122B67" w:rsidRDefault="00122B67">
            <w:pPr>
              <w:pStyle w:val="ConsPlusNormal"/>
              <w:jc w:val="right"/>
            </w:pPr>
            <w:r>
              <w:t xml:space="preserve">по </w:t>
            </w:r>
            <w:hyperlink r:id="rId27">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122B67" w:rsidRDefault="00122B67">
            <w:pPr>
              <w:pStyle w:val="ConsPlusNormal"/>
            </w:pPr>
          </w:p>
        </w:tc>
      </w:tr>
      <w:tr w:rsidR="00122B67">
        <w:tc>
          <w:tcPr>
            <w:tcW w:w="2269" w:type="dxa"/>
            <w:tcBorders>
              <w:top w:val="nil"/>
              <w:left w:val="nil"/>
              <w:bottom w:val="nil"/>
              <w:right w:val="nil"/>
            </w:tcBorders>
          </w:tcPr>
          <w:p w:rsidR="00122B67" w:rsidRDefault="00122B67">
            <w:pPr>
              <w:pStyle w:val="ConsPlusNormal"/>
            </w:pPr>
          </w:p>
        </w:tc>
        <w:tc>
          <w:tcPr>
            <w:tcW w:w="3996" w:type="dxa"/>
            <w:tcBorders>
              <w:top w:val="nil"/>
              <w:left w:val="nil"/>
              <w:bottom w:val="nil"/>
              <w:right w:val="nil"/>
            </w:tcBorders>
          </w:tcPr>
          <w:p w:rsidR="00122B67" w:rsidRDefault="00122B67">
            <w:pPr>
              <w:pStyle w:val="ConsPlusNormal"/>
            </w:pPr>
          </w:p>
        </w:tc>
        <w:tc>
          <w:tcPr>
            <w:tcW w:w="1659" w:type="dxa"/>
            <w:tcBorders>
              <w:top w:val="nil"/>
              <w:left w:val="nil"/>
              <w:bottom w:val="nil"/>
              <w:right w:val="single" w:sz="4" w:space="0" w:color="auto"/>
            </w:tcBorders>
          </w:tcPr>
          <w:p w:rsidR="00122B67" w:rsidRDefault="00122B6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22B67" w:rsidRDefault="00122B67">
            <w:pPr>
              <w:pStyle w:val="ConsPlusNormal"/>
            </w:pPr>
          </w:p>
        </w:tc>
      </w:tr>
      <w:tr w:rsidR="00122B67">
        <w:tc>
          <w:tcPr>
            <w:tcW w:w="2269" w:type="dxa"/>
            <w:tcBorders>
              <w:top w:val="nil"/>
              <w:left w:val="nil"/>
              <w:bottom w:val="nil"/>
              <w:right w:val="nil"/>
            </w:tcBorders>
          </w:tcPr>
          <w:p w:rsidR="00122B67" w:rsidRDefault="00122B67">
            <w:pPr>
              <w:pStyle w:val="ConsPlusNormal"/>
            </w:pPr>
          </w:p>
        </w:tc>
        <w:tc>
          <w:tcPr>
            <w:tcW w:w="3996" w:type="dxa"/>
            <w:tcBorders>
              <w:top w:val="nil"/>
              <w:left w:val="nil"/>
              <w:bottom w:val="nil"/>
              <w:right w:val="nil"/>
            </w:tcBorders>
          </w:tcPr>
          <w:p w:rsidR="00122B67" w:rsidRDefault="00122B67">
            <w:pPr>
              <w:pStyle w:val="ConsPlusNormal"/>
            </w:pPr>
          </w:p>
        </w:tc>
        <w:tc>
          <w:tcPr>
            <w:tcW w:w="1659" w:type="dxa"/>
            <w:tcBorders>
              <w:top w:val="nil"/>
              <w:left w:val="nil"/>
              <w:bottom w:val="nil"/>
              <w:right w:val="single" w:sz="4" w:space="0" w:color="auto"/>
            </w:tcBorders>
            <w:vAlign w:val="center"/>
          </w:tcPr>
          <w:p w:rsidR="00122B67" w:rsidRDefault="00122B67">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122B67" w:rsidRDefault="00122B67">
            <w:pPr>
              <w:pStyle w:val="ConsPlusNormal"/>
              <w:jc w:val="center"/>
            </w:pPr>
            <w:hyperlink r:id="rId28">
              <w:r>
                <w:rPr>
                  <w:color w:val="0000FF"/>
                </w:rPr>
                <w:t>384</w:t>
              </w:r>
            </w:hyperlink>
          </w:p>
        </w:tc>
      </w:tr>
    </w:tbl>
    <w:p w:rsidR="00122B67" w:rsidRDefault="00122B6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5"/>
        <w:gridCol w:w="1191"/>
        <w:gridCol w:w="1474"/>
      </w:tblGrid>
      <w:tr w:rsidR="00122B67">
        <w:tc>
          <w:tcPr>
            <w:tcW w:w="6345" w:type="dxa"/>
            <w:tcBorders>
              <w:top w:val="single" w:sz="4" w:space="0" w:color="auto"/>
              <w:left w:val="nil"/>
              <w:bottom w:val="single" w:sz="4" w:space="0" w:color="auto"/>
            </w:tcBorders>
          </w:tcPr>
          <w:p w:rsidR="00122B67" w:rsidRDefault="00122B67">
            <w:pPr>
              <w:pStyle w:val="ConsPlusNormal"/>
              <w:jc w:val="center"/>
            </w:pPr>
            <w:r>
              <w:t>Наименование показателя</w:t>
            </w:r>
          </w:p>
        </w:tc>
        <w:tc>
          <w:tcPr>
            <w:tcW w:w="1191" w:type="dxa"/>
            <w:tcBorders>
              <w:top w:val="single" w:sz="4" w:space="0" w:color="auto"/>
              <w:bottom w:val="single" w:sz="4" w:space="0" w:color="auto"/>
            </w:tcBorders>
          </w:tcPr>
          <w:p w:rsidR="00122B67" w:rsidRDefault="00122B67">
            <w:pPr>
              <w:pStyle w:val="ConsPlusNormal"/>
              <w:jc w:val="center"/>
            </w:pPr>
            <w:r>
              <w:t>Код строки</w:t>
            </w:r>
          </w:p>
        </w:tc>
        <w:tc>
          <w:tcPr>
            <w:tcW w:w="1474" w:type="dxa"/>
            <w:tcBorders>
              <w:top w:val="single" w:sz="4" w:space="0" w:color="auto"/>
              <w:bottom w:val="single" w:sz="4" w:space="0" w:color="auto"/>
              <w:right w:val="nil"/>
            </w:tcBorders>
          </w:tcPr>
          <w:p w:rsidR="00122B67" w:rsidRDefault="00122B67">
            <w:pPr>
              <w:pStyle w:val="ConsPlusNormal"/>
              <w:jc w:val="center"/>
            </w:pPr>
            <w:r>
              <w:t>Значение показателя</w:t>
            </w:r>
          </w:p>
        </w:tc>
      </w:tr>
      <w:tr w:rsidR="00122B67">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122B67" w:rsidRDefault="00122B67">
            <w:pPr>
              <w:pStyle w:val="ConsPlusNormal"/>
            </w:pPr>
            <w:r>
              <w:t>Объем проверенных сре</w:t>
            </w:r>
            <w:proofErr w:type="gramStart"/>
            <w:r>
              <w:t>дств пр</w:t>
            </w:r>
            <w:proofErr w:type="gramEnd"/>
            <w:r>
              <w:t>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122B67" w:rsidRDefault="00122B67">
            <w:pPr>
              <w:pStyle w:val="ConsPlusNormal"/>
              <w:jc w:val="center"/>
            </w:pPr>
            <w:bookmarkStart w:id="5" w:name="P155"/>
            <w:bookmarkEnd w:id="5"/>
            <w:r>
              <w:t>010</w:t>
            </w:r>
          </w:p>
        </w:tc>
        <w:tc>
          <w:tcPr>
            <w:tcW w:w="1474" w:type="dxa"/>
            <w:tcBorders>
              <w:top w:val="single" w:sz="4" w:space="0" w:color="auto"/>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из них:</w:t>
            </w:r>
          </w:p>
          <w:p w:rsidR="00122B67" w:rsidRDefault="00122B67">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122B67" w:rsidRDefault="00122B67">
            <w:pPr>
              <w:pStyle w:val="ConsPlusNormal"/>
              <w:jc w:val="center"/>
            </w:pPr>
            <w:bookmarkStart w:id="6" w:name="P159"/>
            <w:bookmarkEnd w:id="6"/>
            <w:r>
              <w:t>010/1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122B67" w:rsidRDefault="00122B67">
            <w:pPr>
              <w:pStyle w:val="ConsPlusNormal"/>
              <w:jc w:val="center"/>
            </w:pPr>
            <w:bookmarkStart w:id="7" w:name="P162"/>
            <w:bookmarkEnd w:id="7"/>
            <w:r>
              <w:t>010/2</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t>Объем проверенных сре</w:t>
            </w:r>
            <w:proofErr w:type="gramStart"/>
            <w:r>
              <w:t>дств пр</w:t>
            </w:r>
            <w:proofErr w:type="gramEnd"/>
            <w: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5">
              <w:r>
                <w:rPr>
                  <w:color w:val="0000FF"/>
                </w:rPr>
                <w:t>строки 010</w:t>
              </w:r>
            </w:hyperlink>
            <w:r>
              <w:t>)</w:t>
            </w:r>
          </w:p>
        </w:tc>
        <w:tc>
          <w:tcPr>
            <w:tcW w:w="1191" w:type="dxa"/>
            <w:tcBorders>
              <w:top w:val="nil"/>
              <w:left w:val="nil"/>
              <w:bottom w:val="nil"/>
              <w:right w:val="nil"/>
            </w:tcBorders>
          </w:tcPr>
          <w:p w:rsidR="00122B67" w:rsidRDefault="00122B67">
            <w:pPr>
              <w:pStyle w:val="ConsPlusNormal"/>
              <w:jc w:val="center"/>
            </w:pPr>
            <w:bookmarkStart w:id="8" w:name="P165"/>
            <w:bookmarkEnd w:id="8"/>
            <w:r>
              <w:t>011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lastRenderedPageBreak/>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122B67" w:rsidRDefault="00122B67">
            <w:pPr>
              <w:pStyle w:val="ConsPlusNormal"/>
              <w:jc w:val="center"/>
            </w:pPr>
            <w:bookmarkStart w:id="9" w:name="P168"/>
            <w:bookmarkEnd w:id="9"/>
            <w:r>
              <w:t>020</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из них:</w:t>
            </w:r>
          </w:p>
          <w:p w:rsidR="00122B67" w:rsidRDefault="00122B67">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122B67" w:rsidRDefault="00122B67">
            <w:pPr>
              <w:pStyle w:val="ConsPlusNormal"/>
              <w:jc w:val="center"/>
            </w:pPr>
            <w:bookmarkStart w:id="10" w:name="P172"/>
            <w:bookmarkEnd w:id="10"/>
            <w:r>
              <w:t>020/1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122B67" w:rsidRDefault="00122B67">
            <w:pPr>
              <w:pStyle w:val="ConsPlusNormal"/>
              <w:jc w:val="center"/>
            </w:pPr>
            <w:bookmarkStart w:id="11" w:name="P175"/>
            <w:bookmarkEnd w:id="11"/>
            <w:r>
              <w:t>020/2</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68">
              <w:r>
                <w:rPr>
                  <w:color w:val="0000FF"/>
                </w:rPr>
                <w:t>строки 020</w:t>
              </w:r>
            </w:hyperlink>
            <w:r>
              <w:t>)</w:t>
            </w:r>
          </w:p>
        </w:tc>
        <w:tc>
          <w:tcPr>
            <w:tcW w:w="1191" w:type="dxa"/>
            <w:tcBorders>
              <w:top w:val="nil"/>
              <w:left w:val="nil"/>
              <w:bottom w:val="nil"/>
              <w:right w:val="nil"/>
            </w:tcBorders>
          </w:tcPr>
          <w:p w:rsidR="00122B67" w:rsidRDefault="00122B67">
            <w:pPr>
              <w:pStyle w:val="ConsPlusNormal"/>
              <w:jc w:val="center"/>
            </w:pPr>
            <w:bookmarkStart w:id="12" w:name="P178"/>
            <w:bookmarkEnd w:id="12"/>
            <w:r>
              <w:t>021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122B67" w:rsidRDefault="00122B67">
            <w:pPr>
              <w:pStyle w:val="ConsPlusNormal"/>
              <w:jc w:val="center"/>
            </w:pPr>
            <w:bookmarkStart w:id="13" w:name="P181"/>
            <w:bookmarkEnd w:id="13"/>
            <w:r>
              <w:t>030</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в том числе:</w:t>
            </w:r>
          </w:p>
          <w:p w:rsidR="00122B67" w:rsidRDefault="00122B67">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122B67" w:rsidRDefault="00122B67">
            <w:pPr>
              <w:pStyle w:val="ConsPlusNormal"/>
              <w:jc w:val="center"/>
            </w:pPr>
            <w:bookmarkStart w:id="14" w:name="P185"/>
            <w:bookmarkEnd w:id="14"/>
            <w:r>
              <w:t>031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внеплановые ревизии и проверки</w:t>
            </w:r>
          </w:p>
        </w:tc>
        <w:tc>
          <w:tcPr>
            <w:tcW w:w="1191" w:type="dxa"/>
            <w:tcBorders>
              <w:top w:val="nil"/>
              <w:left w:val="nil"/>
              <w:bottom w:val="nil"/>
              <w:right w:val="nil"/>
            </w:tcBorders>
          </w:tcPr>
          <w:p w:rsidR="00122B67" w:rsidRDefault="00122B67">
            <w:pPr>
              <w:pStyle w:val="ConsPlusNormal"/>
              <w:jc w:val="center"/>
            </w:pPr>
            <w:bookmarkStart w:id="15" w:name="P188"/>
            <w:bookmarkEnd w:id="15"/>
            <w:r>
              <w:t>032</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122B67" w:rsidRDefault="00122B67">
            <w:pPr>
              <w:pStyle w:val="ConsPlusNormal"/>
              <w:jc w:val="center"/>
            </w:pPr>
            <w:bookmarkStart w:id="16" w:name="P191"/>
            <w:bookmarkEnd w:id="16"/>
            <w:r>
              <w:t>040</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1">
              <w:r>
                <w:rPr>
                  <w:color w:val="0000FF"/>
                </w:rPr>
                <w:t>строки 040</w:t>
              </w:r>
            </w:hyperlink>
            <w:r>
              <w:t>)</w:t>
            </w:r>
          </w:p>
        </w:tc>
        <w:tc>
          <w:tcPr>
            <w:tcW w:w="1191" w:type="dxa"/>
            <w:tcBorders>
              <w:top w:val="nil"/>
              <w:left w:val="nil"/>
              <w:bottom w:val="nil"/>
              <w:right w:val="nil"/>
            </w:tcBorders>
          </w:tcPr>
          <w:p w:rsidR="00122B67" w:rsidRDefault="00122B67">
            <w:pPr>
              <w:pStyle w:val="ConsPlusNormal"/>
              <w:jc w:val="center"/>
            </w:pPr>
            <w:bookmarkStart w:id="17" w:name="P194"/>
            <w:bookmarkEnd w:id="17"/>
            <w:r>
              <w:t>041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122B67" w:rsidRDefault="00122B67">
            <w:pPr>
              <w:pStyle w:val="ConsPlusNormal"/>
              <w:jc w:val="center"/>
            </w:pPr>
            <w:bookmarkStart w:id="18" w:name="P197"/>
            <w:bookmarkEnd w:id="18"/>
            <w:r>
              <w:t>050</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7">
              <w:r>
                <w:rPr>
                  <w:color w:val="0000FF"/>
                </w:rPr>
                <w:t>строки 050</w:t>
              </w:r>
            </w:hyperlink>
            <w:r>
              <w:t>)</w:t>
            </w:r>
          </w:p>
        </w:tc>
        <w:tc>
          <w:tcPr>
            <w:tcW w:w="1191" w:type="dxa"/>
            <w:tcBorders>
              <w:top w:val="nil"/>
              <w:left w:val="nil"/>
              <w:bottom w:val="nil"/>
              <w:right w:val="nil"/>
            </w:tcBorders>
          </w:tcPr>
          <w:p w:rsidR="00122B67" w:rsidRDefault="00122B67">
            <w:pPr>
              <w:pStyle w:val="ConsPlusNormal"/>
              <w:jc w:val="center"/>
            </w:pPr>
            <w:bookmarkStart w:id="19" w:name="P200"/>
            <w:bookmarkEnd w:id="19"/>
            <w:r>
              <w:t>051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122B67" w:rsidRDefault="00122B67">
            <w:pPr>
              <w:pStyle w:val="ConsPlusNormal"/>
              <w:jc w:val="center"/>
            </w:pPr>
            <w:bookmarkStart w:id="20" w:name="P203"/>
            <w:bookmarkEnd w:id="20"/>
            <w:r>
              <w:t>060</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122B67" w:rsidRDefault="00122B67">
            <w:pPr>
              <w:pStyle w:val="ConsPlusNormal"/>
              <w:jc w:val="center"/>
            </w:pPr>
            <w:bookmarkStart w:id="21" w:name="P206"/>
            <w:bookmarkEnd w:id="21"/>
            <w:r>
              <w:t>061</w:t>
            </w:r>
          </w:p>
        </w:tc>
        <w:tc>
          <w:tcPr>
            <w:tcW w:w="1474" w:type="dxa"/>
            <w:tcBorders>
              <w:top w:val="nil"/>
              <w:left w:val="nil"/>
              <w:bottom w:val="nil"/>
              <w:right w:val="nil"/>
            </w:tcBorders>
          </w:tcPr>
          <w:p w:rsidR="00122B67" w:rsidRDefault="00122B67">
            <w:pPr>
              <w:pStyle w:val="ConsPlusNormal"/>
            </w:pPr>
          </w:p>
        </w:tc>
      </w:tr>
      <w:tr w:rsidR="00122B67">
        <w:tblPrEx>
          <w:tblBorders>
            <w:insideH w:val="none" w:sz="0" w:space="0" w:color="auto"/>
            <w:insideV w:val="none" w:sz="0" w:space="0" w:color="auto"/>
          </w:tblBorders>
        </w:tblPrEx>
        <w:tc>
          <w:tcPr>
            <w:tcW w:w="6345" w:type="dxa"/>
            <w:tcBorders>
              <w:top w:val="nil"/>
              <w:left w:val="nil"/>
              <w:bottom w:val="nil"/>
              <w:right w:val="nil"/>
            </w:tcBorders>
          </w:tcPr>
          <w:p w:rsidR="00122B67" w:rsidRDefault="00122B67">
            <w:pPr>
              <w:pStyle w:val="ConsPlusNormal"/>
            </w:pPr>
            <w:r>
              <w:lastRenderedPageBreak/>
              <w:t>внеплановые обследования</w:t>
            </w:r>
          </w:p>
        </w:tc>
        <w:tc>
          <w:tcPr>
            <w:tcW w:w="1191" w:type="dxa"/>
            <w:tcBorders>
              <w:top w:val="nil"/>
              <w:left w:val="nil"/>
              <w:bottom w:val="nil"/>
              <w:right w:val="nil"/>
            </w:tcBorders>
          </w:tcPr>
          <w:p w:rsidR="00122B67" w:rsidRDefault="00122B67">
            <w:pPr>
              <w:pStyle w:val="ConsPlusNormal"/>
              <w:jc w:val="center"/>
            </w:pPr>
            <w:bookmarkStart w:id="22" w:name="P209"/>
            <w:bookmarkEnd w:id="22"/>
            <w:r>
              <w:t>062</w:t>
            </w:r>
          </w:p>
        </w:tc>
        <w:tc>
          <w:tcPr>
            <w:tcW w:w="1474" w:type="dxa"/>
            <w:tcBorders>
              <w:top w:val="nil"/>
              <w:left w:val="nil"/>
              <w:bottom w:val="nil"/>
              <w:right w:val="nil"/>
            </w:tcBorders>
          </w:tcPr>
          <w:p w:rsidR="00122B67" w:rsidRDefault="00122B67">
            <w:pPr>
              <w:pStyle w:val="ConsPlusNormal"/>
            </w:pPr>
          </w:p>
        </w:tc>
      </w:tr>
    </w:tbl>
    <w:p w:rsidR="00122B67" w:rsidRDefault="00122B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336"/>
        <w:gridCol w:w="340"/>
        <w:gridCol w:w="2665"/>
      </w:tblGrid>
      <w:tr w:rsidR="00122B67">
        <w:tc>
          <w:tcPr>
            <w:tcW w:w="4309" w:type="dxa"/>
            <w:tcBorders>
              <w:top w:val="nil"/>
              <w:left w:val="nil"/>
              <w:bottom w:val="nil"/>
              <w:right w:val="nil"/>
            </w:tcBorders>
          </w:tcPr>
          <w:p w:rsidR="00122B67" w:rsidRDefault="00122B67">
            <w:pPr>
              <w:pStyle w:val="ConsPlusNormal"/>
              <w:jc w:val="both"/>
            </w:pPr>
            <w:r>
              <w:t>Руководитель органа контроля</w:t>
            </w:r>
          </w:p>
          <w:p w:rsidR="00122B67" w:rsidRDefault="00122B67">
            <w:pPr>
              <w:pStyle w:val="ConsPlusNormal"/>
              <w:jc w:val="both"/>
            </w:pPr>
            <w:r>
              <w:t>(уполномоченное лицо органа контроля)</w:t>
            </w:r>
          </w:p>
        </w:tc>
        <w:tc>
          <w:tcPr>
            <w:tcW w:w="340" w:type="dxa"/>
            <w:tcBorders>
              <w:top w:val="nil"/>
              <w:left w:val="nil"/>
              <w:bottom w:val="nil"/>
              <w:right w:val="nil"/>
            </w:tcBorders>
          </w:tcPr>
          <w:p w:rsidR="00122B67" w:rsidRDefault="00122B67">
            <w:pPr>
              <w:pStyle w:val="ConsPlusNormal"/>
            </w:pPr>
          </w:p>
        </w:tc>
        <w:tc>
          <w:tcPr>
            <w:tcW w:w="1336" w:type="dxa"/>
            <w:tcBorders>
              <w:top w:val="nil"/>
              <w:left w:val="nil"/>
              <w:bottom w:val="single" w:sz="4" w:space="0" w:color="auto"/>
              <w:right w:val="nil"/>
            </w:tcBorders>
          </w:tcPr>
          <w:p w:rsidR="00122B67" w:rsidRDefault="00122B67">
            <w:pPr>
              <w:pStyle w:val="ConsPlusNormal"/>
            </w:pPr>
          </w:p>
        </w:tc>
        <w:tc>
          <w:tcPr>
            <w:tcW w:w="340" w:type="dxa"/>
            <w:tcBorders>
              <w:top w:val="nil"/>
              <w:left w:val="nil"/>
              <w:bottom w:val="nil"/>
              <w:right w:val="nil"/>
            </w:tcBorders>
          </w:tcPr>
          <w:p w:rsidR="00122B67" w:rsidRDefault="00122B67">
            <w:pPr>
              <w:pStyle w:val="ConsPlusNormal"/>
            </w:pPr>
          </w:p>
        </w:tc>
        <w:tc>
          <w:tcPr>
            <w:tcW w:w="2665" w:type="dxa"/>
            <w:tcBorders>
              <w:top w:val="nil"/>
              <w:left w:val="nil"/>
              <w:bottom w:val="single" w:sz="4" w:space="0" w:color="auto"/>
              <w:right w:val="nil"/>
            </w:tcBorders>
          </w:tcPr>
          <w:p w:rsidR="00122B67" w:rsidRDefault="00122B67">
            <w:pPr>
              <w:pStyle w:val="ConsPlusNormal"/>
            </w:pPr>
          </w:p>
        </w:tc>
      </w:tr>
      <w:tr w:rsidR="00122B67">
        <w:tc>
          <w:tcPr>
            <w:tcW w:w="4309" w:type="dxa"/>
            <w:tcBorders>
              <w:top w:val="nil"/>
              <w:left w:val="nil"/>
              <w:bottom w:val="nil"/>
              <w:right w:val="nil"/>
            </w:tcBorders>
          </w:tcPr>
          <w:p w:rsidR="00122B67" w:rsidRDefault="00122B67">
            <w:pPr>
              <w:pStyle w:val="ConsPlusNormal"/>
            </w:pPr>
          </w:p>
        </w:tc>
        <w:tc>
          <w:tcPr>
            <w:tcW w:w="340" w:type="dxa"/>
            <w:tcBorders>
              <w:top w:val="nil"/>
              <w:left w:val="nil"/>
              <w:bottom w:val="nil"/>
              <w:right w:val="nil"/>
            </w:tcBorders>
          </w:tcPr>
          <w:p w:rsidR="00122B67" w:rsidRDefault="00122B67">
            <w:pPr>
              <w:pStyle w:val="ConsPlusNormal"/>
            </w:pPr>
          </w:p>
        </w:tc>
        <w:tc>
          <w:tcPr>
            <w:tcW w:w="1336" w:type="dxa"/>
            <w:tcBorders>
              <w:top w:val="single" w:sz="4" w:space="0" w:color="auto"/>
              <w:left w:val="nil"/>
              <w:bottom w:val="nil"/>
              <w:right w:val="nil"/>
            </w:tcBorders>
          </w:tcPr>
          <w:p w:rsidR="00122B67" w:rsidRDefault="00122B67">
            <w:pPr>
              <w:pStyle w:val="ConsPlusNormal"/>
              <w:jc w:val="center"/>
            </w:pPr>
            <w:r>
              <w:t>(подпись)</w:t>
            </w:r>
          </w:p>
        </w:tc>
        <w:tc>
          <w:tcPr>
            <w:tcW w:w="340" w:type="dxa"/>
            <w:tcBorders>
              <w:top w:val="nil"/>
              <w:left w:val="nil"/>
              <w:bottom w:val="nil"/>
              <w:right w:val="nil"/>
            </w:tcBorders>
          </w:tcPr>
          <w:p w:rsidR="00122B67" w:rsidRDefault="00122B67">
            <w:pPr>
              <w:pStyle w:val="ConsPlusNormal"/>
            </w:pPr>
          </w:p>
        </w:tc>
        <w:tc>
          <w:tcPr>
            <w:tcW w:w="2665" w:type="dxa"/>
            <w:tcBorders>
              <w:top w:val="single" w:sz="4" w:space="0" w:color="auto"/>
              <w:left w:val="nil"/>
              <w:bottom w:val="nil"/>
              <w:right w:val="nil"/>
            </w:tcBorders>
          </w:tcPr>
          <w:p w:rsidR="00122B67" w:rsidRDefault="00122B67">
            <w:pPr>
              <w:pStyle w:val="ConsPlusNormal"/>
              <w:jc w:val="center"/>
            </w:pPr>
            <w:proofErr w:type="gramStart"/>
            <w:r>
              <w:t>(фамилия, имя, отчество (при наличии)</w:t>
            </w:r>
            <w:proofErr w:type="gramEnd"/>
          </w:p>
        </w:tc>
      </w:tr>
    </w:tbl>
    <w:p w:rsidR="00122B67" w:rsidRDefault="00122B67">
      <w:pPr>
        <w:pStyle w:val="ConsPlusNormal"/>
        <w:jc w:val="both"/>
      </w:pPr>
    </w:p>
    <w:p w:rsidR="00122B67" w:rsidRDefault="00122B67">
      <w:pPr>
        <w:pStyle w:val="ConsPlusNormal"/>
        <w:jc w:val="both"/>
      </w:pPr>
    </w:p>
    <w:p w:rsidR="00122B67" w:rsidRDefault="00122B67">
      <w:pPr>
        <w:pStyle w:val="ConsPlusNormal"/>
        <w:pBdr>
          <w:bottom w:val="single" w:sz="6" w:space="0" w:color="auto"/>
        </w:pBdr>
        <w:spacing w:before="100" w:after="100"/>
        <w:jc w:val="both"/>
        <w:rPr>
          <w:sz w:val="2"/>
          <w:szCs w:val="2"/>
        </w:rPr>
      </w:pPr>
    </w:p>
    <w:p w:rsidR="001837A7" w:rsidRDefault="001837A7">
      <w:bookmarkStart w:id="23" w:name="_GoBack"/>
      <w:bookmarkEnd w:id="23"/>
    </w:p>
    <w:sectPr w:rsidR="001837A7" w:rsidSect="00BA7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67"/>
    <w:rsid w:val="00122B67"/>
    <w:rsid w:val="00183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B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2B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2B6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B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2B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2B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0971&amp;dst=100028" TargetMode="External"/><Relationship Id="rId13" Type="http://schemas.openxmlformats.org/officeDocument/2006/relationships/hyperlink" Target="https://login.consultant.ru/link/?req=doc&amp;base=LAW&amp;n=440971&amp;dst=100028" TargetMode="External"/><Relationship Id="rId18" Type="http://schemas.openxmlformats.org/officeDocument/2006/relationships/hyperlink" Target="https://login.consultant.ru/link/?req=doc&amp;base=LAW&amp;n=433975&amp;dst=100016" TargetMode="External"/><Relationship Id="rId26" Type="http://schemas.openxmlformats.org/officeDocument/2006/relationships/hyperlink" Target="https://login.consultant.ru/link/?req=doc&amp;base=LAW&amp;n=440971&amp;dst=100031" TargetMode="External"/><Relationship Id="rId3" Type="http://schemas.openxmlformats.org/officeDocument/2006/relationships/settings" Target="settings.xml"/><Relationship Id="rId21" Type="http://schemas.openxmlformats.org/officeDocument/2006/relationships/hyperlink" Target="https://login.consultant.ru/link/?req=doc&amp;base=LAW&amp;n=412271&amp;dst=100096" TargetMode="External"/><Relationship Id="rId7" Type="http://schemas.openxmlformats.org/officeDocument/2006/relationships/hyperlink" Target="https://login.consultant.ru/link/?req=doc&amp;base=LAW&amp;n=482333&amp;dst=100188" TargetMode="External"/><Relationship Id="rId12" Type="http://schemas.openxmlformats.org/officeDocument/2006/relationships/hyperlink" Target="https://login.consultant.ru/link/?req=doc&amp;base=LAW&amp;n=482333&amp;dst=100188" TargetMode="External"/><Relationship Id="rId17" Type="http://schemas.openxmlformats.org/officeDocument/2006/relationships/hyperlink" Target="https://login.consultant.ru/link/?req=doc&amp;base=LAW&amp;n=489003&amp;dst=100049" TargetMode="External"/><Relationship Id="rId25" Type="http://schemas.openxmlformats.org/officeDocument/2006/relationships/hyperlink" Target="https://login.consultant.ru/link/?req=doc&amp;base=LAW&amp;n=440971&amp;dst=10003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003&amp;dst=100048" TargetMode="External"/><Relationship Id="rId20" Type="http://schemas.openxmlformats.org/officeDocument/2006/relationships/hyperlink" Target="https://login.consultant.ru/link/?req=doc&amp;base=LAW&amp;n=489003&amp;dst=10005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12271&amp;dst=100095" TargetMode="External"/><Relationship Id="rId11" Type="http://schemas.openxmlformats.org/officeDocument/2006/relationships/hyperlink" Target="https://login.consultant.ru/link/?req=doc&amp;base=LAW&amp;n=412271&amp;dst=100095" TargetMode="External"/><Relationship Id="rId24" Type="http://schemas.openxmlformats.org/officeDocument/2006/relationships/hyperlink" Target="https://login.consultant.ru/link/?req=doc&amp;base=LAW&amp;n=412271&amp;dst=10009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9003&amp;dst=100044" TargetMode="External"/><Relationship Id="rId23" Type="http://schemas.openxmlformats.org/officeDocument/2006/relationships/hyperlink" Target="https://login.consultant.ru/link/?req=doc&amp;base=LAW&amp;n=482333&amp;dst=100188" TargetMode="External"/><Relationship Id="rId28" Type="http://schemas.openxmlformats.org/officeDocument/2006/relationships/hyperlink" Target="https://login.consultant.ru/link/?req=doc&amp;base=LAW&amp;n=495935&amp;dst=101920" TargetMode="External"/><Relationship Id="rId10" Type="http://schemas.openxmlformats.org/officeDocument/2006/relationships/hyperlink" Target="https://login.consultant.ru/link/?req=doc&amp;base=LAW&amp;n=466790&amp;dst=5803" TargetMode="External"/><Relationship Id="rId19" Type="http://schemas.openxmlformats.org/officeDocument/2006/relationships/hyperlink" Target="https://login.consultant.ru/link/?req=doc&amp;base=LAW&amp;n=440971&amp;dst=10002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9003&amp;dst=100043" TargetMode="External"/><Relationship Id="rId14" Type="http://schemas.openxmlformats.org/officeDocument/2006/relationships/hyperlink" Target="https://login.consultant.ru/link/?req=doc&amp;base=LAW&amp;n=489003&amp;dst=100043" TargetMode="External"/><Relationship Id="rId22" Type="http://schemas.openxmlformats.org/officeDocument/2006/relationships/hyperlink" Target="https://login.consultant.ru/link/?req=doc&amp;base=LAW&amp;n=440971&amp;dst=100030" TargetMode="External"/><Relationship Id="rId27" Type="http://schemas.openxmlformats.org/officeDocument/2006/relationships/hyperlink" Target="https://login.consultant.ru/link/?req=doc&amp;base=LAW&amp;n=1499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2025-02-04T07:46:00Z</dcterms:created>
  <dcterms:modified xsi:type="dcterms:W3CDTF">2025-02-04T07:46:00Z</dcterms:modified>
</cp:coreProperties>
</file>