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5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</w:t>
      </w:r>
      <w:r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03.</w:t>
      </w:r>
      <w:r>
        <w:rPr>
          <w:rFonts w:ascii="Times New Roman" w:hAnsi="Times New Roman" w:cs="Times New Roman"/>
          <w:sz w:val="20"/>
        </w:rPr>
        <w:t xml:space="preserve">07.202</w:t>
      </w:r>
      <w:r>
        <w:rPr>
          <w:rFonts w:ascii="Times New Roman" w:hAnsi="Times New Roman" w:cs="Times New Roman"/>
          <w:sz w:val="20"/>
        </w:rPr>
        <w:t xml:space="preserve">4</w:t>
      </w:r>
      <w:bookmarkStart w:id="0" w:name="_GoBack"/>
      <w:r/>
      <w:bookmarkEnd w:id="0"/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№</w:t>
      </w:r>
      <w:r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47-П</w:t>
      </w:r>
      <w:r>
        <w:rPr>
          <w:rFonts w:ascii="Times New Roman" w:hAnsi="Times New Roman" w:cs="Times New Roman"/>
          <w:sz w:val="20"/>
        </w:rPr>
      </w:r>
    </w:p>
    <w:p>
      <w:pPr>
        <w:ind w:left="4253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(соглашения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юридическим лицам (за исключением государственных (муниципальных) учреждений), индивидуальным предпринимателям, физическим лицам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грантов в форме субсидий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в том числе предоставляемых на конкурсной основе,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пунктом 7 статьи 78 Бюджетного кодекса Российской Федерации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42"/>
        <w:ind w:left="0"/>
        <w:spacing w:line="360" w:lineRule="auto"/>
        <w:rPr>
          <w:b/>
          <w:caps/>
          <w:sz w:val="28"/>
        </w:rPr>
      </w:pPr>
      <w:r>
        <w:rPr>
          <w:b/>
          <w:caps/>
          <w:sz w:val="28"/>
        </w:rPr>
      </w:r>
      <w:r>
        <w:rPr>
          <w:b/>
          <w:caps/>
          <w:sz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г. ___________________________________________</w:t>
      </w:r>
      <w:r>
        <w:rPr>
          <w:sz w:val="28"/>
          <w:szCs w:val="28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 xml:space="preserve">    </w:t>
      </w:r>
      <w:r>
        <w:t xml:space="preserve">(место заключения договора</w:t>
      </w:r>
      <w:r>
        <w:t xml:space="preserve"> (соглашения</w:t>
      </w:r>
      <w:r>
        <w:t xml:space="preserve">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>
        <w:rPr>
          <w:rFonts w:ascii="Courier New" w:hAnsi="Courier New" w:cs="Courier New"/>
        </w:rPr>
      </w:r>
    </w:p>
    <w:p>
      <w:pPr>
        <w:jc w:val="both"/>
        <w:widowControl w:val="off"/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_______________20__г. 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____________________</w:t>
      </w:r>
      <w:r>
        <w:rPr>
          <w:rFonts w:ascii="Courier New" w:hAnsi="Courier New" w:cs="Courier New"/>
          <w:sz w:val="28"/>
          <w:szCs w:val="28"/>
        </w:rPr>
        <w:t xml:space="preserve">_</w:t>
      </w:r>
      <w:r>
        <w:rPr>
          <w:rFonts w:ascii="Courier New" w:hAnsi="Courier New" w:cs="Courier New"/>
          <w:sz w:val="28"/>
          <w:szCs w:val="28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</w:t>
      </w:r>
      <w:r>
        <w:t xml:space="preserve">(дата заключения </w:t>
      </w:r>
      <w:r>
        <w:t xml:space="preserve">договора</w:t>
      </w:r>
      <w:r>
        <w:t xml:space="preserve">                          </w:t>
      </w:r>
      <w:r>
        <w:t xml:space="preserve">                                                  </w:t>
      </w:r>
      <w:r>
        <w:t xml:space="preserve">      </w:t>
      </w:r>
      <w:r>
        <w:t xml:space="preserve">  </w:t>
      </w:r>
      <w:r>
        <w:t xml:space="preserve"> </w:t>
      </w:r>
      <w:r>
        <w:t xml:space="preserve">(</w:t>
      </w:r>
      <w:r>
        <w:t xml:space="preserve">номер </w:t>
      </w:r>
      <w:r>
        <w:t xml:space="preserve">договора</w:t>
      </w:r>
      <w:r/>
    </w:p>
    <w:p>
      <w:pPr>
        <w:jc w:val="both"/>
        <w:widowControl w:val="off"/>
      </w:pPr>
      <w:r>
        <w:t xml:space="preserve">         </w:t>
      </w:r>
      <w:r>
        <w:t xml:space="preserve">           </w:t>
      </w:r>
      <w:r>
        <w:t xml:space="preserve">(</w:t>
      </w:r>
      <w:r>
        <w:t xml:space="preserve">соглашения</w:t>
      </w:r>
      <w:r>
        <w:t xml:space="preserve">)   </w:t>
      </w:r>
      <w:r>
        <w:t xml:space="preserve">                                  </w:t>
      </w:r>
      <w:r>
        <w:t xml:space="preserve">                                                               </w:t>
      </w:r>
      <w:r>
        <w:t xml:space="preserve">(</w:t>
      </w:r>
      <w:r>
        <w:t xml:space="preserve">соглашения</w:t>
      </w:r>
      <w:r>
        <w:t xml:space="preserve">) 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</w:t>
      </w:r>
      <w:r>
        <w:rPr>
          <w:rFonts w:ascii="Courier New" w:hAnsi="Courier New" w:cs="Courier New"/>
        </w:rPr>
        <w:t xml:space="preserve">___</w:t>
      </w:r>
      <w:r>
        <w:rPr>
          <w:rFonts w:ascii="Courier New" w:hAnsi="Courier New" w:cs="Courier New"/>
        </w:rPr>
        <w:t xml:space="preserve">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(наименование </w:t>
      </w:r>
      <w:r>
        <w:t xml:space="preserve"> </w:t>
      </w:r>
      <w:r>
        <w:t xml:space="preserve">главного</w:t>
      </w:r>
      <w:r>
        <w:t xml:space="preserve"> </w:t>
      </w:r>
      <w:r>
        <w:t xml:space="preserve"> распорядителя</w:t>
      </w:r>
      <w:r>
        <w:t xml:space="preserve"> </w:t>
      </w:r>
      <w:r>
        <w:t xml:space="preserve"> средств </w:t>
      </w:r>
      <w:r>
        <w:t xml:space="preserve"> </w:t>
      </w:r>
      <w:r>
        <w:t xml:space="preserve">районного</w:t>
      </w:r>
      <w:r>
        <w:t xml:space="preserve"> бюджета,</w:t>
      </w:r>
      <w:r>
        <w:t xml:space="preserve"> </w:t>
      </w:r>
      <w:r>
        <w:t xml:space="preserve">которому</w:t>
      </w:r>
      <w:r>
        <w:t xml:space="preserve"> (</w:t>
      </w:r>
      <w:r>
        <w:t xml:space="preserve">ой)  </w:t>
      </w:r>
      <w:r>
        <w:t xml:space="preserve"> </w:t>
      </w:r>
      <w:r>
        <w:t xml:space="preserve">как  </w:t>
      </w:r>
      <w:r>
        <w:t xml:space="preserve"> </w:t>
      </w:r>
      <w:r>
        <w:t xml:space="preserve">получателю  </w:t>
      </w:r>
      <w:r>
        <w:t xml:space="preserve"> </w:t>
      </w:r>
      <w:r>
        <w:t xml:space="preserve">средств </w:t>
      </w:r>
      <w:r>
        <w:t xml:space="preserve">  </w:t>
      </w:r>
      <w:r>
        <w:t xml:space="preserve">районного</w:t>
      </w:r>
      <w:r>
        <w:t xml:space="preserve"> </w:t>
      </w:r>
      <w:r>
        <w:t xml:space="preserve">  </w:t>
      </w:r>
      <w:r>
        <w:t xml:space="preserve">бюджета </w:t>
      </w:r>
      <w:r>
        <w:t xml:space="preserve">   </w:t>
      </w:r>
      <w:r>
        <w:t xml:space="preserve">доведены лимиты</w:t>
      </w:r>
      <w:r>
        <w:t xml:space="preserve"> </w:t>
      </w:r>
      <w:r>
        <w:t xml:space="preserve"> </w:t>
      </w:r>
      <w:r>
        <w:t xml:space="preserve">бюджетных   </w:t>
      </w:r>
      <w:r>
        <w:t xml:space="preserve"> </w:t>
      </w:r>
      <w:r>
        <w:t xml:space="preserve">обязательств  на </w:t>
      </w:r>
      <w:r>
        <w:t xml:space="preserve"> </w:t>
      </w:r>
      <w:r>
        <w:t xml:space="preserve"> предоставление </w:t>
      </w:r>
      <w:r>
        <w:t xml:space="preserve"> </w:t>
      </w:r>
      <w:r>
        <w:t xml:space="preserve"> гранта </w:t>
      </w:r>
      <w:r>
        <w:t xml:space="preserve"> </w:t>
      </w:r>
      <w:r>
        <w:t xml:space="preserve"> в </w:t>
      </w:r>
      <w:r>
        <w:t xml:space="preserve"> </w:t>
      </w:r>
      <w:r>
        <w:t xml:space="preserve">форме  субсидии  </w:t>
      </w:r>
      <w:r>
        <w:t xml:space="preserve"> </w:t>
      </w:r>
      <w:r>
        <w:t xml:space="preserve">в</w:t>
      </w:r>
      <w:r>
        <w:t xml:space="preserve"> </w:t>
      </w:r>
      <w:r>
        <w:t xml:space="preserve">  </w:t>
      </w:r>
      <w:r>
        <w:t xml:space="preserve">соответствии  с </w:t>
      </w:r>
      <w:r>
        <w:t xml:space="preserve"> </w:t>
      </w:r>
      <w:hyperlink r:id="rId19" w:tooltip="consultantplus://offline/ref=5F7DCEED3B042C51A99F29B1029FF97DDE75562CC436244909AC440C5F05864E48152104FEC44604B4A5656046182D0BB72D602E600027E9V3p0F" w:history="1">
        <w:r>
          <w:t xml:space="preserve">пунктом</w:t>
        </w:r>
        <w:r>
          <w:t xml:space="preserve"> </w:t>
        </w:r>
        <w:r>
          <w:t xml:space="preserve"> 7 </w:t>
        </w:r>
        <w:r>
          <w:t xml:space="preserve"> </w:t>
        </w:r>
        <w:r>
          <w:t xml:space="preserve">статьи </w:t>
        </w:r>
        <w:r>
          <w:t xml:space="preserve"> </w:t>
        </w:r>
        <w:r>
          <w:t xml:space="preserve">78</w:t>
        </w:r>
      </w:hyperlink>
      <w:r>
        <w:t xml:space="preserve"> </w:t>
      </w:r>
      <w:r>
        <w:t xml:space="preserve"> </w:t>
      </w:r>
      <w:r>
        <w:t xml:space="preserve">Бюджетного </w:t>
      </w:r>
      <w:r>
        <w:t xml:space="preserve"> </w:t>
      </w:r>
      <w:r>
        <w:t xml:space="preserve">кодекса Российской Федерации)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именуемое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дальнейшем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«Главный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распорядитель»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лице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(</w:t>
      </w:r>
      <w:r>
        <w:t xml:space="preserve">наименование </w:t>
      </w:r>
      <w:r>
        <w:t xml:space="preserve"> </w:t>
      </w:r>
      <w:r>
        <w:t xml:space="preserve">должности</w:t>
      </w:r>
      <w:r>
        <w:t xml:space="preserve"> </w:t>
      </w:r>
      <w:r>
        <w:t xml:space="preserve"> </w:t>
      </w:r>
      <w:r>
        <w:t xml:space="preserve">р</w:t>
      </w:r>
      <w:r>
        <w:t xml:space="preserve">уководителя</w:t>
      </w:r>
      <w:r>
        <w:t xml:space="preserve"> </w:t>
      </w:r>
      <w:r>
        <w:t xml:space="preserve">г</w:t>
      </w:r>
      <w:r>
        <w:t xml:space="preserve">лавного распорядителя средств районного</w:t>
      </w:r>
      <w:r>
        <w:t xml:space="preserve"> бюджета</w:t>
      </w:r>
      <w:r>
        <w:t xml:space="preserve">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____________________________________________________________________________</w:t>
      </w:r>
      <w:r>
        <w:rPr>
          <w:rFonts w:ascii="Courier New" w:hAnsi="Courier New" w:cs="Courier New"/>
        </w:rPr>
        <w:t xml:space="preserve">_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 xml:space="preserve">(</w:t>
      </w:r>
      <w:r>
        <w:t xml:space="preserve">фамилия, имя, отчество</w:t>
      </w:r>
      <w:r>
        <w:t xml:space="preserve">)</w:t>
      </w:r>
      <w:r/>
    </w:p>
    <w:p>
      <w:pPr>
        <w:widowControl w:val="off"/>
        <w:rPr>
          <w:rFonts w:ascii="Courier New" w:hAnsi="Courier New" w:cs="Courier New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ействующего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(ей) на основании</w:t>
      </w:r>
      <w:r>
        <w:rPr>
          <w:rFonts w:ascii="Courier New" w:hAnsi="Courier New" w:cs="Courier New"/>
        </w:rPr>
        <w:t xml:space="preserve">____________________________________________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_________________________________________________________________________</w:t>
      </w:r>
      <w:r>
        <w:t xml:space="preserve">________________</w:t>
      </w:r>
      <w:r>
        <w:t xml:space="preserve">___</w:t>
      </w:r>
      <w:r>
        <w:t xml:space="preserve">,</w:t>
      </w:r>
      <w:r/>
    </w:p>
    <w:p>
      <w:pPr>
        <w:jc w:val="center"/>
        <w:widowControl w:val="off"/>
      </w:pPr>
      <w:r>
        <w:t xml:space="preserve">(реквизиты учредительного документа (положения)</w:t>
      </w:r>
      <w:r>
        <w:t xml:space="preserve">,</w:t>
      </w:r>
      <w:r>
        <w:t xml:space="preserve"> доверенност</w:t>
      </w:r>
      <w:r>
        <w:t xml:space="preserve">ь</w:t>
      </w:r>
      <w:r>
        <w:t xml:space="preserve">, приказ</w:t>
      </w:r>
      <w:r>
        <w:t xml:space="preserve"> или </w:t>
      </w:r>
      <w:r>
        <w:t xml:space="preserve">ино</w:t>
      </w:r>
      <w:r>
        <w:t xml:space="preserve">й документ</w:t>
      </w:r>
      <w:r>
        <w:t xml:space="preserve">, удостоверяющ</w:t>
      </w:r>
      <w:r>
        <w:t xml:space="preserve">ий</w:t>
      </w:r>
      <w:r>
        <w:t xml:space="preserve"> полномочия)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одной стороны, и 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_______________________________________________,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                              </w:t>
      </w:r>
      <w:r>
        <w:t xml:space="preserve">      </w:t>
      </w:r>
      <w:r>
        <w:t xml:space="preserve">  </w:t>
      </w:r>
      <w:r>
        <w:t xml:space="preserve">(</w:t>
      </w:r>
      <w:r>
        <w:t xml:space="preserve">наименование </w:t>
      </w:r>
      <w:r>
        <w:t xml:space="preserve"> </w:t>
      </w:r>
      <w:r>
        <w:t xml:space="preserve">юридического</w:t>
      </w:r>
      <w:r>
        <w:t xml:space="preserve"> лица (за исключением</w:t>
      </w:r>
      <w:r>
        <w:t xml:space="preserve"> государственного </w:t>
      </w:r>
      <w:r/>
    </w:p>
    <w:p>
      <w:pPr>
        <w:widowControl w:val="off"/>
      </w:pPr>
      <w:r>
        <w:t xml:space="preserve">                                                    </w:t>
      </w:r>
      <w:r>
        <w:t xml:space="preserve">(муниципального) учреждения), фамилия,</w:t>
      </w:r>
      <w:r>
        <w:t xml:space="preserve"> </w:t>
      </w:r>
      <w:r>
        <w:t xml:space="preserve">имя, отчество </w:t>
      </w:r>
      <w:r>
        <w:t xml:space="preserve">и</w:t>
      </w:r>
      <w:r>
        <w:t xml:space="preserve">ндивидуального</w:t>
      </w:r>
      <w:r>
        <w:t xml:space="preserve"> </w:t>
      </w:r>
      <w:r>
        <w:t xml:space="preserve">                     </w:t>
      </w:r>
      <w:r/>
    </w:p>
    <w:p>
      <w:pPr>
        <w:widowControl w:val="off"/>
      </w:pPr>
      <w:r>
        <w:t xml:space="preserve">                                                                     </w:t>
      </w:r>
      <w:r>
        <w:t xml:space="preserve">предпринимателя или физического лица)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именуемое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дальнейшем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Получатель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лице ______________________________________________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(наименование должности, а также фамилия, имя, отчество </w:t>
      </w:r>
      <w:r>
        <w:t xml:space="preserve">лица, представляющего</w:t>
      </w:r>
      <w:r/>
    </w:p>
    <w:p>
      <w:pPr>
        <w:jc w:val="center"/>
        <w:widowControl w:val="off"/>
      </w:pPr>
      <w:r>
        <w:t xml:space="preserve">Получателя, или уполномоченного им лица)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ействующего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ей)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основании 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</w:t>
      </w:r>
      <w:r>
        <w:rPr>
          <w:rFonts w:ascii="Courier New" w:hAnsi="Courier New" w:cs="Courier New"/>
        </w:rPr>
        <w:t xml:space="preserve">___</w:t>
      </w:r>
      <w:r>
        <w:rPr>
          <w:rFonts w:ascii="Courier New" w:hAnsi="Courier New" w:cs="Courier New"/>
        </w:rPr>
        <w:t xml:space="preserve">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(реквизиты учредительного документа юридического лица, свидетельства о</w:t>
      </w:r>
      <w:r>
        <w:t xml:space="preserve"> государственной </w:t>
      </w:r>
      <w:r>
        <w:t xml:space="preserve">регистрации индивидуального предпринимателя или иной</w:t>
      </w:r>
      <w:r>
        <w:t xml:space="preserve"> </w:t>
      </w:r>
      <w:r>
        <w:t xml:space="preserve">документ, удостоверяющий полномочия)</w:t>
      </w:r>
      <w:r/>
    </w:p>
    <w:p>
      <w:pPr>
        <w:pStyle w:val="1130"/>
        <w:jc w:val="both"/>
        <w:spacing w:before="0"/>
        <w:rPr>
          <w:rFonts w:ascii="Times New Roman" w:hAnsi="Times New Roman"/>
          <w:b w:val="0"/>
          <w:sz w:val="28"/>
          <w:szCs w:val="28"/>
          <w:u w:val="none"/>
        </w:rPr>
      </w:pPr>
      <w:r>
        <w:rPr>
          <w:rFonts w:ascii="Times New Roman" w:hAnsi="Times New Roman"/>
          <w:b w:val="0"/>
          <w:sz w:val="28"/>
          <w:szCs w:val="28"/>
          <w:u w:val="none"/>
        </w:rPr>
        <w:t xml:space="preserve">с  другой  сторон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ы,  далее  именуемые «Стороны»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, в соответствии с Бюджетным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 </w:t>
      </w:r>
      <w:hyperlink r:id="rId20" w:tooltip="consultantplus://offline/ref=5F7DCEED3B042C51A99F29B1029FF97DDE75562CC436244909AC440C5F05864E5A157908FDC65C04B0B0333103V4p4F" w:history="1">
        <w:r>
          <w:rPr>
            <w:rFonts w:ascii="Times New Roman" w:hAnsi="Times New Roman"/>
            <w:b w:val="0"/>
            <w:sz w:val="28"/>
            <w:szCs w:val="28"/>
            <w:u w:val="none"/>
          </w:rPr>
          <w:t xml:space="preserve">кодексом</w:t>
        </w:r>
      </w:hyperlink>
      <w:r>
        <w:rPr>
          <w:rFonts w:ascii="Times New Roman" w:hAnsi="Times New Roman"/>
          <w:b w:val="0"/>
          <w:sz w:val="28"/>
          <w:szCs w:val="28"/>
          <w:u w:val="none"/>
        </w:rPr>
        <w:t xml:space="preserve">   Российской   Федерации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, 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_______________________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b w:val="0"/>
          <w:sz w:val="28"/>
          <w:szCs w:val="28"/>
          <w:u w:val="none"/>
        </w:rPr>
        <w:t xml:space="preserve">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  <w:u w:val="none"/>
        </w:rPr>
      </w:r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__________________________________________</w:t>
      </w:r>
      <w:r>
        <w:rPr>
          <w:sz w:val="28"/>
          <w:szCs w:val="28"/>
        </w:rPr>
        <w:t xml:space="preserve">_______________________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</w:r>
    </w:p>
    <w:p>
      <w:pPr>
        <w:jc w:val="center"/>
        <w:outlineLvl w:val="0"/>
      </w:pPr>
      <w:r>
        <w:t xml:space="preserve">(наименование правил (порядка) предоставления гранта в форме субсидии</w:t>
      </w:r>
      <w:r>
        <w:t xml:space="preserve"> </w:t>
      </w:r>
      <w:r>
        <w:t xml:space="preserve">из </w:t>
      </w:r>
      <w:r>
        <w:t xml:space="preserve">районного</w:t>
      </w:r>
      <w:r>
        <w:t xml:space="preserve"> </w:t>
      </w:r>
      <w:r>
        <w:t xml:space="preserve"> бюджета</w:t>
      </w:r>
      <w:r>
        <w:t xml:space="preserve"> Получателю)</w:t>
      </w:r>
      <w:r/>
    </w:p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)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Таймырского Долгано-Ненецкого муниципального района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____________ 20__ г.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___ (далее - </w:t>
      </w:r>
      <w:r>
        <w:rPr>
          <w:sz w:val="28"/>
          <w:szCs w:val="28"/>
        </w:rPr>
        <w:t xml:space="preserve">Порядок</w:t>
      </w:r>
      <w:r>
        <w:rPr>
          <w:sz w:val="28"/>
          <w:szCs w:val="28"/>
        </w:rPr>
        <w:t xml:space="preserve">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заключили настоя</w:t>
      </w:r>
      <w:r>
        <w:rPr>
          <w:sz w:val="28"/>
          <w:szCs w:val="28"/>
        </w:rPr>
        <w:t xml:space="preserve">щее Соглашение о нижеследующем.</w:t>
      </w:r>
      <w:r>
        <w:rPr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  <w:outlineLvl w:val="1"/>
      </w:pPr>
      <w:r/>
      <w:bookmarkStart w:id="1" w:name="P101"/>
      <w:r/>
      <w:bookmarkEnd w:id="1"/>
      <w:r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I. </w:t>
      </w:r>
      <w:r>
        <w:rPr>
          <w:b/>
          <w:sz w:val="28"/>
          <w:szCs w:val="28"/>
        </w:rPr>
        <w:t xml:space="preserve">Предмет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Соглашения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/>
      <w:bookmarkStart w:id="2" w:name="P103"/>
      <w:r/>
      <w:bookmarkEnd w:id="2"/>
      <w:r/>
      <w:r>
        <w:rPr>
          <w:sz w:val="28"/>
          <w:szCs w:val="28"/>
        </w:rPr>
      </w:r>
    </w:p>
    <w:p>
      <w:pPr>
        <w:ind w:firstLine="284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1.1. Предметом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предоставление Получателю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  бюджета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__ году/20__ -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 гранта в </w:t>
      </w:r>
      <w:r>
        <w:rPr>
          <w:sz w:val="28"/>
          <w:szCs w:val="28"/>
        </w:rPr>
        <w:t xml:space="preserve">форме</w:t>
      </w:r>
      <w:r>
        <w:rPr>
          <w:sz w:val="28"/>
          <w:szCs w:val="28"/>
        </w:rPr>
        <w:t xml:space="preserve"> субсидии (далее - грант) в целях</w:t>
      </w:r>
      <w:r>
        <w:rPr>
          <w:sz w:val="28"/>
          <w:szCs w:val="28"/>
        </w:rPr>
        <w:t xml:space="preserve">_________________________</w:t>
      </w:r>
      <w:r>
        <w:rPr>
          <w:sz w:val="28"/>
          <w:szCs w:val="28"/>
        </w:rPr>
      </w:r>
    </w:p>
    <w:p>
      <w:pPr>
        <w:jc w:val="both"/>
        <w:widowControl w:val="off"/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>
        <w:t xml:space="preserve">(финансовое обеспечение/возмещение)</w:t>
      </w:r>
      <w:r/>
    </w:p>
    <w:p>
      <w:pPr>
        <w:jc w:val="both"/>
        <w:widowControl w:val="off"/>
      </w:pPr>
      <w:r>
        <w:rPr>
          <w:sz w:val="28"/>
          <w:szCs w:val="28"/>
        </w:rPr>
        <w:t xml:space="preserve">затрат связанных </w:t>
      </w:r>
      <w:r>
        <w:rPr>
          <w:sz w:val="28"/>
          <w:szCs w:val="28"/>
        </w:rPr>
        <w:t xml:space="preserve">с  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  <w:t xml:space="preserve">_.</w:t>
      </w:r>
      <w:r/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 </w:t>
      </w:r>
      <w:r>
        <w:t xml:space="preserve">(указание цели(ей) предоставления гранта)</w:t>
      </w:r>
      <w:r>
        <w:t xml:space="preserve"> 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3" w:name="P116"/>
      <w:r/>
      <w:bookmarkEnd w:id="3"/>
      <w:r>
        <w:rPr>
          <w:b/>
          <w:sz w:val="28"/>
          <w:szCs w:val="28"/>
        </w:rPr>
        <w:t xml:space="preserve">II. Финансовое обеспечение предоставления гранта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/>
      <w:bookmarkStart w:id="4" w:name="P118"/>
      <w:r/>
      <w:bookmarkEnd w:id="4"/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Грант   предоставляется  в  соответствии  с  лимитами  бюджетных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обязательств,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доведенными </w:t>
      </w:r>
      <w:r>
        <w:rPr>
          <w:sz w:val="28"/>
          <w:szCs w:val="28"/>
        </w:rPr>
        <w:t xml:space="preserve">  Главному  распорядителю,   как    </w:t>
      </w:r>
      <w:r>
        <w:rPr>
          <w:sz w:val="28"/>
          <w:szCs w:val="28"/>
        </w:rPr>
        <w:t xml:space="preserve">получателю  средств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районного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бюджета,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кодам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классификации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расходов  бюджетов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(далее  -  коды  БК)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цель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указанную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ые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hyperlink w:tooltip="#P101" w:anchor="P101" w:history="1">
        <w:r>
          <w:rPr>
            <w:sz w:val="28"/>
            <w:szCs w:val="28"/>
          </w:rPr>
          <w:t xml:space="preserve">разделе </w:t>
        </w:r>
        <w:r>
          <w:rPr>
            <w:sz w:val="28"/>
            <w:szCs w:val="28"/>
          </w:rPr>
          <w:t xml:space="preserve">  </w:t>
        </w:r>
        <w:r>
          <w:rPr>
            <w:sz w:val="28"/>
            <w:szCs w:val="28"/>
          </w:rPr>
          <w:t xml:space="preserve">I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размере _______________</w:t>
      </w: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числе: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</w:t>
      </w:r>
      <w:r>
        <w:rPr>
          <w:sz w:val="28"/>
          <w:szCs w:val="28"/>
        </w:rPr>
        <w:t xml:space="preserve"> в 20__ году _________ (_____) рублей ___ копеек - по коду БК ________;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(</w:t>
      </w:r>
      <w:r>
        <w:t xml:space="preserve">сумма </w:t>
      </w:r>
      <w:r>
        <w:t xml:space="preserve">прописью)   </w:t>
      </w:r>
      <w:r>
        <w:t xml:space="preserve">                              </w:t>
      </w:r>
      <w:r>
        <w:t xml:space="preserve">                                                </w:t>
      </w:r>
      <w:r>
        <w:t xml:space="preserve"> </w:t>
      </w:r>
      <w:r>
        <w:t xml:space="preserve">       </w:t>
      </w:r>
      <w:r>
        <w:t xml:space="preserve">(код БК)</w:t>
      </w:r>
      <w:r>
        <w:rPr>
          <w:rFonts w:ascii="Courier New" w:hAnsi="Courier New" w:cs="Courier New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sz w:val="28"/>
          <w:szCs w:val="28"/>
        </w:rPr>
        <w:t xml:space="preserve">в 20__ году ________ (_____) рублей ___ копеек - по коду БК _________;</w:t>
      </w:r>
      <w:r>
        <w:rPr>
          <w:sz w:val="28"/>
          <w:szCs w:val="28"/>
        </w:rPr>
      </w:r>
    </w:p>
    <w:p>
      <w:pPr>
        <w:jc w:val="both"/>
        <w:widowControl w:val="off"/>
      </w:pPr>
      <w:r>
        <w:t xml:space="preserve">               </w:t>
      </w:r>
      <w:r>
        <w:t xml:space="preserve">                       </w:t>
      </w:r>
      <w:r>
        <w:t xml:space="preserve"> (сумма </w:t>
      </w:r>
      <w:r>
        <w:t xml:space="preserve">прописью)   </w:t>
      </w:r>
      <w:r>
        <w:t xml:space="preserve">                              </w:t>
      </w:r>
      <w:r>
        <w:t xml:space="preserve">                                               </w:t>
      </w:r>
      <w:r>
        <w:t xml:space="preserve"> </w:t>
      </w:r>
      <w:r>
        <w:t xml:space="preserve">           </w:t>
      </w:r>
      <w:r>
        <w:t xml:space="preserve">(код БК)</w:t>
      </w:r>
      <w:r/>
    </w:p>
    <w:p>
      <w:pPr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sz w:val="28"/>
          <w:szCs w:val="28"/>
        </w:rPr>
        <w:t xml:space="preserve">в 20__ году _________ (_____) рублей ___ копеек - по коду БК ________.</w:t>
      </w:r>
      <w:r>
        <w:rPr>
          <w:sz w:val="28"/>
          <w:szCs w:val="28"/>
        </w:rPr>
      </w:r>
    </w:p>
    <w:p>
      <w:pPr>
        <w:jc w:val="both"/>
        <w:widowControl w:val="off"/>
      </w:pPr>
      <w:r>
        <w:t xml:space="preserve">                </w:t>
      </w:r>
      <w:r>
        <w:t xml:space="preserve">                      </w:t>
      </w:r>
      <w:r>
        <w:t xml:space="preserve">  </w:t>
      </w:r>
      <w:r>
        <w:t xml:space="preserve">(сумма </w:t>
      </w:r>
      <w:r>
        <w:t xml:space="preserve">прописью)   </w:t>
      </w:r>
      <w:r>
        <w:t xml:space="preserve">                              </w:t>
      </w:r>
      <w:r>
        <w:t xml:space="preserve">   </w:t>
      </w:r>
      <w:r>
        <w:t xml:space="preserve"> </w:t>
      </w:r>
      <w:r>
        <w:t xml:space="preserve">                                            </w:t>
      </w:r>
      <w:r>
        <w:t xml:space="preserve">          </w:t>
      </w:r>
      <w:r>
        <w:t xml:space="preserve">(код БК</w:t>
      </w:r>
      <w:r>
        <w:t xml:space="preserve">)</w:t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5" w:name="P133"/>
      <w:r/>
      <w:bookmarkEnd w:id="5"/>
      <w:r/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III. Условия предоставления гранта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 Грант предоставляется в соответствии с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widowControl w:val="off"/>
        <w:rPr>
          <w:rFonts w:ascii="Courier New" w:hAnsi="Courier New" w:cs="Courier New"/>
        </w:rPr>
      </w:pPr>
      <w:r/>
      <w:bookmarkStart w:id="6" w:name="P136"/>
      <w:r/>
      <w:bookmarkEnd w:id="6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3.1.1.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  представлении   Получателем   </w:t>
      </w:r>
      <w:r>
        <w:rPr>
          <w:sz w:val="28"/>
          <w:szCs w:val="28"/>
        </w:rPr>
        <w:t xml:space="preserve">Главному  распорядителю</w:t>
      </w:r>
      <w:r>
        <w:rPr>
          <w:sz w:val="28"/>
          <w:szCs w:val="28"/>
        </w:rPr>
        <w:t xml:space="preserve"> 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   </w:t>
      </w: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 20__ г.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 </w:t>
      </w:r>
      <w:r>
        <w:rPr>
          <w:rStyle w:val="1164"/>
          <w:sz w:val="28"/>
          <w:szCs w:val="28"/>
        </w:rPr>
        <w:footnoteReference w:id="2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/>
      <w:bookmarkStart w:id="7" w:name="P140"/>
      <w:r/>
      <w:bookmarkEnd w:id="7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_____________________________________________________;</w:t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/>
      <w:bookmarkStart w:id="8" w:name="P141"/>
      <w:r/>
      <w:bookmarkEnd w:id="8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______________________________________________________;</w:t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3.1.2.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иных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условий,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числе </w:t>
      </w:r>
      <w:r>
        <w:rPr>
          <w:rStyle w:val="1164"/>
          <w:sz w:val="28"/>
          <w:szCs w:val="28"/>
        </w:rPr>
        <w:footnoteReference w:id="3"/>
      </w:r>
      <w:r>
        <w:rPr>
          <w:sz w:val="28"/>
          <w:szCs w:val="28"/>
        </w:rPr>
        <w:t xml:space="preserve">:</w:t>
      </w:r>
      <w:bookmarkStart w:id="9" w:name="P143"/>
      <w:r/>
      <w:bookmarkEnd w:id="9"/>
      <w:r/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______________________________________________________;</w:t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/>
      <w:bookmarkStart w:id="10" w:name="P144"/>
      <w:r/>
      <w:bookmarkEnd w:id="10"/>
      <w:r>
        <w:rPr>
          <w:sz w:val="28"/>
          <w:szCs w:val="28"/>
        </w:rPr>
        <w:t xml:space="preserve"> ______________________________________________________.</w:t>
      </w:r>
      <w:r>
        <w:rPr>
          <w:sz w:val="28"/>
          <w:szCs w:val="28"/>
        </w:rPr>
      </w:r>
    </w:p>
    <w:p>
      <w:pPr>
        <w:pStyle w:val="116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1" w:name="P145"/>
      <w:r/>
      <w:bookmarkEnd w:id="11"/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в соответствии с планом-</w:t>
      </w:r>
      <w:r>
        <w:rPr>
          <w:rFonts w:ascii="Times New Roman" w:hAnsi="Times New Roman" w:cs="Times New Roman"/>
          <w:sz w:val="28"/>
          <w:szCs w:val="28"/>
        </w:rPr>
        <w:t xml:space="preserve">графиком перечисления Субсидии,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неотъемлемой частью настоящего Соглашения, после предоставления Получателем Главному распорядителю документов предусмотренных Порядком, на счет Получателя открытый в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(наименование территориального органа Федерального казначейства,</w:t>
      </w:r>
      <w:r>
        <w:rPr>
          <w:rFonts w:ascii="Times New Roman" w:hAnsi="Times New Roman" w:cs="Times New Roman"/>
        </w:rPr>
        <w:t xml:space="preserve"> учреждения Центрального Банка Российской Федерации или кредитной организации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284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/>
      <w:bookmarkStart w:id="12" w:name="P168"/>
      <w:r/>
      <w:bookmarkEnd w:id="12"/>
      <w:r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Условием  предоставления</w:t>
      </w:r>
      <w:r>
        <w:rPr>
          <w:sz w:val="28"/>
          <w:szCs w:val="28"/>
        </w:rPr>
        <w:t xml:space="preserve">  гранта  является согласие Получателя на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 xml:space="preserve">уществление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Главным распорядителем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органами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финансового  контроля  проверок  соблюдения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Получателем  условий, целей</w:t>
      </w:r>
      <w:r>
        <w:rPr>
          <w:sz w:val="28"/>
          <w:szCs w:val="28"/>
        </w:rPr>
        <w:t xml:space="preserve"> и порядка предоставления </w:t>
      </w:r>
      <w:r>
        <w:rPr>
          <w:sz w:val="28"/>
          <w:szCs w:val="28"/>
        </w:rPr>
        <w:t xml:space="preserve">гранта. Выражение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согласия  Получателя</w:t>
      </w:r>
      <w:r>
        <w:rPr>
          <w:sz w:val="28"/>
          <w:szCs w:val="28"/>
        </w:rPr>
        <w:t xml:space="preserve">  на  осуществление  указанных  проверок осуществляется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путем подписания настоящего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 </w:t>
      </w:r>
      <w:r>
        <w:rPr>
          <w:rStyle w:val="1164"/>
          <w:sz w:val="28"/>
          <w:szCs w:val="28"/>
        </w:rPr>
        <w:footnoteReference w:id="4"/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284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Иные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</w:t>
      </w:r>
      <w:r>
        <w:rPr>
          <w:rStyle w:val="1164"/>
          <w:sz w:val="28"/>
          <w:szCs w:val="28"/>
        </w:rPr>
        <w:footnoteReference w:id="5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/>
      <w:bookmarkStart w:id="13" w:name="P176"/>
      <w:r/>
      <w:bookmarkEnd w:id="13"/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_______________________________________________________;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/>
      <w:bookmarkStart w:id="14" w:name="P177"/>
      <w:r/>
      <w:bookmarkEnd w:id="14"/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_______________________________________________________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15" w:name="P179"/>
      <w:r/>
      <w:bookmarkEnd w:id="15"/>
      <w:r>
        <w:rPr>
          <w:b/>
          <w:sz w:val="28"/>
          <w:szCs w:val="28"/>
        </w:rPr>
        <w:t xml:space="preserve">IV. Взаимодействие Сторон</w:t>
      </w:r>
      <w:r>
        <w:rPr>
          <w:b/>
          <w:sz w:val="28"/>
          <w:szCs w:val="28"/>
        </w:rPr>
      </w:r>
    </w:p>
    <w:p>
      <w:pPr>
        <w:ind w:firstLine="284"/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обязуется: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беспечить предоставление гранта в соответствии с </w:t>
      </w:r>
      <w:hyperlink w:tooltip="#P133" w:anchor="P133" w:history="1">
        <w:r>
          <w:rPr>
            <w:sz w:val="28"/>
            <w:szCs w:val="28"/>
          </w:rPr>
          <w:t xml:space="preserve">разделом III</w:t>
        </w:r>
      </w:hyperlink>
      <w:r>
        <w:rPr>
          <w:sz w:val="28"/>
          <w:szCs w:val="28"/>
        </w:rPr>
        <w:t xml:space="preserve"> настоящего Соглашения;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16" w:name="P185"/>
      <w:r/>
      <w:bookmarkEnd w:id="16"/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существлять</w:t>
      </w:r>
      <w:r>
        <w:rPr>
          <w:sz w:val="28"/>
          <w:szCs w:val="28"/>
        </w:rPr>
        <w:t xml:space="preserve"> проверку представляемых Получателем документов, указанных в настояще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в том числе на соответствие их </w:t>
      </w:r>
      <w:r>
        <w:rPr>
          <w:sz w:val="28"/>
          <w:szCs w:val="28"/>
        </w:rPr>
        <w:t xml:space="preserve">Порядку</w:t>
      </w:r>
      <w:r>
        <w:rPr>
          <w:sz w:val="28"/>
          <w:szCs w:val="28"/>
        </w:rPr>
        <w:t xml:space="preserve">, в течение 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дней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17" w:name="P186"/>
      <w:r/>
      <w:bookmarkEnd w:id="17"/>
      <w:r>
        <w:rPr>
          <w:sz w:val="28"/>
          <w:szCs w:val="28"/>
        </w:rPr>
        <w:t xml:space="preserve">4.1.3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беспечивать перечисление гранта на счет Получателя, указанный в </w:t>
      </w:r>
      <w:hyperlink w:tooltip="#P418" w:anchor="P418" w:history="1">
        <w:r>
          <w:rPr>
            <w:sz w:val="28"/>
            <w:szCs w:val="28"/>
          </w:rPr>
          <w:t xml:space="preserve">разделе VIII</w:t>
        </w:r>
      </w:hyperlink>
      <w:r>
        <w:rPr>
          <w:sz w:val="28"/>
          <w:szCs w:val="28"/>
        </w:rPr>
        <w:t xml:space="preserve"> настоящего Соглашения, в соответствии с </w:t>
      </w:r>
      <w:hyperlink w:tooltip="#P145" w:anchor="P145" w:history="1">
        <w:r>
          <w:rPr>
            <w:sz w:val="28"/>
            <w:szCs w:val="28"/>
          </w:rPr>
          <w:t xml:space="preserve">пунктом 3.2</w:t>
        </w:r>
      </w:hyperlink>
      <w:r>
        <w:rPr>
          <w:sz w:val="28"/>
          <w:szCs w:val="28"/>
        </w:rPr>
        <w:t xml:space="preserve"> настоящего Соглашения;</w:t>
      </w:r>
      <w:r>
        <w:rPr>
          <w:sz w:val="28"/>
          <w:szCs w:val="28"/>
        </w:rPr>
      </w:r>
    </w:p>
    <w:p>
      <w:pPr>
        <w:pStyle w:val="1161"/>
        <w:ind w:firstLine="567"/>
        <w:jc w:val="both"/>
        <w:rPr>
          <w:rFonts w:ascii="Times New Roman" w:hAnsi="Times New Roman" w:cs="Times New Roman"/>
        </w:rPr>
      </w:pPr>
      <w:r/>
      <w:bookmarkStart w:id="18" w:name="P188"/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4.1.4.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Устанавливать план по достижению результатов предоставления Субсидии в соответствии порядком установленным Приказом Минфина России от 29.09.2021 N 138н "Об утверждении Порядка проведения мони</w:t>
      </w:r>
      <w:r>
        <w:rPr>
          <w:rFonts w:ascii="Times New Roman" w:hAnsi="Times New Roman" w:cs="Times New Roman"/>
          <w:sz w:val="28"/>
          <w:szCs w:val="28"/>
        </w:rPr>
        <w:t xml:space="preserve">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  являющемся неотъемлемой частью настоящего Соглашения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 ;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/>
      <w:bookmarkStart w:id="19" w:name="P190"/>
      <w:r/>
      <w:bookmarkEnd w:id="19"/>
      <w:r>
        <w:rPr>
          <w:sz w:val="28"/>
          <w:szCs w:val="28"/>
        </w:rPr>
        <w:t xml:space="preserve">4.1.5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показатели</w:t>
      </w:r>
      <w:r>
        <w:rPr>
          <w:sz w:val="28"/>
          <w:szCs w:val="28"/>
        </w:rPr>
        <w:t xml:space="preserve"> </w:t>
      </w:r>
      <w:r>
        <w:rPr>
          <w:rStyle w:val="1164"/>
          <w:sz w:val="28"/>
          <w:szCs w:val="28"/>
        </w:rPr>
        <w:footnoteReference w:id="7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/>
      <w:bookmarkStart w:id="20" w:name="P191"/>
      <w:r/>
      <w:bookmarkEnd w:id="20"/>
      <w:r>
        <w:rPr>
          <w:sz w:val="28"/>
          <w:szCs w:val="28"/>
        </w:rPr>
        <w:t xml:space="preserve">____________________________________________________;</w:t>
      </w:r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/>
      <w:bookmarkStart w:id="21" w:name="P192"/>
      <w:r/>
      <w:bookmarkEnd w:id="21"/>
      <w:r>
        <w:rPr>
          <w:sz w:val="28"/>
          <w:szCs w:val="28"/>
        </w:rPr>
        <w:t xml:space="preserve">____________________________________________________.</w:t>
      </w:r>
      <w:r>
        <w:rPr>
          <w:sz w:val="28"/>
          <w:szCs w:val="28"/>
        </w:rPr>
      </w:r>
    </w:p>
    <w:p>
      <w:pPr>
        <w:pStyle w:val="116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Получателем порядка, целей и условий предоставления Субсидии, установленных Порядком предоставления субсидии и настоящим Соглашением, путем</w:t>
      </w:r>
      <w:r>
        <w:rPr>
          <w:rFonts w:ascii="Times New Roman" w:hAnsi="Times New Roman" w:cs="Times New Roman"/>
          <w:sz w:val="28"/>
          <w:szCs w:val="28"/>
        </w:rPr>
        <w:t xml:space="preserve"> проведения плановых  и  (или)  внеплановых  проверок, документального  и фактического   анализа   операций,  связанных  с  использованием  Субсидии, по месту  нахождения  Главного  распорядителя  и (или) по месту нахождения Получателя на основании отчета(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)  о  расходах  Получателя, источником финансового обеспечения которых является Субсидия, по </w:t>
      </w:r>
      <w:r>
        <w:rPr>
          <w:rFonts w:ascii="Times New Roman" w:hAnsi="Times New Roman" w:cs="Times New Roman"/>
          <w:sz w:val="28"/>
          <w:szCs w:val="28"/>
        </w:rPr>
        <w:t xml:space="preserve">форме, установленной в приложении № 2  к  настоящему  Соглашению,  являющейся неотъемлемой частью настоящего Соглашения, иных  отчетов и документов, представленных  Получателем  по  запросу Главного распорядителя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4.1.7.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существлять контроль за соблюдением Получателем порядка, целей и условий предоставления гранта, а также мониторинг достижения результата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) предоставления гранта, установленных Правилами предоставления гранта и настоящим Соглашением, путем проведения плановых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или)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внеплановых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 нахождения</w:t>
      </w:r>
      <w:r>
        <w:rPr>
          <w:sz w:val="28"/>
          <w:szCs w:val="28"/>
        </w:rPr>
        <w:t xml:space="preserve"> Главного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</w:t>
      </w:r>
      <w:bookmarkStart w:id="22" w:name="P213"/>
      <w:r/>
      <w:bookmarkEnd w:id="22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 нахождения Получателя;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23" w:name="P221"/>
      <w:r/>
      <w:bookmarkEnd w:id="23"/>
      <w:r>
        <w:rPr>
          <w:sz w:val="28"/>
          <w:szCs w:val="28"/>
        </w:rPr>
        <w:t xml:space="preserve">4.1.8.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случае установления </w:t>
      </w:r>
      <w:r>
        <w:rPr>
          <w:sz w:val="28"/>
          <w:szCs w:val="28"/>
        </w:rPr>
        <w:t xml:space="preserve">Главным распорядителем </w:t>
      </w:r>
      <w:r>
        <w:rPr>
          <w:sz w:val="28"/>
          <w:szCs w:val="28"/>
        </w:rPr>
        <w:t xml:space="preserve">или  получения от органа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финансового контроля информации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(ах) нарушения Получателем порядка, целей и условий 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гранта,  предусмотренных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и (или) настоящим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Соглашением, в том числе указания в документах, представленных Получателем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соответствии с 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 и  (или)  настоящим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Соглашением, недостоверных сведений,  направлять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олучателю требование 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обеспечении  возврата  </w:t>
      </w:r>
      <w:r>
        <w:rPr>
          <w:sz w:val="28"/>
          <w:szCs w:val="28"/>
        </w:rPr>
        <w:t xml:space="preserve">гранта</w:t>
      </w:r>
      <w:r>
        <w:rPr>
          <w:sz w:val="28"/>
          <w:szCs w:val="28"/>
        </w:rPr>
        <w:t xml:space="preserve">  в  </w:t>
      </w:r>
      <w:r>
        <w:rPr>
          <w:sz w:val="28"/>
          <w:szCs w:val="28"/>
        </w:rPr>
        <w:t xml:space="preserve">районный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 в размере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указанном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требовании;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4.1.9. Рассматривать предложения, документы и иную информацию, направленную Получателем, в течение ___ </w:t>
      </w:r>
      <w:r>
        <w:rPr>
          <w:sz w:val="28"/>
          <w:szCs w:val="28"/>
        </w:rPr>
        <w:t xml:space="preserve">рабочих  дней</w:t>
      </w:r>
      <w:r>
        <w:rPr>
          <w:sz w:val="28"/>
          <w:szCs w:val="28"/>
        </w:rPr>
        <w:t xml:space="preserve"> со дня их получения и  уведомлять  Получателя  о принятом  решении  (при необходимости);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24" w:name="P232"/>
      <w:r/>
      <w:bookmarkStart w:id="25" w:name="P242"/>
      <w:r/>
      <w:bookmarkEnd w:id="24"/>
      <w:r/>
      <w:bookmarkEnd w:id="25"/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ыполнять иные обязательства в соответствии с бюджетным законодательством Российской Федерации и Правилами предоставления гранта </w:t>
      </w:r>
      <w:r>
        <w:rPr>
          <w:rStyle w:val="1164"/>
          <w:sz w:val="28"/>
          <w:szCs w:val="28"/>
        </w:rPr>
        <w:footnoteReference w:id="9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26" w:name="P245"/>
      <w:r/>
      <w:bookmarkEnd w:id="26"/>
      <w:r>
        <w:rPr>
          <w:sz w:val="28"/>
          <w:szCs w:val="28"/>
        </w:rPr>
        <w:t xml:space="preserve">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27" w:name="P246"/>
      <w:r/>
      <w:bookmarkEnd w:id="27"/>
      <w:r>
        <w:rPr>
          <w:sz w:val="28"/>
          <w:szCs w:val="28"/>
        </w:rPr>
        <w:t xml:space="preserve">____________________________________________________.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Главный распорядитель </w:t>
      </w:r>
      <w:r>
        <w:rPr>
          <w:sz w:val="28"/>
          <w:szCs w:val="28"/>
        </w:rPr>
        <w:t xml:space="preserve">вправе:                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28" w:name="P250"/>
      <w:r/>
      <w:bookmarkEnd w:id="28"/>
      <w:r>
        <w:rPr>
          <w:sz w:val="28"/>
          <w:szCs w:val="28"/>
        </w:rPr>
        <w:t xml:space="preserve">4.2.1.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ринимать решение об изменении условий настоящего Соглашения в соответствии с </w:t>
      </w:r>
      <w:hyperlink w:tooltip="#P397" w:anchor="P397" w:history="1">
        <w:r>
          <w:rPr>
            <w:sz w:val="28"/>
            <w:szCs w:val="28"/>
          </w:rPr>
          <w:t xml:space="preserve">пунктом 7.3</w:t>
        </w:r>
      </w:hyperlink>
      <w:r>
        <w:rPr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tooltip="#P354" w:anchor="P354" w:history="1">
        <w:r>
          <w:rPr>
            <w:sz w:val="28"/>
            <w:szCs w:val="28"/>
          </w:rPr>
          <w:t xml:space="preserve">пунктом 4.4.1</w:t>
        </w:r>
      </w:hyperlink>
      <w:r>
        <w:rPr>
          <w:sz w:val="28"/>
          <w:szCs w:val="28"/>
        </w:rPr>
        <w:t xml:space="preserve"> настоящего Соглашения,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 </w:t>
      </w:r>
      <w:r>
        <w:rPr>
          <w:rStyle w:val="1164"/>
          <w:sz w:val="28"/>
          <w:szCs w:val="28"/>
        </w:rPr>
        <w:footnoteReference w:id="10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29" w:name="P251"/>
      <w:r/>
      <w:bookmarkEnd w:id="29"/>
      <w:r>
        <w:rPr>
          <w:sz w:val="28"/>
          <w:szCs w:val="28"/>
        </w:rPr>
        <w:t xml:space="preserve">4.2.2.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ринимать в соответствии с бюджетным законодательством Российской Федерации решение о наличии или отсутствии потребности в направлении в 20__ году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остатка гранта, не использованного в 20__ году, на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hyperlink w:tooltip="#P101" w:anchor="P101" w:history="1">
        <w:r>
          <w:rPr>
            <w:sz w:val="28"/>
            <w:szCs w:val="28"/>
          </w:rPr>
          <w:t xml:space="preserve">разделе I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позднее 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 дня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следующих документов, обосновывающих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потребность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направлении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остатка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гранта 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цели </w:t>
      </w:r>
      <w:r>
        <w:rPr>
          <w:rStyle w:val="1164"/>
          <w:sz w:val="28"/>
          <w:szCs w:val="28"/>
        </w:rPr>
        <w:footnoteReference w:id="11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0" w:name="P252"/>
      <w:r/>
      <w:bookmarkEnd w:id="30"/>
      <w:r>
        <w:rPr>
          <w:sz w:val="28"/>
          <w:szCs w:val="28"/>
        </w:rPr>
        <w:t xml:space="preserve">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1" w:name="P253"/>
      <w:r/>
      <w:bookmarkEnd w:id="31"/>
      <w:r>
        <w:rPr>
          <w:sz w:val="28"/>
          <w:szCs w:val="28"/>
        </w:rPr>
        <w:t xml:space="preserve">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2" w:name="P254"/>
      <w:r/>
      <w:bookmarkEnd w:id="32"/>
      <w:r>
        <w:rPr>
          <w:sz w:val="28"/>
          <w:szCs w:val="28"/>
        </w:rPr>
        <w:t xml:space="preserve">4.2.3. П</w:t>
      </w:r>
      <w:r>
        <w:rPr>
          <w:sz w:val="28"/>
          <w:szCs w:val="28"/>
        </w:rPr>
        <w:t xml:space="preserve">риостанавливать  предоставление  гранта  в случае установления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Главным распорядителем </w:t>
      </w:r>
      <w:r>
        <w:rPr>
          <w:sz w:val="28"/>
          <w:szCs w:val="28"/>
        </w:rPr>
        <w:t xml:space="preserve"> или получения от органа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 финансового  контроля  информации  о  факте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(ах) нарушения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Получателем порядка, целей и условий предоставления гранта,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 и  настоящим  Соглашением,  в 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указания в документах, представленных  Получателем  в  соответствии 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Соглашением, недостоверных сведений, до устранения указанных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нарушений с обязательным  уведомлением Получателя не позднее ___________рабочего  дня с  даты  принятия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приостановлении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 </w:t>
      </w:r>
      <w:r>
        <w:rPr>
          <w:rStyle w:val="1164"/>
          <w:sz w:val="28"/>
          <w:szCs w:val="28"/>
        </w:rPr>
        <w:footnoteReference w:id="12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3" w:name="P266"/>
      <w:r/>
      <w:bookmarkEnd w:id="33"/>
      <w:r>
        <w:rPr>
          <w:sz w:val="28"/>
          <w:szCs w:val="28"/>
        </w:rPr>
        <w:t xml:space="preserve">4.2.4.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Правилами предоставления гранта и настоящим Соглашением, в соответствии с </w:t>
      </w:r>
      <w:hyperlink w:tooltip="#P202" w:anchor="P202" w:history="1">
        <w:r>
          <w:rPr>
            <w:sz w:val="28"/>
            <w:szCs w:val="28"/>
          </w:rPr>
          <w:t xml:space="preserve">пунктом 4.1.7</w:t>
        </w:r>
      </w:hyperlink>
      <w:r>
        <w:rPr>
          <w:sz w:val="28"/>
          <w:szCs w:val="28"/>
        </w:rPr>
        <w:t xml:space="preserve"> настоящего Соглашения;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существлять иные права в соответствии с бюджетным законодательством Российской Федерации и Правилами 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 </w:t>
      </w:r>
      <w:r>
        <w:rPr>
          <w:rStyle w:val="1164"/>
          <w:sz w:val="28"/>
          <w:szCs w:val="28"/>
        </w:rPr>
        <w:footnoteReference w:id="13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4" w:name="P268"/>
      <w:r/>
      <w:bookmarkEnd w:id="34"/>
      <w:r>
        <w:rPr>
          <w:sz w:val="28"/>
          <w:szCs w:val="28"/>
        </w:rPr>
        <w:t xml:space="preserve">______________________________________________________;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5" w:name="P269"/>
      <w:r/>
      <w:bookmarkEnd w:id="35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 Получатель обязуется: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редставлять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Главному распорядителю </w:t>
      </w:r>
      <w:r>
        <w:rPr>
          <w:sz w:val="28"/>
          <w:szCs w:val="28"/>
        </w:rPr>
        <w:t xml:space="preserve">документы, в соответствии с настоящ</w:t>
      </w:r>
      <w:r>
        <w:rPr>
          <w:sz w:val="28"/>
          <w:szCs w:val="28"/>
        </w:rPr>
        <w:t xml:space="preserve">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Соглашением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6" w:name="P276"/>
      <w:r/>
      <w:bookmarkEnd w:id="36"/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приобретать за счет гранта иностранную валюту, за исключением операций,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определенных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Порядке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ести</w:t>
      </w:r>
      <w:r>
        <w:rPr>
          <w:sz w:val="28"/>
          <w:szCs w:val="28"/>
        </w:rPr>
        <w:t xml:space="preserve"> обособленный аналитический учет операций,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существляемых за счет гранта;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беспечивать</w:t>
      </w:r>
      <w:r>
        <w:rPr>
          <w:sz w:val="28"/>
          <w:szCs w:val="28"/>
        </w:rPr>
        <w:t xml:space="preserve"> достижение значений результата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) 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 и  (или) иных показателей, установленных Правилами 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 или</w:t>
      </w:r>
      <w:r>
        <w:rPr>
          <w:sz w:val="28"/>
          <w:szCs w:val="28"/>
        </w:rPr>
        <w:t xml:space="preserve"> Главным распорядителем </w:t>
      </w:r>
      <w:r>
        <w:rPr>
          <w:sz w:val="28"/>
          <w:szCs w:val="28"/>
        </w:rPr>
        <w:t xml:space="preserve">в соответствии с </w:t>
      </w:r>
      <w:hyperlink w:tooltip="#P188" w:anchor="P188" w:history="1">
        <w:r>
          <w:rPr>
            <w:sz w:val="28"/>
            <w:szCs w:val="28"/>
          </w:rPr>
          <w:t xml:space="preserve">пунктом 4.1.5</w:t>
        </w:r>
      </w:hyperlink>
      <w:r>
        <w:rPr>
          <w:sz w:val="28"/>
          <w:szCs w:val="28"/>
        </w:rPr>
        <w:t xml:space="preserve"> настоящего Соглашения </w:t>
      </w:r>
      <w:r>
        <w:rPr>
          <w:rStyle w:val="1164"/>
          <w:sz w:val="28"/>
          <w:szCs w:val="28"/>
        </w:rPr>
        <w:footnoteReference w:id="14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37" w:name="P297"/>
      <w:r/>
      <w:bookmarkEnd w:id="37"/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редставлять </w:t>
      </w:r>
      <w:r>
        <w:rPr>
          <w:sz w:val="28"/>
          <w:szCs w:val="28"/>
        </w:rPr>
        <w:t xml:space="preserve">Главному распорядителю</w:t>
      </w:r>
      <w:r>
        <w:rPr>
          <w:rStyle w:val="1164"/>
          <w:sz w:val="28"/>
          <w:szCs w:val="28"/>
        </w:rPr>
        <w:footnoteReference w:id="15"/>
      </w:r>
      <w:bookmarkStart w:id="38" w:name="P300"/>
      <w:r/>
      <w:bookmarkEnd w:id="38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о расходах </w:t>
      </w:r>
      <w:r>
        <w:rPr>
          <w:sz w:val="28"/>
          <w:szCs w:val="28"/>
        </w:rPr>
        <w:t xml:space="preserve">Получателя, ис</w:t>
      </w:r>
      <w:r>
        <w:rPr>
          <w:sz w:val="28"/>
          <w:szCs w:val="28"/>
        </w:rPr>
        <w:t xml:space="preserve">точником 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__________</w:t>
      </w: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</w:pPr>
      <w:r>
        <w:t xml:space="preserve">                                   </w:t>
      </w:r>
      <w:r>
        <w:t xml:space="preserve">                         </w:t>
      </w:r>
      <w:r>
        <w:t xml:space="preserve">  </w:t>
      </w:r>
      <w:r>
        <w:t xml:space="preserve">(</w:t>
      </w:r>
      <w:r>
        <w:t xml:space="preserve">финансового</w:t>
      </w:r>
      <w:r>
        <w:t xml:space="preserve"> </w:t>
      </w:r>
      <w:r>
        <w:t xml:space="preserve"> обеспечения</w:t>
      </w:r>
      <w:r>
        <w:t xml:space="preserve">/</w:t>
      </w:r>
      <w:r>
        <w:t xml:space="preserve">в</w:t>
      </w:r>
      <w:r>
        <w:t xml:space="preserve">озмещения)</w:t>
      </w:r>
      <w:r/>
    </w:p>
    <w:p>
      <w:pPr>
        <w:jc w:val="both"/>
        <w:widowControl w:val="off"/>
      </w:pPr>
      <w:r>
        <w:rPr>
          <w:sz w:val="28"/>
          <w:szCs w:val="28"/>
        </w:rPr>
        <w:t xml:space="preserve">грант,</w:t>
      </w:r>
      <w:r>
        <w:rPr>
          <w:sz w:val="28"/>
          <w:szCs w:val="28"/>
        </w:rPr>
        <w:t xml:space="preserve"> по форме согласно приложению №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Соглашению, </w:t>
      </w:r>
      <w:r>
        <w:rPr>
          <w:sz w:val="28"/>
          <w:szCs w:val="28"/>
        </w:rPr>
        <w:t xml:space="preserve">являющемуся неотъемлемой частью настоящего Соглашения</w:t>
      </w:r>
      <w:r>
        <w:rPr>
          <w:sz w:val="28"/>
          <w:szCs w:val="28"/>
        </w:rPr>
        <w:t xml:space="preserve">, не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позднее ______ рабочего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дня, следующего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отчетным__________________</w:t>
      </w:r>
      <w:r>
        <w:rPr>
          <w:sz w:val="28"/>
          <w:szCs w:val="28"/>
        </w:rPr>
        <w:t xml:space="preserve">,</w:t>
      </w:r>
      <w:r/>
    </w:p>
    <w:p>
      <w:pPr>
        <w:ind w:firstLine="567"/>
        <w:jc w:val="both"/>
        <w:widowControl w:val="off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t xml:space="preserve">(месяц, квартал, год)</w:t>
      </w:r>
      <w:bookmarkStart w:id="39" w:name="P308"/>
      <w:r/>
      <w:bookmarkEnd w:id="39"/>
      <w:r/>
      <w:r/>
    </w:p>
    <w:p>
      <w:pPr>
        <w:ind w:firstLine="567"/>
        <w:jc w:val="both"/>
        <w:widowControl w:val="off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отчет </w:t>
      </w:r>
      <w:r>
        <w:rPr>
          <w:rFonts w:eastAsiaTheme="minorHAnsi"/>
          <w:sz w:val="28"/>
          <w:szCs w:val="28"/>
          <w:lang w:eastAsia="en-US"/>
        </w:rPr>
        <w:t xml:space="preserve">о реализации плана мероприятий по достижению результатов предоставления субсидии в соответствии порядком установленным Приказом Минфина России от 29.0</w:t>
      </w:r>
      <w:r>
        <w:rPr>
          <w:rFonts w:eastAsiaTheme="minorHAnsi"/>
          <w:sz w:val="28"/>
          <w:szCs w:val="28"/>
          <w:lang w:eastAsia="en-US"/>
        </w:rPr>
        <w:t xml:space="preserve">9.2021 N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 </w:t>
      </w:r>
      <w:r>
        <w:rPr>
          <w:rFonts w:eastAsiaTheme="minorHAnsi"/>
          <w:sz w:val="28"/>
          <w:szCs w:val="28"/>
          <w:vertAlign w:val="superscript"/>
          <w:lang w:eastAsia="en-US"/>
        </w:rPr>
        <w:footnoteReference w:id="16"/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не</w:t>
      </w:r>
      <w:r>
        <w:t xml:space="preserve"> </w:t>
      </w:r>
      <w:r>
        <w:rPr>
          <w:sz w:val="28"/>
          <w:szCs w:val="28"/>
        </w:rPr>
        <w:t xml:space="preserve">позднее ____ рабочего дня, следующего за отчетным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___________________;</w:t>
      </w:r>
      <w:r>
        <w:rPr>
          <w:rFonts w:eastAsiaTheme="minorHAnsi"/>
          <w:sz w:val="28"/>
          <w:szCs w:val="28"/>
          <w:lang w:eastAsia="en-US"/>
        </w:rPr>
      </w:r>
    </w:p>
    <w:p>
      <w:pPr>
        <w:jc w:val="both"/>
        <w:widowControl w:val="off"/>
      </w:pPr>
      <w:r>
        <w:rPr>
          <w:sz w:val="28"/>
          <w:szCs w:val="28"/>
        </w:rPr>
        <w:t xml:space="preserve">   </w:t>
      </w:r>
      <w:r>
        <w:t xml:space="preserve">(месяц, квартал, год)</w:t>
      </w:r>
      <w:r/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отчеты</w:t>
      </w:r>
      <w:r>
        <w:rPr>
          <w:sz w:val="28"/>
          <w:szCs w:val="28"/>
        </w:rPr>
        <w:t xml:space="preserve"> </w:t>
      </w:r>
      <w:r>
        <w:rPr>
          <w:rStyle w:val="1164"/>
          <w:sz w:val="28"/>
          <w:szCs w:val="28"/>
        </w:rPr>
        <w:footnoteReference w:id="17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0" w:name="P313"/>
      <w:r/>
      <w:bookmarkEnd w:id="40"/>
      <w:r>
        <w:rPr>
          <w:sz w:val="28"/>
          <w:szCs w:val="28"/>
        </w:rPr>
        <w:t xml:space="preserve">____________________________________________________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1" w:name="P314"/>
      <w:r/>
      <w:bookmarkEnd w:id="41"/>
      <w:r>
        <w:rPr>
          <w:sz w:val="28"/>
          <w:szCs w:val="28"/>
        </w:rPr>
        <w:t xml:space="preserve">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2" w:name="P315"/>
      <w:r/>
      <w:bookmarkEnd w:id="42"/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аправлять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распорядителя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документы   и   информацию,   необходимые  для  осуществления  контроля  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соблюдением порядка, целей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 в течение 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 рабочих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со дня</w:t>
      </w:r>
      <w:r>
        <w:rPr>
          <w:sz w:val="28"/>
          <w:szCs w:val="28"/>
        </w:rPr>
        <w:t xml:space="preserve"> получения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запроса;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случае получения от </w:t>
      </w:r>
      <w:r>
        <w:rPr>
          <w:sz w:val="28"/>
          <w:szCs w:val="28"/>
        </w:rPr>
        <w:t xml:space="preserve">Главного распорядителя т</w:t>
      </w:r>
      <w:r>
        <w:rPr>
          <w:sz w:val="28"/>
          <w:szCs w:val="28"/>
        </w:rPr>
        <w:t xml:space="preserve">ребования в соответствии с </w:t>
      </w:r>
      <w:hyperlink w:tooltip="#P221" w:anchor="P221" w:history="1">
        <w:r>
          <w:rPr>
            <w:sz w:val="28"/>
            <w:szCs w:val="28"/>
          </w:rPr>
          <w:t xml:space="preserve">пунктом 4.1.8</w:t>
        </w:r>
      </w:hyperlink>
      <w:r>
        <w:rPr>
          <w:sz w:val="28"/>
          <w:szCs w:val="28"/>
        </w:rPr>
        <w:t xml:space="preserve"> настоящего Соглашения </w:t>
      </w:r>
      <w:r>
        <w:rPr>
          <w:sz w:val="28"/>
          <w:szCs w:val="28"/>
        </w:rPr>
        <w:t xml:space="preserve">устранять факт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(ы) нарушения порядка, целей и условий 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гранта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сроки, определенные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требовании, </w:t>
      </w:r>
      <w:r>
        <w:rPr>
          <w:sz w:val="28"/>
          <w:szCs w:val="28"/>
        </w:rPr>
        <w:t xml:space="preserve">возвращать в </w:t>
      </w:r>
      <w:r>
        <w:rPr>
          <w:sz w:val="28"/>
          <w:szCs w:val="28"/>
        </w:rPr>
        <w:t xml:space="preserve">районный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 грант в размере и в сроки, определенные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требовании;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3" w:name="P328"/>
      <w:r/>
      <w:bookmarkStart w:id="44" w:name="P339"/>
      <w:r/>
      <w:bookmarkEnd w:id="43"/>
      <w:r/>
      <w:bookmarkEnd w:id="44"/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озвращать неиспользованный остаток гранта в доход </w:t>
      </w:r>
      <w:r>
        <w:rPr>
          <w:sz w:val="28"/>
          <w:szCs w:val="28"/>
        </w:rPr>
        <w:t xml:space="preserve">районного</w:t>
      </w:r>
      <w:r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 в  случае  отсутствия решения </w:t>
      </w:r>
      <w:r>
        <w:rPr>
          <w:sz w:val="28"/>
          <w:szCs w:val="28"/>
        </w:rPr>
        <w:t xml:space="preserve">Главного распорядителя о н</w:t>
      </w:r>
      <w:r>
        <w:rPr>
          <w:sz w:val="28"/>
          <w:szCs w:val="28"/>
        </w:rPr>
        <w:t xml:space="preserve">аличии  потребности  в  направлении не использованного в 20__ году остатка гранта на цели, указанные в </w:t>
      </w:r>
      <w:hyperlink w:tooltip="#P101" w:anchor="P101" w:history="1">
        <w:r>
          <w:rPr>
            <w:sz w:val="28"/>
            <w:szCs w:val="28"/>
          </w:rPr>
          <w:t xml:space="preserve">разделе I</w:t>
        </w:r>
      </w:hyperlink>
      <w:r>
        <w:rPr>
          <w:sz w:val="28"/>
          <w:szCs w:val="28"/>
        </w:rPr>
        <w:t xml:space="preserve"> настоящего Соглашения, в срок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_________ 20__ г. </w:t>
      </w:r>
      <w:r>
        <w:rPr>
          <w:rStyle w:val="1164"/>
          <w:sz w:val="28"/>
          <w:szCs w:val="28"/>
        </w:rPr>
        <w:footnoteReference w:id="18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0.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беспечивать полноту и достоверность сведений, представляемых </w:t>
      </w:r>
      <w:r>
        <w:rPr>
          <w:sz w:val="28"/>
          <w:szCs w:val="28"/>
        </w:rPr>
        <w:t xml:space="preserve">Главному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</w:t>
      </w:r>
      <w:r>
        <w:rPr>
          <w:sz w:val="28"/>
          <w:szCs w:val="28"/>
        </w:rPr>
        <w:t xml:space="preserve">тствии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Соглашением;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ыполнять иные обязательства в соответствии с законодательством Российской Федерации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</w:t>
      </w:r>
      <w:r>
        <w:rPr>
          <w:rStyle w:val="1164"/>
          <w:sz w:val="28"/>
          <w:szCs w:val="28"/>
        </w:rPr>
        <w:footnoteReference w:id="19"/>
      </w:r>
      <w:r>
        <w:rPr>
          <w:sz w:val="28"/>
          <w:szCs w:val="28"/>
        </w:rPr>
        <w:t xml:space="preserve">, в том числе: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5" w:name="P351"/>
      <w:r/>
      <w:bookmarkEnd w:id="45"/>
      <w:r>
        <w:rPr>
          <w:sz w:val="28"/>
          <w:szCs w:val="28"/>
        </w:rPr>
        <w:t xml:space="preserve">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6" w:name="P352"/>
      <w:r/>
      <w:bookmarkEnd w:id="46"/>
      <w:r>
        <w:rPr>
          <w:sz w:val="28"/>
          <w:szCs w:val="28"/>
        </w:rPr>
        <w:t xml:space="preserve">______________________________________________________.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 Получатель вправе: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7" w:name="P354"/>
      <w:r/>
      <w:bookmarkEnd w:id="47"/>
      <w:r>
        <w:rPr>
          <w:sz w:val="28"/>
          <w:szCs w:val="28"/>
        </w:rPr>
        <w:t xml:space="preserve">4.4.1.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аправлять </w:t>
      </w:r>
      <w:r>
        <w:rPr>
          <w:sz w:val="28"/>
          <w:szCs w:val="28"/>
        </w:rPr>
        <w:t xml:space="preserve">Главному распорядителю </w:t>
      </w:r>
      <w:r>
        <w:rPr>
          <w:sz w:val="28"/>
          <w:szCs w:val="28"/>
        </w:rPr>
        <w:t xml:space="preserve">предложения о внесении </w:t>
      </w:r>
      <w:r>
        <w:rPr>
          <w:sz w:val="28"/>
          <w:szCs w:val="28"/>
        </w:rPr>
        <w:t xml:space="preserve">изменений в настоящее Соглашение в соответствии с</w:t>
      </w:r>
      <w:r>
        <w:rPr>
          <w:sz w:val="28"/>
          <w:szCs w:val="28"/>
        </w:rPr>
        <w:t xml:space="preserve"> </w:t>
      </w:r>
      <w:hyperlink w:tooltip="#P397" w:anchor="P397" w:history="1">
        <w:r>
          <w:rPr>
            <w:sz w:val="28"/>
            <w:szCs w:val="28"/>
          </w:rPr>
          <w:t xml:space="preserve">пунктом 7.3</w:t>
        </w:r>
      </w:hyperlink>
      <w:r>
        <w:rPr>
          <w:sz w:val="28"/>
          <w:szCs w:val="28"/>
        </w:rPr>
        <w:t xml:space="preserve"> настоящего Соглашения, в том числе в случае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необходимости изменения размера гранта с приложением информации, содержащей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обоснование</w:t>
      </w:r>
      <w:r>
        <w:rPr>
          <w:sz w:val="28"/>
          <w:szCs w:val="28"/>
        </w:rPr>
        <w:t xml:space="preserve"> данного изменения;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8" w:name="P361"/>
      <w:r/>
      <w:bookmarkEnd w:id="48"/>
      <w:r>
        <w:rPr>
          <w:sz w:val="28"/>
          <w:szCs w:val="28"/>
        </w:rPr>
        <w:t xml:space="preserve">4.4.2.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бращаться </w:t>
      </w:r>
      <w:r>
        <w:rPr>
          <w:sz w:val="28"/>
          <w:szCs w:val="28"/>
        </w:rPr>
        <w:t xml:space="preserve">к Главному распорядителю </w:t>
      </w:r>
      <w:r>
        <w:rPr>
          <w:sz w:val="28"/>
          <w:szCs w:val="28"/>
        </w:rPr>
        <w:t xml:space="preserve">в целях получения разъяснений в связи с исполнением настоящего Соглашения;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49" w:name="P365"/>
      <w:r/>
      <w:bookmarkEnd w:id="49"/>
      <w:r>
        <w:rPr>
          <w:sz w:val="28"/>
          <w:szCs w:val="28"/>
        </w:rPr>
        <w:t xml:space="preserve">4.4.3.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аправлять в 20__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 году неиспользованный остаток гранта,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полученного в соответствии с настоящим Соглашением (при наличии),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осуществление выплат в соответствии с целями, указанными в </w:t>
      </w:r>
      <w:hyperlink w:tooltip="#P101" w:anchor="P101" w:history="1">
        <w:r>
          <w:rPr>
            <w:sz w:val="28"/>
            <w:szCs w:val="28"/>
          </w:rPr>
          <w:t xml:space="preserve">разделе I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Соглашения, в случае принятия </w:t>
      </w:r>
      <w:r>
        <w:rPr>
          <w:sz w:val="28"/>
          <w:szCs w:val="28"/>
        </w:rPr>
        <w:t xml:space="preserve">Главным распорядителем соответ</w:t>
      </w:r>
      <w:r>
        <w:rPr>
          <w:sz w:val="28"/>
          <w:szCs w:val="28"/>
        </w:rPr>
        <w:t xml:space="preserve">ствующего решения в соответствии с </w:t>
      </w:r>
      <w:hyperlink w:tooltip="#P251" w:anchor="P251" w:history="1">
        <w:r>
          <w:rPr>
            <w:sz w:val="28"/>
            <w:szCs w:val="28"/>
          </w:rPr>
          <w:t xml:space="preserve">пунктом 4.2.2</w:t>
        </w:r>
      </w:hyperlink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 </w:t>
      </w:r>
      <w:r>
        <w:rPr>
          <w:rStyle w:val="1164"/>
          <w:sz w:val="28"/>
          <w:szCs w:val="28"/>
        </w:rPr>
        <w:footnoteReference w:id="20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4.4.4.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иные права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бюджетным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законодательством Российской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,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том числе </w:t>
      </w:r>
      <w:r>
        <w:rPr>
          <w:rStyle w:val="1164"/>
          <w:sz w:val="28"/>
          <w:szCs w:val="28"/>
        </w:rPr>
        <w:footnoteReference w:id="21"/>
      </w:r>
      <w:r>
        <w:rPr>
          <w:sz w:val="28"/>
          <w:szCs w:val="28"/>
        </w:rPr>
        <w:t xml:space="preserve">:</w:t>
      </w:r>
      <w:bookmarkStart w:id="50" w:name="P377"/>
      <w:r/>
      <w:bookmarkEnd w:id="50"/>
      <w:r/>
      <w:r>
        <w:rPr>
          <w:sz w:val="28"/>
          <w:szCs w:val="28"/>
        </w:rPr>
      </w:r>
    </w:p>
    <w:p>
      <w:pPr>
        <w:ind w:firstLine="567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1" w:name="P378"/>
      <w:r/>
      <w:bookmarkEnd w:id="51"/>
      <w:r>
        <w:rPr>
          <w:sz w:val="28"/>
          <w:szCs w:val="28"/>
        </w:rPr>
        <w:t xml:space="preserve">______________________________________________________.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V. Ответственность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законодательством</w:t>
      </w:r>
      <w:r>
        <w:rPr>
          <w:sz w:val="28"/>
          <w:szCs w:val="28"/>
        </w:rPr>
        <w:t xml:space="preserve"> Российской Федерации.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r>
        <w:rPr>
          <w:rStyle w:val="1164"/>
          <w:sz w:val="28"/>
          <w:szCs w:val="28"/>
        </w:rPr>
        <w:footnoteReference w:id="22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2" w:name="P384"/>
      <w:r/>
      <w:bookmarkEnd w:id="52"/>
      <w:r>
        <w:rPr>
          <w:sz w:val="28"/>
          <w:szCs w:val="28"/>
        </w:rPr>
        <w:t xml:space="preserve">5.2.1. _______________________________________________________;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3" w:name="P385"/>
      <w:r/>
      <w:bookmarkEnd w:id="53"/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.2.2. _______________________________________________________.</w:t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VI. Иные условия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>
        <w:rPr>
          <w:sz w:val="28"/>
          <w:szCs w:val="28"/>
        </w:rPr>
        <w:t xml:space="preserve">Иные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Соглашению </w:t>
      </w:r>
      <w:r>
        <w:rPr>
          <w:rStyle w:val="1164"/>
          <w:sz w:val="28"/>
          <w:szCs w:val="28"/>
        </w:rPr>
        <w:footnoteReference w:id="23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4" w:name="P390"/>
      <w:r/>
      <w:bookmarkEnd w:id="54"/>
      <w:r>
        <w:rPr>
          <w:sz w:val="28"/>
          <w:szCs w:val="28"/>
        </w:rPr>
        <w:t xml:space="preserve">6.1.1. _______________________________________________________;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5" w:name="P391"/>
      <w:r/>
      <w:bookmarkEnd w:id="55"/>
      <w:r>
        <w:rPr>
          <w:sz w:val="28"/>
          <w:szCs w:val="28"/>
        </w:rPr>
        <w:t xml:space="preserve">6.1.2. _______________________________________________________.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56" w:name="P393"/>
      <w:r/>
      <w:bookmarkEnd w:id="56"/>
      <w:r>
        <w:rPr>
          <w:b/>
          <w:sz w:val="28"/>
          <w:szCs w:val="28"/>
        </w:rPr>
        <w:t xml:space="preserve">VII. Заключительные положения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7.1. Споры, возникающие ме</w:t>
      </w:r>
      <w:r>
        <w:rPr>
          <w:sz w:val="28"/>
          <w:szCs w:val="28"/>
        </w:rPr>
        <w:t xml:space="preserve">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</w:t>
      </w:r>
      <w:r>
        <w:rPr>
          <w:sz w:val="28"/>
          <w:szCs w:val="28"/>
        </w:rPr>
        <w:t xml:space="preserve">ранее доведения лимитов бюджетных обязательств, указанных в </w:t>
      </w:r>
      <w:hyperlink w:tooltip="#P118" w:anchor="P118" w:history="1">
        <w:r>
          <w:rPr>
            <w:sz w:val="28"/>
            <w:szCs w:val="28"/>
          </w:rPr>
          <w:t xml:space="preserve">пункте 2.1</w:t>
        </w:r>
      </w:hyperlink>
      <w:r>
        <w:rPr>
          <w:sz w:val="28"/>
          <w:szCs w:val="28"/>
        </w:rPr>
        <w:t xml:space="preserve"> настоящего Соглашения, и действует до полного исполнения Сторонами своих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обязательств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Соглашению.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/>
      <w:bookmarkStart w:id="57" w:name="P397"/>
      <w:r/>
      <w:bookmarkEnd w:id="57"/>
      <w:r>
        <w:rPr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tooltip="#P250" w:anchor="P250" w:history="1">
        <w:r>
          <w:rPr>
            <w:sz w:val="28"/>
            <w:szCs w:val="28"/>
          </w:rPr>
          <w:t xml:space="preserve">пункта 4.2.1</w:t>
        </w:r>
      </w:hyperlink>
      <w:r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Соглашению.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7.3.1. </w:t>
      </w:r>
      <w:r>
        <w:rPr>
          <w:sz w:val="28"/>
          <w:szCs w:val="28"/>
        </w:rPr>
        <w:t xml:space="preserve">Изменение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7.3.1.1. уменьшения/увеличения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Главному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распорядителю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ранее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доведенных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лимитов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обязательств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гранта;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8" w:name="P403"/>
      <w:r/>
      <w:bookmarkEnd w:id="58"/>
      <w:r>
        <w:rPr>
          <w:sz w:val="28"/>
          <w:szCs w:val="28"/>
        </w:rPr>
        <w:t xml:space="preserve">7.3.1.2. ______________________________________________________</w:t>
      </w:r>
      <w:r>
        <w:rPr>
          <w:rStyle w:val="1164"/>
          <w:sz w:val="28"/>
          <w:szCs w:val="28"/>
        </w:rPr>
        <w:footnoteReference w:id="24"/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28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 Расторжение настоящего Соглашения в одностороннем порядке </w:t>
      </w:r>
      <w:r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случаях: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7.4.1.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еорганизации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прекращения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Получателя;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7.4.2.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арушения Получателем порядка, целей и условий предоставления гранта, установленных Правилами предоставления гранта и </w:t>
      </w:r>
      <w:r>
        <w:rPr>
          <w:sz w:val="28"/>
          <w:szCs w:val="28"/>
        </w:rPr>
        <w:t xml:space="preserve">настоящим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Соглашением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7.4.3.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едостижения Получателем установленных настоящим Соглашением результата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) предоставления гранта или иных показателей, установленных в соответствии с </w:t>
      </w:r>
      <w:r>
        <w:rPr>
          <w:sz w:val="28"/>
          <w:szCs w:val="28"/>
        </w:rPr>
        <w:t xml:space="preserve"> </w:t>
      </w:r>
      <w:hyperlink w:tooltip="#P190" w:anchor="P190" w:history="1">
        <w:r>
          <w:rPr>
            <w:sz w:val="28"/>
            <w:szCs w:val="28"/>
          </w:rPr>
          <w:t xml:space="preserve">пунктом 4.1.5.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Соглашения</w:t>
      </w:r>
      <w:r>
        <w:rPr>
          <w:rStyle w:val="1164"/>
          <w:sz w:val="28"/>
          <w:szCs w:val="28"/>
        </w:rPr>
        <w:footnoteReference w:id="25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59" w:name="P408"/>
      <w:r/>
      <w:bookmarkEnd w:id="59"/>
      <w:r>
        <w:rPr>
          <w:sz w:val="28"/>
          <w:szCs w:val="28"/>
        </w:rPr>
        <w:t xml:space="preserve">7.4.4. __________________________________________________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 </w:t>
      </w:r>
      <w:bookmarkStart w:id="60" w:name="_Hlk143865584"/>
      <w:r>
        <w:rPr>
          <w:rStyle w:val="1164"/>
          <w:sz w:val="28"/>
          <w:szCs w:val="28"/>
        </w:rPr>
        <w:footnoteReference w:id="26"/>
      </w:r>
      <w:bookmarkEnd w:id="60"/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7.5. Расторжение настоящего Соглашения</w:t>
      </w:r>
      <w:r>
        <w:rPr>
          <w:sz w:val="28"/>
          <w:szCs w:val="28"/>
        </w:rPr>
        <w:t xml:space="preserve"> может</w:t>
      </w:r>
      <w:r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 xml:space="preserve">ться </w:t>
      </w:r>
      <w:r>
        <w:rPr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соглашению Сторон</w:t>
      </w:r>
      <w:r>
        <w:rPr>
          <w:sz w:val="28"/>
          <w:szCs w:val="28"/>
        </w:rPr>
        <w:t xml:space="preserve"> </w:t>
      </w:r>
      <w:r>
        <w:rPr>
          <w:rStyle w:val="1164"/>
          <w:sz w:val="28"/>
          <w:szCs w:val="28"/>
        </w:rPr>
        <w:footnoteReference w:id="27"/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7.6. Документы и иная информация, предусмотренные настоящим Соглашением, могут направляться Сторонами следующим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(и) способом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)</w:t>
      </w:r>
      <w:r>
        <w:rPr>
          <w:rStyle w:val="1164"/>
          <w:sz w:val="28"/>
          <w:szCs w:val="28"/>
        </w:rPr>
        <w:footnoteReference w:id="28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7.6.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З</w:t>
      </w:r>
      <w:r>
        <w:rPr>
          <w:sz w:val="28"/>
          <w:szCs w:val="28"/>
        </w:rPr>
        <w:t xml:space="preserve">аказным письмом с уведомлением о вручении либо вручением представителем одной Стороны подлинников документов, иной </w:t>
      </w:r>
      <w:r>
        <w:rPr>
          <w:sz w:val="28"/>
          <w:szCs w:val="28"/>
        </w:rPr>
        <w:t xml:space="preserve">информации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другой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Стороны;</w:t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</w:rPr>
      </w:pPr>
      <w:r/>
      <w:bookmarkStart w:id="61" w:name="P413"/>
      <w:r/>
      <w:bookmarkEnd w:id="61"/>
      <w:r>
        <w:rPr>
          <w:sz w:val="28"/>
          <w:szCs w:val="28"/>
        </w:rPr>
        <w:t xml:space="preserve">7.6.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___________________________________________________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.</w:t>
      </w:r>
      <w:r>
        <w:rPr>
          <w:rStyle w:val="1164"/>
          <w:sz w:val="28"/>
          <w:szCs w:val="28"/>
        </w:rPr>
        <w:footnoteReference w:id="29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1161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6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7.7. </w:t>
      </w:r>
      <w:bookmarkStart w:id="62" w:name="P418"/>
      <w:r/>
      <w:bookmarkEnd w:id="62"/>
      <w:r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1.Э</w:t>
      </w:r>
      <w:r>
        <w:rPr>
          <w:rFonts w:ascii="Times New Roman" w:hAnsi="Times New Roman" w:cs="Times New Roman"/>
          <w:sz w:val="28"/>
          <w:szCs w:val="28"/>
        </w:rPr>
        <w:t xml:space="preserve">лектронного</w:t>
      </w:r>
      <w:r>
        <w:rPr>
          <w:rFonts w:ascii="Times New Roman" w:hAnsi="Times New Roman" w:cs="Times New Roman"/>
          <w:sz w:val="28"/>
          <w:szCs w:val="28"/>
        </w:rPr>
        <w:t xml:space="preserve"> документа 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</w:t>
      </w:r>
      <w:r>
        <w:rPr>
          <w:rFonts w:ascii="Times New Roman" w:hAnsi="Times New Roman" w:cs="Times New Roman"/>
          <w:sz w:val="28"/>
          <w:szCs w:val="28"/>
        </w:rPr>
        <w:t xml:space="preserve">.2. Б</w:t>
      </w:r>
      <w:r>
        <w:rPr>
          <w:rFonts w:ascii="Times New Roman" w:hAnsi="Times New Roman" w:cs="Times New Roman"/>
          <w:sz w:val="28"/>
          <w:szCs w:val="28"/>
        </w:rPr>
        <w:t xml:space="preserve">умажного документа в ________ экземплярах, по одному экземпляру для каждой из Сторон.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</w:r>
    </w:p>
    <w:p>
      <w:pPr>
        <w:ind w:firstLine="284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VIII. Платежные реквизиты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4"/>
        <w:gridCol w:w="4822"/>
      </w:tblGrid>
      <w:tr>
        <w:tblPrEx/>
        <w:trPr/>
        <w:tc>
          <w:tcPr>
            <w:tcBorders>
              <w:bottom w:val="none" w:color="000000" w:sz="4" w:space="0"/>
            </w:tcBorders>
            <w:tcW w:w="4534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t xml:space="preserve">Наименование</w:t>
            </w:r>
            <w:r>
              <w:rPr>
                <w:rFonts w:ascii="Courier New" w:hAnsi="Courier New" w:cs="Courier New"/>
              </w:rPr>
              <w:t xml:space="preserve"> ___________________</w:t>
            </w:r>
            <w:r>
              <w:rPr>
                <w:rFonts w:ascii="Courier New" w:hAnsi="Courier New" w:cs="Courier New"/>
              </w:rPr>
            </w:r>
          </w:p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</w:t>
            </w:r>
            <w:r>
              <w:rPr>
                <w:rFonts w:ascii="Courier New" w:hAnsi="Courier New" w:cs="Courier New"/>
              </w:rPr>
              <w:t xml:space="preserve"> (</w:t>
            </w:r>
            <w:r>
              <w:t xml:space="preserve">Главного распорядителя</w:t>
            </w:r>
            <w:r>
              <w:t xml:space="preserve">)</w:t>
            </w:r>
            <w:r>
              <w:rPr>
                <w:rFonts w:ascii="Courier New" w:hAnsi="Courier New" w:cs="Courier New"/>
              </w:rPr>
            </w:r>
          </w:p>
        </w:tc>
        <w:tc>
          <w:tcPr>
            <w:tcBorders>
              <w:bottom w:val="none" w:color="000000" w:sz="4" w:space="0"/>
            </w:tcBorders>
            <w:tcW w:w="4822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Получателя</w:t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vMerge w:val="continue"/>
            <w:textDirection w:val="lrTb"/>
            <w:noWrap w:val="false"/>
          </w:tcPr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4822" w:type="dxa"/>
            <w:vAlign w:val="bottom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ОГРН, </w:t>
            </w:r>
            <w:hyperlink r:id="rId21" w:tooltip="consultantplus://offline/ref=5F7DCEED3B042C51A99F29B1029FF97DDC705B2DC637244909AC440C5F05864E5A157908FDC65C04B0B0333103V4p4F" w:history="1">
              <w:r>
                <w:rPr>
                  <w:sz w:val="22"/>
                </w:rPr>
                <w:t xml:space="preserve">ОКТМО</w:t>
              </w:r>
            </w:hyperlink>
            <w:r/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ОГРН, </w:t>
            </w:r>
            <w:hyperlink r:id="rId22" w:tooltip="consultantplus://offline/ref=5F7DCEED3B042C51A99F29B1029FF97DDC705B2DC637244909AC440C5F05864E5A157908FDC65C04B0B0333103V4p4F" w:history="1">
              <w:r>
                <w:rPr>
                  <w:sz w:val="22"/>
                </w:rPr>
                <w:t xml:space="preserve">ОКТМО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4822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Место нахождения:</w:t>
            </w:r>
            <w:r>
              <w:rPr>
                <w:sz w:val="22"/>
              </w:rPr>
            </w:r>
          </w:p>
        </w:tc>
        <w:tc>
          <w:tcPr>
            <w:tcBorders>
              <w:bottom w:val="none" w:color="000000" w:sz="4" w:space="0"/>
            </w:tcBorders>
            <w:tcW w:w="4822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Место нахождения:</w:t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4822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ИНН/КПП </w:t>
            </w:r>
            <w:r>
              <w:rPr>
                <w:sz w:val="22"/>
              </w:rPr>
            </w:r>
          </w:p>
        </w:tc>
        <w:tc>
          <w:tcPr>
            <w:tcW w:w="4822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ИНН/КПП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Платежные реквизиты: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Банка России, БИК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Расчетный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территориального органа Федерального казначейства, в котором открыт лицевой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Лицевой счет</w:t>
            </w:r>
            <w:r>
              <w:rPr>
                <w:sz w:val="22"/>
              </w:rPr>
            </w:r>
          </w:p>
        </w:tc>
        <w:tc>
          <w:tcPr>
            <w:tcW w:w="4822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Платежные реквизиты: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Банка России, БИК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Расчетный (корреспондентский)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  <w:r>
              <w:rPr>
                <w:sz w:val="22"/>
              </w:rPr>
            </w:r>
          </w:p>
        </w:tc>
      </w:tr>
    </w:tbl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IX. Подписи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2"/>
        <w:gridCol w:w="4824"/>
      </w:tblGrid>
      <w:tr>
        <w:tblPrEx/>
        <w:trPr/>
        <w:tc>
          <w:tcPr>
            <w:tcW w:w="453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____________________________________</w:t>
            </w:r>
            <w:r>
              <w:rPr>
                <w:rFonts w:ascii="Calibri" w:hAnsi="Calibri" w:cs="Calibri"/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Главного распорядителя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</w:r>
          </w:p>
        </w:tc>
        <w:tc>
          <w:tcPr>
            <w:tcW w:w="482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Получателя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4532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___________/ ___________________</w:t>
            </w:r>
            <w:r/>
          </w:p>
          <w:p>
            <w:pPr>
              <w:jc w:val="both"/>
              <w:widowControl w:val="off"/>
            </w:pPr>
            <w:r>
              <w:t xml:space="preserve"> (</w:t>
            </w:r>
            <w:r>
              <w:t xml:space="preserve">подпись)   </w:t>
            </w:r>
            <w:r>
              <w:t xml:space="preserve">       </w:t>
            </w:r>
            <w:r>
              <w:t xml:space="preserve">      </w:t>
            </w:r>
            <w:r>
              <w:t xml:space="preserve">  </w:t>
            </w:r>
            <w:r>
              <w:t xml:space="preserve">   </w:t>
            </w:r>
            <w:r>
              <w:t xml:space="preserve">(ФИО)</w:t>
            </w:r>
            <w:r/>
          </w:p>
        </w:tc>
        <w:tc>
          <w:tcPr>
            <w:tcW w:w="4824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___________/ ___________________</w:t>
            </w:r>
            <w:r/>
          </w:p>
          <w:p>
            <w:pPr>
              <w:jc w:val="both"/>
              <w:widowControl w:val="off"/>
            </w:pPr>
            <w:r>
              <w:t xml:space="preserve"> </w:t>
            </w:r>
            <w:r>
              <w:t xml:space="preserve">   </w:t>
            </w:r>
            <w:r>
              <w:t xml:space="preserve">(</w:t>
            </w:r>
            <w:r>
              <w:t xml:space="preserve">подпись)   </w:t>
            </w:r>
            <w:r>
              <w:t xml:space="preserve">      </w:t>
            </w:r>
            <w:r>
              <w:t xml:space="preserve">    </w:t>
            </w:r>
            <w:r>
              <w:t xml:space="preserve">   </w:t>
            </w:r>
            <w:r>
              <w:t xml:space="preserve"> </w:t>
            </w:r>
            <w:r>
              <w:t xml:space="preserve">(ФИО)</w:t>
            </w:r>
            <w:r/>
          </w:p>
        </w:tc>
      </w:tr>
    </w:tbl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both"/>
        <w:widowControl w:val="off"/>
        <w:rPr>
          <w:rFonts w:ascii="Calibri" w:hAnsi="Calibri" w:cs="Calibri"/>
          <w:sz w:val="22"/>
        </w:rPr>
        <w:sectPr>
          <w:headerReference w:type="default" r:id="rId9"/>
          <w:headerReference w:type="first" r:id="rId10"/>
          <w:footerReference w:type="first" r:id="rId14"/>
          <w:footnotePr>
            <w:numRestart w:val="eachSect"/>
          </w:footnotePr>
          <w:endnotePr/>
          <w:type w:val="nextPage"/>
          <w:pgSz w:w="11906" w:h="16838" w:orient="portrait"/>
          <w:pgMar w:top="567" w:right="851" w:bottom="567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/>
      <w:bookmarkStart w:id="63" w:name="_Hlk132973829"/>
      <w:r>
        <w:rPr>
          <w:rFonts w:ascii="Times New Roman" w:hAnsi="Times New Roman" w:cs="Times New Roman"/>
          <w:sz w:val="20"/>
        </w:rPr>
        <w:t xml:space="preserve">Приложение №</w:t>
      </w:r>
      <w:r>
        <w:rPr>
          <w:rFonts w:ascii="Times New Roman" w:hAnsi="Times New Roman" w:cs="Times New Roman"/>
          <w:sz w:val="20"/>
        </w:rPr>
        <w:t xml:space="preserve">1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Приложению № 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 </w:t>
      </w:r>
      <w:r>
        <w:rPr>
          <w:rFonts w:ascii="Times New Roman" w:hAnsi="Times New Roman" w:cs="Times New Roman"/>
          <w:sz w:val="20"/>
        </w:rPr>
        <w:t xml:space="preserve">  .</w:t>
      </w:r>
      <w:r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0"/>
        </w:rPr>
        <w:t xml:space="preserve">.</w:t>
      </w:r>
      <w:r>
        <w:rPr>
          <w:rFonts w:ascii="Times New Roman" w:hAnsi="Times New Roman" w:cs="Times New Roman"/>
          <w:sz w:val="20"/>
        </w:rPr>
        <w:t xml:space="preserve">202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  <w:t xml:space="preserve">  №</w:t>
      </w:r>
      <w:r>
        <w:rPr>
          <w:rFonts w:ascii="Times New Roman" w:hAnsi="Times New Roman" w:cs="Times New Roman"/>
          <w:sz w:val="20"/>
        </w:rPr>
        <w:t xml:space="preserve">       - П</w:t>
      </w:r>
      <w:bookmarkEnd w:id="63"/>
      <w:r>
        <w:rPr>
          <w:rFonts w:ascii="Times New Roman" w:hAnsi="Times New Roman" w:cs="Times New Roman"/>
          <w:sz w:val="20"/>
        </w:rPr>
      </w:r>
    </w:p>
    <w:p>
      <w:pPr>
        <w:ind w:firstLine="540"/>
        <w:jc w:val="both"/>
      </w:pPr>
      <w:r/>
      <w:r/>
    </w:p>
    <w:p>
      <w:pPr>
        <w:ind w:firstLine="540"/>
        <w:jc w:val="both"/>
      </w:pPr>
      <w:r/>
      <w:r/>
    </w:p>
    <w:p>
      <w:pPr>
        <w:ind w:firstLine="540"/>
        <w:jc w:val="center"/>
      </w:pPr>
      <w:r>
        <w:rPr>
          <w:sz w:val="24"/>
          <w:szCs w:val="24"/>
        </w:rPr>
        <w:t xml:space="preserve">План-график перечисления Субсидии</w:t>
      </w:r>
      <w:r/>
    </w:p>
    <w:p>
      <w:pPr>
        <w:ind w:firstLine="540"/>
        <w:jc w:val="both"/>
      </w:pPr>
      <w:r/>
      <w:r/>
    </w:p>
    <w:tbl>
      <w:tblPr>
        <w:tblW w:w="146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06"/>
        <w:gridCol w:w="931"/>
        <w:gridCol w:w="1625"/>
        <w:gridCol w:w="2062"/>
        <w:gridCol w:w="2231"/>
        <w:gridCol w:w="1337"/>
        <w:gridCol w:w="2244"/>
        <w:gridCol w:w="2126"/>
      </w:tblGrid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проекта (мероприятия)</w:t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бюджетной классификации краевого бюджета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предоставления субсидии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раздела, подраздела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целевой статьи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(</w:t>
            </w:r>
            <w:r>
              <w:rPr>
                <w:sz w:val="24"/>
                <w:szCs w:val="24"/>
              </w:rPr>
              <w:t xml:space="preserve">дд.</w:t>
            </w:r>
            <w:r>
              <w:rPr>
                <w:sz w:val="24"/>
                <w:szCs w:val="24"/>
              </w:rPr>
              <w:t xml:space="preserve">мм.гггг</w:t>
            </w:r>
            <w:r>
              <w:rPr>
                <w:sz w:val="24"/>
                <w:szCs w:val="24"/>
              </w:rPr>
              <w:t xml:space="preserve">.)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программной (непрограммной) статьи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коду БК: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коду БК: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540"/>
        <w:jc w:val="both"/>
      </w:pPr>
      <w:r/>
      <w:r/>
    </w:p>
    <w:p>
      <w:pPr>
        <w:pStyle w:val="116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Подписи Сторон</w:t>
      </w:r>
      <w:r>
        <w:rPr>
          <w:rFonts w:ascii="Times New Roman" w:hAnsi="Times New Roman" w:cs="Times New Roman"/>
          <w:szCs w:val="28"/>
        </w:rPr>
      </w:r>
    </w:p>
    <w:p>
      <w:pPr>
        <w:pStyle w:val="1159"/>
        <w:jc w:val="center"/>
        <w:rPr>
          <w:rFonts w:ascii="Times New Roman" w:hAnsi="Times New Roman" w:cs="Times New Roman"/>
          <w:szCs w:val="28"/>
        </w:rPr>
        <w:outlineLvl w:val="1"/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tbl>
      <w:tblPr>
        <w:tblW w:w="1502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8"/>
        <w:gridCol w:w="7938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1159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Главного распорядителя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1159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Получателя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</w:tr>
      <w:tr>
        <w:tblPrEx/>
        <w:trPr>
          <w:trHeight w:val="58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11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16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Главного</w:t>
            </w:r>
            <w:r>
              <w:rPr>
                <w:rFonts w:ascii="Times New Roman" w:hAnsi="Times New Roman" w:cs="Times New Roman"/>
              </w:rPr>
            </w:r>
          </w:p>
          <w:p>
            <w:r>
              <w:t xml:space="preserve"> распорядителя и иного уполномоченного лица)</w:t>
            </w:r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1161"/>
              <w:ind w:firstLine="16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</w:t>
            </w:r>
            <w:r>
              <w:rPr>
                <w:rFonts w:ascii="Times New Roman" w:hAnsi="Times New Roman" w:cs="Times New Roman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или иного уполномоченного лица)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11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___________/_________________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16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(ФИО)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1161"/>
              <w:ind w:firstLine="1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___________/________________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1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    (ФИО)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116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1161"/>
              <w:ind w:firstLine="16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(при наличии)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right"/>
        <w:outlineLvl w:val="0"/>
      </w:pPr>
      <w:r/>
      <w:r/>
    </w:p>
    <w:p>
      <w:pPr>
        <w:jc w:val="right"/>
        <w:outlineLvl w:val="0"/>
      </w:pPr>
      <w:r/>
      <w:r/>
    </w:p>
    <w:p>
      <w:pPr>
        <w:jc w:val="right"/>
        <w:outlineLvl w:val="0"/>
      </w:pPr>
      <w:r/>
      <w:r/>
    </w:p>
    <w:p>
      <w:pPr>
        <w:jc w:val="right"/>
        <w:outlineLvl w:val="0"/>
      </w:pPr>
      <w:r/>
      <w:r/>
    </w:p>
    <w:p>
      <w:pPr>
        <w:pStyle w:val="1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</w:t>
      </w:r>
      <w:r>
        <w:rPr>
          <w:rFonts w:ascii="Times New Roman" w:hAnsi="Times New Roman" w:cs="Times New Roman"/>
          <w:sz w:val="20"/>
        </w:rPr>
        <w:t xml:space="preserve">2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Приложению № 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1159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 </w:t>
      </w:r>
      <w:r>
        <w:rPr>
          <w:rFonts w:ascii="Times New Roman" w:hAnsi="Times New Roman" w:cs="Times New Roman"/>
          <w:sz w:val="20"/>
        </w:rPr>
        <w:t xml:space="preserve">  .</w:t>
      </w:r>
      <w:r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0"/>
        </w:rPr>
        <w:t xml:space="preserve">.</w:t>
      </w:r>
      <w:r>
        <w:rPr>
          <w:rFonts w:ascii="Times New Roman" w:hAnsi="Times New Roman" w:cs="Times New Roman"/>
          <w:sz w:val="20"/>
        </w:rPr>
        <w:t xml:space="preserve">202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  <w:t xml:space="preserve">  №</w:t>
      </w:r>
      <w:r>
        <w:rPr>
          <w:rFonts w:ascii="Times New Roman" w:hAnsi="Times New Roman" w:cs="Times New Roman"/>
          <w:sz w:val="20"/>
        </w:rPr>
        <w:t xml:space="preserve">       - П</w:t>
      </w:r>
      <w:r>
        <w:rPr>
          <w:rFonts w:ascii="Times New Roman" w:hAnsi="Times New Roman" w:cs="Times New Roman"/>
          <w:sz w:val="20"/>
        </w:rPr>
      </w:r>
    </w:p>
    <w:p>
      <w:pPr>
        <w:ind w:firstLine="540"/>
        <w:jc w:val="both"/>
      </w:pPr>
      <w:r/>
      <w:r/>
    </w:p>
    <w:p>
      <w:pPr>
        <w:pStyle w:val="1130"/>
        <w:jc w:val="center"/>
        <w:spacing w:before="0"/>
        <w:rPr>
          <w:rFonts w:ascii="Times New Roman" w:hAnsi="Times New Roman" w:eastAsiaTheme="minorHAnsi"/>
          <w:bCs/>
          <w:sz w:val="26"/>
          <w:szCs w:val="26"/>
          <w:u w:val="none"/>
        </w:rPr>
      </w:pPr>
      <w:r>
        <w:rPr>
          <w:rFonts w:ascii="Times New Roman" w:hAnsi="Times New Roman" w:eastAsiaTheme="minorHAnsi"/>
          <w:bCs/>
          <w:sz w:val="26"/>
          <w:szCs w:val="26"/>
          <w:u w:val="none"/>
        </w:rPr>
        <w:t xml:space="preserve">Отчет о расходах, источником финансового обеспечения</w:t>
      </w:r>
      <w:r>
        <w:rPr>
          <w:rFonts w:ascii="Times New Roman" w:hAnsi="Times New Roman" w:eastAsiaTheme="minorHAnsi"/>
          <w:bCs/>
          <w:sz w:val="26"/>
          <w:szCs w:val="26"/>
          <w:u w:val="none"/>
        </w:rPr>
      </w:r>
    </w:p>
    <w:p>
      <w:pPr>
        <w:pStyle w:val="1130"/>
        <w:jc w:val="center"/>
        <w:spacing w:before="0"/>
        <w:rPr>
          <w:rFonts w:ascii="Times New Roman" w:hAnsi="Times New Roman" w:eastAsiaTheme="minorHAnsi"/>
          <w:bCs/>
          <w:sz w:val="26"/>
          <w:szCs w:val="26"/>
          <w:u w:val="none"/>
        </w:rPr>
      </w:pPr>
      <w:r>
        <w:rPr>
          <w:rFonts w:ascii="Times New Roman" w:hAnsi="Times New Roman" w:eastAsiaTheme="minorHAnsi"/>
          <w:bCs/>
          <w:sz w:val="26"/>
          <w:szCs w:val="26"/>
          <w:u w:val="none"/>
        </w:rPr>
        <w:t xml:space="preserve">которых является Субсидия</w:t>
      </w:r>
      <w:r>
        <w:rPr>
          <w:rFonts w:ascii="Times New Roman" w:hAnsi="Times New Roman" w:eastAsiaTheme="minorHAnsi"/>
          <w:bCs/>
          <w:sz w:val="26"/>
          <w:szCs w:val="26"/>
          <w:u w:val="none"/>
        </w:rPr>
      </w:r>
    </w:p>
    <w:p>
      <w:pPr>
        <w:pStyle w:val="1130"/>
        <w:jc w:val="center"/>
        <w:spacing w:before="0"/>
        <w:rPr>
          <w:rFonts w:ascii="Times New Roman" w:hAnsi="Times New Roman" w:eastAsiaTheme="minorHAnsi"/>
          <w:bCs/>
          <w:sz w:val="26"/>
          <w:szCs w:val="26"/>
          <w:u w:val="none"/>
        </w:rPr>
      </w:pPr>
      <w:r>
        <w:rPr>
          <w:rFonts w:ascii="Times New Roman" w:hAnsi="Times New Roman" w:eastAsiaTheme="minorHAnsi"/>
          <w:bCs/>
          <w:sz w:val="26"/>
          <w:szCs w:val="26"/>
          <w:u w:val="none"/>
        </w:rPr>
        <w:t xml:space="preserve">на "__" ___________ 20__ г.</w:t>
      </w:r>
      <w:r>
        <w:rPr>
          <w:rFonts w:ascii="Times New Roman" w:hAnsi="Times New Roman" w:eastAsiaTheme="minorHAnsi"/>
          <w:bCs/>
          <w:sz w:val="26"/>
          <w:szCs w:val="26"/>
          <w:u w:val="none"/>
        </w:rPr>
      </w:r>
    </w:p>
    <w:p>
      <w:pPr>
        <w:pStyle w:val="1130"/>
        <w:jc w:val="both"/>
        <w:spacing w:before="0"/>
        <w:rPr>
          <w:rFonts w:ascii="Times New Roman" w:hAnsi="Times New Roman" w:eastAsiaTheme="minorHAnsi"/>
          <w:b w:val="0"/>
          <w:bCs/>
          <w:sz w:val="20"/>
        </w:rPr>
      </w:pPr>
      <w:r>
        <w:rPr>
          <w:rFonts w:ascii="Times New Roman" w:hAnsi="Times New Roman" w:eastAsiaTheme="minorHAnsi"/>
          <w:b w:val="0"/>
          <w:bCs/>
          <w:sz w:val="20"/>
        </w:rPr>
      </w:r>
      <w:r>
        <w:rPr>
          <w:rFonts w:ascii="Times New Roman" w:hAnsi="Times New Roman" w:eastAsiaTheme="minorHAnsi"/>
          <w:b w:val="0"/>
          <w:bCs/>
          <w:sz w:val="20"/>
        </w:rPr>
      </w:r>
    </w:p>
    <w:p>
      <w:pPr>
        <w:pStyle w:val="11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Получателя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30"/>
        <w:jc w:val="both"/>
        <w:spacing w:before="0"/>
        <w:rPr>
          <w:rFonts w:ascii="Times New Roman" w:hAnsi="Times New Roman"/>
          <w:b w:val="0"/>
          <w:sz w:val="28"/>
          <w:szCs w:val="28"/>
          <w:u w:val="none"/>
        </w:rPr>
      </w:pPr>
      <w:r>
        <w:rPr>
          <w:rFonts w:ascii="Times New Roman" w:hAnsi="Times New Roman"/>
          <w:b w:val="0"/>
          <w:sz w:val="28"/>
          <w:szCs w:val="28"/>
          <w:u w:val="none"/>
        </w:rPr>
        <w:t xml:space="preserve">Периодичность: _______________________</w:t>
      </w:r>
      <w:r>
        <w:rPr>
          <w:rFonts w:ascii="Times New Roman" w:hAnsi="Times New Roman"/>
          <w:b w:val="0"/>
          <w:sz w:val="28"/>
          <w:szCs w:val="28"/>
          <w:u w:val="none"/>
        </w:rPr>
      </w:r>
    </w:p>
    <w:p>
      <w:pPr>
        <w:pStyle w:val="1130"/>
        <w:jc w:val="both"/>
        <w:spacing w:before="0"/>
        <w:rPr>
          <w:rFonts w:ascii="Times New Roman" w:hAnsi="Times New Roman"/>
          <w:b w:val="0"/>
          <w:sz w:val="28"/>
          <w:szCs w:val="28"/>
          <w:u w:val="none"/>
        </w:rPr>
      </w:pPr>
      <w:r>
        <w:rPr>
          <w:rFonts w:ascii="Times New Roman" w:hAnsi="Times New Roman"/>
          <w:b w:val="0"/>
          <w:sz w:val="28"/>
          <w:szCs w:val="28"/>
          <w:u w:val="none"/>
        </w:rPr>
        <w:t xml:space="preserve">Единица измерения: рубль (с точностью до второго десятичного знака)</w:t>
      </w:r>
      <w:r>
        <w:rPr>
          <w:rFonts w:ascii="Times New Roman" w:hAnsi="Times New Roman"/>
          <w:b w:val="0"/>
          <w:sz w:val="28"/>
          <w:szCs w:val="28"/>
          <w:u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49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57"/>
        <w:gridCol w:w="1382"/>
        <w:gridCol w:w="1860"/>
        <w:gridCol w:w="1476"/>
        <w:gridCol w:w="1843"/>
        <w:gridCol w:w="1421"/>
        <w:gridCol w:w="1519"/>
        <w:gridCol w:w="1312"/>
        <w:gridCol w:w="1276"/>
      </w:tblGrid>
      <w:tr>
        <w:tblPrEx/>
        <w:trPr>
          <w:trHeight w:val="4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проекта (мероприятия)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бюджетной классификации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субсидии на начало текущего финансового года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 поступило 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Кассовое исполнение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1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Остатки на конец отчетного периода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Причины неиспользования средств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Отчетный период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Нарастающим итогом с начала года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Отчетный период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Нарастающим итогом с начала года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1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Получателя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r>
        <w:rPr>
          <w:rFonts w:ascii="Times New Roman" w:hAnsi="Times New Roman" w:cs="Times New Roman"/>
          <w:sz w:val="28"/>
          <w:szCs w:val="28"/>
        </w:rPr>
        <w:t xml:space="preserve">лицо)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 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должность)   </w:t>
      </w:r>
      <w:r>
        <w:rPr>
          <w:rFonts w:ascii="Times New Roman" w:hAnsi="Times New Roman" w:cs="Times New Roman"/>
        </w:rPr>
        <w:t xml:space="preserve">       (подпись)     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1161"/>
        <w:ind w:left="5670" w:firstLine="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М.П. (при наличии)</w:t>
      </w:r>
      <w:r>
        <w:rPr>
          <w:rFonts w:ascii="Times New Roman" w:hAnsi="Times New Roman" w:cs="Times New Roman"/>
        </w:rPr>
      </w:r>
    </w:p>
    <w:p>
      <w:pPr>
        <w:pStyle w:val="1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________________ ___________________ 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61"/>
        <w:ind w:left="1416" w:firstLine="708"/>
        <w:jc w:val="both"/>
        <w:rPr>
          <w:rFonts w:ascii="Times New Roman" w:hAnsi="Times New Roman" w:cs="Times New Roman"/>
        </w:rPr>
        <w:sectPr>
          <w:footnotePr>
            <w:numRestart w:val="eachSect"/>
          </w:footnotePr>
          <w:endnotePr/>
          <w:type w:val="nextPage"/>
          <w:pgSz w:w="16838" w:h="11906" w:orient="landscape"/>
          <w:pgMar w:top="1701" w:right="567" w:bottom="851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должность)   </w:t>
      </w:r>
      <w:r>
        <w:rPr>
          <w:rFonts w:ascii="Times New Roman" w:hAnsi="Times New Roman" w:cs="Times New Roman"/>
        </w:rPr>
        <w:t xml:space="preserve">                             (ФИО)                                   (телефон)</w:t>
      </w:r>
      <w:r>
        <w:rPr>
          <w:rFonts w:ascii="Times New Roman" w:hAnsi="Times New Roman" w:cs="Times New Roman"/>
        </w:rPr>
      </w:r>
    </w:p>
    <w:p>
      <w:pPr>
        <w:widowControl w:val="off"/>
        <w:rPr>
          <w:rFonts w:ascii="Calibri" w:hAnsi="Calibri" w:cs="Calibri"/>
          <w:sz w:val="22"/>
        </w:rPr>
        <w:outlineLvl w:val="1"/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sectPr>
      <w:headerReference w:type="default" r:id="rId11"/>
      <w:headerReference w:type="even" r:id="rId12"/>
      <w:headerReference w:type="first" r:id="rId13"/>
      <w:footerReference w:type="default" r:id="rId15"/>
      <w:footerReference w:type="even" r:id="rId16"/>
      <w:footerReference w:type="first" r:id="rId17"/>
      <w:footnotePr>
        <w:numRestart w:val="eachSect"/>
      </w:footnotePr>
      <w:endnotePr>
        <w:numRestart w:val="eachSect"/>
      </w:endnotePr>
      <w:type w:val="nextPage"/>
      <w:pgSz w:w="16838" w:h="11906" w:orient="landscape"/>
      <w:pgMar w:top="1701" w:right="1134" w:bottom="85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vanish/>
      </w:rPr>
      <w:t xml:space="preserve">ай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Указываются конкретные документы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3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конкретные условия в случае, если это установлено П</w:t>
      </w:r>
      <w:r>
        <w:rPr>
          <w:sz w:val="18"/>
          <w:szCs w:val="18"/>
        </w:rPr>
        <w:t xml:space="preserve">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4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</w:t>
      </w:r>
      <w:r>
        <w:rPr>
          <w:sz w:val="18"/>
          <w:szCs w:val="18"/>
        </w:rPr>
        <w:t xml:space="preserve">если Порядком</w:t>
      </w:r>
      <w:r>
        <w:rPr>
          <w:sz w:val="18"/>
          <w:szCs w:val="18"/>
        </w:rPr>
        <w:t xml:space="preserve"> не установлен иной способ выражения согласия Получателя.</w:t>
      </w:r>
      <w:r>
        <w:rPr>
          <w:sz w:val="18"/>
          <w:szCs w:val="18"/>
        </w:rPr>
      </w:r>
    </w:p>
  </w:footnote>
  <w:footnote w:id="5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конкретные условия предоставления гранта, предусмотренные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6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План разрабатывается и утверждается по форме и в соответствии с Порядком, утвержденным Приказом Минфина России от 29.09.2021 № 138н.</w:t>
      </w:r>
      <w:r>
        <w:rPr>
          <w:sz w:val="18"/>
          <w:szCs w:val="18"/>
        </w:rPr>
      </w:r>
    </w:p>
  </w:footnote>
  <w:footnote w:id="7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Указываются иные конкретные показатели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8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отчеты для осуществления оценки достижения Получателем показателей, установленных </w:t>
      </w:r>
      <w:r>
        <w:rPr>
          <w:sz w:val="18"/>
          <w:szCs w:val="18"/>
        </w:rPr>
        <w:t xml:space="preserve">Порядком </w:t>
      </w:r>
      <w:r>
        <w:rPr>
          <w:sz w:val="18"/>
          <w:szCs w:val="18"/>
        </w:rPr>
        <w:t xml:space="preserve"> и (или) соглашением. </w:t>
      </w:r>
      <w:r>
        <w:rPr>
          <w:sz w:val="18"/>
          <w:szCs w:val="18"/>
        </w:rPr>
      </w:r>
    </w:p>
  </w:footnote>
  <w:footnote w:id="9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обязательства, установленные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0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Изменение размера гранта возможно при наличии неиспользованных лимитов бюджетных обязательств, указанных в </w:t>
      </w:r>
      <w:r>
        <w:rPr>
          <w:sz w:val="18"/>
          <w:szCs w:val="18"/>
        </w:rPr>
        <w:t xml:space="preserve">разделе </w:t>
      </w:r>
      <w:r>
        <w:rPr>
          <w:sz w:val="18"/>
          <w:szCs w:val="18"/>
          <w:lang w:val="en-US"/>
        </w:rPr>
        <w:t xml:space="preserve">II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соглаш</w:t>
      </w:r>
      <w:r>
        <w:rPr>
          <w:sz w:val="18"/>
          <w:szCs w:val="18"/>
        </w:rPr>
        <w:t xml:space="preserve">ения, и при условии предоставления Получателем информации, содержащей финансово-экономическое обоснование данного изменения.</w:t>
      </w:r>
      <w:r>
        <w:rPr>
          <w:sz w:val="18"/>
          <w:szCs w:val="18"/>
        </w:rPr>
      </w:r>
    </w:p>
  </w:footnote>
  <w:footnote w:id="11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если в соответствии с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 не подлежат казначейскому сопровождению в случаях, установленных бюджетным законодательством Российской Федерации.</w:t>
      </w:r>
      <w:r>
        <w:rPr>
          <w:sz w:val="18"/>
          <w:szCs w:val="18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 гранта, не использованного в течение года, в котором предоставлялся грант, на цели, указанные в </w:t>
      </w:r>
      <w:hyperlink r:id="rId1" w:tooltip="consultantplus://offline/ref=D987D43E90185AF9DBF5E83B87451B8A518B21BB1D38BC0799A67B7F3C3D25FE9701E83BD93DF85A30320C2ACCFDD9B7A04C04D044B99F10Y2j4D" w:history="1">
        <w:r>
          <w:rPr>
            <w:sz w:val="18"/>
            <w:szCs w:val="18"/>
          </w:rPr>
          <w:t xml:space="preserve">разделе I</w:t>
        </w:r>
      </w:hyperlink>
      <w:r>
        <w:rPr>
          <w:sz w:val="18"/>
          <w:szCs w:val="18"/>
        </w:rPr>
        <w:t xml:space="preserve"> соглашения.</w:t>
      </w:r>
      <w:r>
        <w:rPr>
          <w:sz w:val="18"/>
          <w:szCs w:val="18"/>
        </w:rPr>
      </w:r>
    </w:p>
  </w:footnote>
  <w:footnote w:id="12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3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Указываются иные конкретные права, установленные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4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Предусматривается при наличии в соглашении </w:t>
      </w:r>
      <w:hyperlink r:id="rId2" w:tooltip="consultantplus://offline/ref=C037EE221B9DD36B753D751E97F42845D96BEA96ED7A77128057620DE139FE8F63D840CA79DF18247DB03801DC647A4008C5C7F5C0371148NCp7D" w:history="1">
        <w:r>
          <w:rPr>
            <w:sz w:val="18"/>
            <w:szCs w:val="18"/>
          </w:rPr>
          <w:t xml:space="preserve">пункта 4.1.</w:t>
        </w:r>
      </w:hyperlink>
      <w:r>
        <w:t xml:space="preserve">5</w:t>
      </w:r>
      <w:r>
        <w:rPr>
          <w:sz w:val="18"/>
          <w:szCs w:val="18"/>
        </w:rPr>
        <w:t xml:space="preserve">, а также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5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Сроки представления отчетов, указанных в </w:t>
      </w:r>
      <w:hyperlink r:id="rId3" w:tooltip="consultantplus://offline/ref=BDE7CF087303E85681D0E2348465416BD8D1951A25938BEBEC0391C1FDBAB626D1800576400DB0209C0EC592A568E7FFE9D1E2452EC4DEA705p5D" w:history="1">
        <w:r>
          <w:rPr>
            <w:sz w:val="18"/>
            <w:szCs w:val="18"/>
          </w:rPr>
          <w:t xml:space="preserve">пункте 4.3.</w:t>
        </w:r>
      </w:hyperlink>
      <w:r>
        <w:t xml:space="preserve">5</w:t>
      </w:r>
      <w:r>
        <w:rPr>
          <w:sz w:val="18"/>
          <w:szCs w:val="18"/>
        </w:rPr>
        <w:t xml:space="preserve">, должны соответствовать срокам, установленным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, за исключением случаев, когда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 установлено право Главного распорядителя устанавливать сроки и формы представления отчетности в соглашении.</w:t>
      </w:r>
      <w:r>
        <w:rPr>
          <w:sz w:val="18"/>
          <w:szCs w:val="18"/>
        </w:rPr>
      </w:r>
    </w:p>
  </w:footnote>
  <w:footnote w:id="16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Отчет предоставляется по форме и в соответствии с Порядком утвержденным Приказом Минфина России от 29.09.2021 № 138н 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7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Указываются иные конкретные </w:t>
      </w:r>
      <w:r>
        <w:rPr>
          <w:sz w:val="18"/>
          <w:szCs w:val="18"/>
        </w:rPr>
        <w:t xml:space="preserve">отчеты</w:t>
      </w:r>
      <w:r>
        <w:rPr>
          <w:sz w:val="18"/>
          <w:szCs w:val="18"/>
        </w:rPr>
        <w:t xml:space="preserve">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8">
    <w:p>
      <w:pPr>
        <w:jc w:val="both"/>
        <w:rPr>
          <w:sz w:val="18"/>
          <w:szCs w:val="18"/>
        </w:rPr>
      </w:pPr>
      <w:r>
        <w:rPr>
          <w:rStyle w:val="1164"/>
        </w:rPr>
        <w:footnoteRef/>
      </w:r>
      <w:r>
        <w:t xml:space="preserve"> </w:t>
      </w:r>
      <w:r>
        <w:rPr>
          <w:sz w:val="18"/>
          <w:szCs w:val="18"/>
        </w:rPr>
        <w:t xml:space="preserve">Предусматривается при наличии в Соглашении </w:t>
      </w:r>
      <w:hyperlink r:id="rId4" w:tooltip="consultantplus://offline/ref=9352C6F877C6777FDF5607E97A0EDB094A130C71B787F5CDDB1211CD4983DFFA5F96AE7DCA879448133707E94108D892177CB863D308DC30P7t4D" w:history="1">
        <w:r>
          <w:rPr>
            <w:sz w:val="18"/>
            <w:szCs w:val="18"/>
          </w:rPr>
          <w:t xml:space="preserve">пункта 4.2.2</w:t>
        </w:r>
      </w:hyperlink>
      <w:r>
        <w:rPr>
          <w:sz w:val="18"/>
          <w:szCs w:val="18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r:id="rId5" w:tooltip="consultantplus://offline/ref=9352C6F877C6777FDF5607E97A0EDB094A130C71B787F5CDDB1211CD4983DFFA5F96AE7DCA8794411A3707E94108D892177CB863D308DC30P7t4D" w:history="1">
        <w:r>
          <w:rPr>
            <w:sz w:val="18"/>
            <w:szCs w:val="18"/>
          </w:rPr>
          <w:t xml:space="preserve">разделе I</w:t>
        </w:r>
      </w:hyperlink>
      <w:r>
        <w:rPr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  <w:r>
        <w:rPr>
          <w:sz w:val="18"/>
          <w:szCs w:val="18"/>
        </w:rPr>
      </w:r>
    </w:p>
  </w:footnote>
  <w:footnote w:id="19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обязательства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0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при наличии в соглашении </w:t>
      </w:r>
      <w:hyperlink r:id="rId6" w:tooltip="consultantplus://offline/ref=1504263A50FF57E6DD0489F9D6DD38971434C21CE99E3E1CD9765249089E16516B64C6E0010CACC5FF4C3377038A51D1F35C1F8D350E97AE05vCD" w:history="1">
        <w:r>
          <w:rPr>
            <w:sz w:val="18"/>
            <w:szCs w:val="18"/>
          </w:rPr>
          <w:t xml:space="preserve">пункта 4.2.2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1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права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2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положения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3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условия, в том числе установленные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 (при необходимости).</w:t>
      </w:r>
      <w:r>
        <w:rPr>
          <w:sz w:val="18"/>
          <w:szCs w:val="18"/>
        </w:rPr>
      </w:r>
    </w:p>
  </w:footnote>
  <w:footnote w:id="24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случаи,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5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6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случаи,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7">
    <w:p>
      <w:pPr>
        <w:pStyle w:val="1159"/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Соглашение о расторжении Соглашения оформляется </w:t>
      </w:r>
      <w:r>
        <w:rPr>
          <w:rFonts w:ascii="Times New Roman" w:hAnsi="Times New Roman" w:cs="Times New Roman"/>
          <w:sz w:val="18"/>
          <w:szCs w:val="18"/>
        </w:rPr>
        <w:t xml:space="preserve">по установленному образцу</w:t>
      </w:r>
      <w:r>
        <w:rPr>
          <w:rFonts w:ascii="Times New Roman" w:hAnsi="Times New Roman" w:cs="Times New Roman"/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28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Указывается способ (ы)  направления документов по выбору Сторон.</w:t>
      </w:r>
      <w:r>
        <w:rPr>
          <w:sz w:val="18"/>
          <w:szCs w:val="18"/>
        </w:rPr>
      </w:r>
    </w:p>
  </w:footnote>
  <w:footnote w:id="29">
    <w:p>
      <w:pPr>
        <w:jc w:val="both"/>
        <w:rPr>
          <w:sz w:val="18"/>
          <w:szCs w:val="18"/>
        </w:rPr>
      </w:pPr>
      <w:r>
        <w:rPr>
          <w:rStyle w:val="1164"/>
          <w:sz w:val="18"/>
          <w:szCs w:val="18"/>
        </w:rPr>
        <w:footnoteRef/>
      </w:r>
      <w:r>
        <w:rPr>
          <w:sz w:val="18"/>
          <w:szCs w:val="18"/>
        </w:rPr>
        <w:t xml:space="preserve"> Указывается иной способ направления документов (при необходимости).</w:t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7"/>
      <w:jc w:val="center"/>
    </w:pPr>
    <w:r/>
    <w:r/>
  </w:p>
  <w:p>
    <w:pPr>
      <w:pStyle w:val="1147"/>
      <w:jc w:val="center"/>
    </w:pPr>
    <w:r/>
    <w:r/>
  </w:p>
  <w:p>
    <w:pPr>
      <w:pStyle w:val="11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7"/>
      <w:tabs>
        <w:tab w:val="left" w:pos="930" w:leader="none"/>
        <w:tab w:val="clear" w:pos="4677" w:leader="none"/>
        <w:tab w:val="clear" w:pos="9355" w:leader="none"/>
      </w:tabs>
    </w:pPr>
    <w:r>
      <w:tab/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2" w:hanging="855"/>
        <w:tabs>
          <w:tab w:val="num" w:pos="142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 w:eastAsia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2" w:hanging="855"/>
        <w:tabs>
          <w:tab w:val="num" w:pos="142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Sect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139"/>
    <w:link w:val="113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39"/>
    <w:link w:val="113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39"/>
    <w:link w:val="113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39"/>
    <w:link w:val="113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39"/>
    <w:link w:val="113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1139"/>
    <w:link w:val="113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1139"/>
    <w:link w:val="11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1139"/>
    <w:link w:val="113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1139"/>
    <w:link w:val="1138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12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129"/>
    <w:next w:val="11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39"/>
    <w:link w:val="34"/>
    <w:uiPriority w:val="10"/>
    <w:rPr>
      <w:sz w:val="48"/>
      <w:szCs w:val="48"/>
    </w:rPr>
  </w:style>
  <w:style w:type="paragraph" w:styleId="36">
    <w:name w:val="Subtitle"/>
    <w:basedOn w:val="1129"/>
    <w:next w:val="11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39"/>
    <w:link w:val="36"/>
    <w:uiPriority w:val="11"/>
    <w:rPr>
      <w:sz w:val="24"/>
      <w:szCs w:val="24"/>
    </w:rPr>
  </w:style>
  <w:style w:type="paragraph" w:styleId="38">
    <w:name w:val="Quote"/>
    <w:basedOn w:val="1129"/>
    <w:next w:val="11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129"/>
    <w:next w:val="11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139"/>
    <w:link w:val="1147"/>
    <w:uiPriority w:val="99"/>
  </w:style>
  <w:style w:type="character" w:styleId="45">
    <w:name w:val="Footer Char"/>
    <w:basedOn w:val="1139"/>
    <w:link w:val="1148"/>
    <w:uiPriority w:val="99"/>
  </w:style>
  <w:style w:type="character" w:styleId="47">
    <w:name w:val="Caption Char"/>
    <w:basedOn w:val="1149"/>
    <w:link w:val="1148"/>
    <w:uiPriority w:val="99"/>
  </w:style>
  <w:style w:type="table" w:styleId="49">
    <w:name w:val="Table Grid Light"/>
    <w:basedOn w:val="11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11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11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11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11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11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1162"/>
    <w:uiPriority w:val="99"/>
    <w:rPr>
      <w:sz w:val="18"/>
    </w:rPr>
  </w:style>
  <w:style w:type="character" w:styleId="179">
    <w:name w:val="Endnote Text Char"/>
    <w:link w:val="1165"/>
    <w:uiPriority w:val="99"/>
    <w:rPr>
      <w:sz w:val="20"/>
    </w:rPr>
  </w:style>
  <w:style w:type="paragraph" w:styleId="181">
    <w:name w:val="toc 1"/>
    <w:basedOn w:val="1129"/>
    <w:next w:val="11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129"/>
    <w:next w:val="11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129"/>
    <w:next w:val="11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129"/>
    <w:next w:val="11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129"/>
    <w:next w:val="11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129"/>
    <w:next w:val="11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129"/>
    <w:next w:val="11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129"/>
    <w:next w:val="11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129"/>
    <w:next w:val="11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129"/>
    <w:next w:val="1129"/>
    <w:uiPriority w:val="99"/>
    <w:unhideWhenUsed/>
    <w:pPr>
      <w:spacing w:after="0" w:afterAutospacing="0"/>
    </w:pPr>
  </w:style>
  <w:style w:type="paragraph" w:styleId="1129" w:default="1">
    <w:name w:val="Normal"/>
    <w:qFormat/>
  </w:style>
  <w:style w:type="paragraph" w:styleId="1130">
    <w:name w:val="Heading 1"/>
    <w:basedOn w:val="1129"/>
    <w:next w:val="1129"/>
    <w:link w:val="1170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1131">
    <w:name w:val="Heading 2"/>
    <w:basedOn w:val="1129"/>
    <w:next w:val="1129"/>
    <w:qFormat/>
    <w:pPr>
      <w:spacing w:before="120"/>
      <w:outlineLvl w:val="1"/>
    </w:pPr>
    <w:rPr>
      <w:rFonts w:ascii="Arial" w:hAnsi="Arial"/>
      <w:b/>
      <w:sz w:val="24"/>
    </w:rPr>
  </w:style>
  <w:style w:type="paragraph" w:styleId="1132">
    <w:name w:val="Heading 3"/>
    <w:basedOn w:val="1129"/>
    <w:next w:val="1142"/>
    <w:qFormat/>
    <w:pPr>
      <w:ind w:left="354"/>
      <w:outlineLvl w:val="2"/>
    </w:pPr>
    <w:rPr>
      <w:b/>
      <w:sz w:val="24"/>
    </w:rPr>
  </w:style>
  <w:style w:type="paragraph" w:styleId="1133">
    <w:name w:val="Heading 4"/>
    <w:basedOn w:val="1129"/>
    <w:next w:val="1129"/>
    <w:qFormat/>
    <w:pPr>
      <w:keepNext/>
      <w:outlineLvl w:val="3"/>
    </w:pPr>
    <w:rPr>
      <w:sz w:val="28"/>
    </w:rPr>
  </w:style>
  <w:style w:type="paragraph" w:styleId="1134">
    <w:name w:val="Heading 5"/>
    <w:basedOn w:val="1129"/>
    <w:next w:val="1129"/>
    <w:qFormat/>
    <w:pPr>
      <w:ind w:left="142" w:firstLine="709"/>
      <w:keepNext/>
      <w:outlineLvl w:val="4"/>
    </w:pPr>
    <w:rPr>
      <w:sz w:val="28"/>
    </w:rPr>
  </w:style>
  <w:style w:type="paragraph" w:styleId="1135">
    <w:name w:val="Heading 6"/>
    <w:basedOn w:val="1129"/>
    <w:next w:val="1129"/>
    <w:qFormat/>
    <w:pPr>
      <w:ind w:left="142" w:hanging="142"/>
      <w:keepNext/>
      <w:outlineLvl w:val="5"/>
    </w:pPr>
    <w:rPr>
      <w:sz w:val="28"/>
    </w:rPr>
  </w:style>
  <w:style w:type="paragraph" w:styleId="1136">
    <w:name w:val="Heading 7"/>
    <w:basedOn w:val="1129"/>
    <w:next w:val="1129"/>
    <w:qFormat/>
    <w:pPr>
      <w:jc w:val="center"/>
      <w:keepNext/>
      <w:spacing w:line="360" w:lineRule="atLeast"/>
      <w:outlineLvl w:val="6"/>
    </w:pPr>
    <w:rPr>
      <w:b/>
      <w:sz w:val="28"/>
    </w:rPr>
  </w:style>
  <w:style w:type="paragraph" w:styleId="1137">
    <w:name w:val="Heading 8"/>
    <w:basedOn w:val="1129"/>
    <w:next w:val="1129"/>
    <w:qFormat/>
    <w:pPr>
      <w:jc w:val="both"/>
      <w:keepNext/>
      <w:outlineLvl w:val="7"/>
    </w:pPr>
    <w:rPr>
      <w:b/>
      <w:bCs/>
      <w:sz w:val="32"/>
    </w:rPr>
  </w:style>
  <w:style w:type="paragraph" w:styleId="1138">
    <w:name w:val="Heading 9"/>
    <w:basedOn w:val="1129"/>
    <w:next w:val="1129"/>
    <w:qFormat/>
    <w:pPr>
      <w:ind w:left="705" w:hanging="705"/>
      <w:keepNext/>
      <w:outlineLvl w:val="8"/>
    </w:pPr>
    <w:rPr>
      <w:bCs/>
      <w:sz w:val="28"/>
    </w:rPr>
  </w:style>
  <w:style w:type="character" w:styleId="1139" w:default="1">
    <w:name w:val="Default Paragraph Font"/>
    <w:uiPriority w:val="1"/>
    <w:semiHidden/>
    <w:unhideWhenUsed/>
  </w:style>
  <w:style w:type="table" w:styleId="11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41" w:default="1">
    <w:name w:val="No List"/>
    <w:uiPriority w:val="99"/>
    <w:semiHidden/>
    <w:unhideWhenUsed/>
  </w:style>
  <w:style w:type="paragraph" w:styleId="1142">
    <w:name w:val="Normal Indent"/>
    <w:basedOn w:val="1129"/>
    <w:semiHidden/>
    <w:pPr>
      <w:ind w:left="708"/>
    </w:pPr>
  </w:style>
  <w:style w:type="paragraph" w:styleId="1143">
    <w:name w:val="Body Text Indent"/>
    <w:basedOn w:val="1129"/>
    <w:semiHidden/>
    <w:pPr>
      <w:ind w:firstLine="709"/>
    </w:pPr>
    <w:rPr>
      <w:sz w:val="28"/>
    </w:rPr>
  </w:style>
  <w:style w:type="paragraph" w:styleId="1144">
    <w:name w:val="Body Text Indent 2"/>
    <w:basedOn w:val="1129"/>
    <w:semiHidden/>
    <w:pPr>
      <w:ind w:firstLine="709"/>
      <w:jc w:val="both"/>
      <w:spacing w:line="360" w:lineRule="auto"/>
    </w:pPr>
    <w:rPr>
      <w:sz w:val="28"/>
    </w:rPr>
  </w:style>
  <w:style w:type="paragraph" w:styleId="1145">
    <w:name w:val="Body Text Indent 3"/>
    <w:basedOn w:val="1129"/>
    <w:semiHidden/>
    <w:pPr>
      <w:ind w:firstLine="851"/>
    </w:pPr>
    <w:rPr>
      <w:sz w:val="28"/>
    </w:rPr>
  </w:style>
  <w:style w:type="paragraph" w:styleId="1146">
    <w:name w:val="Body Text"/>
    <w:basedOn w:val="1129"/>
    <w:semiHidden/>
    <w:pPr>
      <w:jc w:val="both"/>
    </w:pPr>
    <w:rPr>
      <w:sz w:val="28"/>
    </w:rPr>
  </w:style>
  <w:style w:type="paragraph" w:styleId="1147">
    <w:name w:val="Header"/>
    <w:basedOn w:val="1129"/>
    <w:link w:val="1168"/>
    <w:uiPriority w:val="99"/>
    <w:pPr>
      <w:tabs>
        <w:tab w:val="center" w:pos="4677" w:leader="none"/>
        <w:tab w:val="right" w:pos="9355" w:leader="none"/>
      </w:tabs>
    </w:pPr>
  </w:style>
  <w:style w:type="paragraph" w:styleId="1148">
    <w:name w:val="Footer"/>
    <w:basedOn w:val="1129"/>
    <w:semiHidden/>
    <w:pPr>
      <w:tabs>
        <w:tab w:val="center" w:pos="4677" w:leader="none"/>
        <w:tab w:val="right" w:pos="9355" w:leader="none"/>
      </w:tabs>
    </w:pPr>
  </w:style>
  <w:style w:type="paragraph" w:styleId="1149">
    <w:name w:val="Caption"/>
    <w:basedOn w:val="1129"/>
    <w:next w:val="1129"/>
    <w:qFormat/>
    <w:pPr>
      <w:spacing w:line="360" w:lineRule="atLeast"/>
    </w:pPr>
    <w:rPr>
      <w:sz w:val="28"/>
    </w:rPr>
  </w:style>
  <w:style w:type="paragraph" w:styleId="1150">
    <w:name w:val="Balloon Text"/>
    <w:basedOn w:val="1129"/>
    <w:semiHidden/>
    <w:rPr>
      <w:rFonts w:ascii="Tahoma" w:hAnsi="Tahoma" w:cs="Tahoma"/>
      <w:sz w:val="16"/>
      <w:szCs w:val="16"/>
    </w:rPr>
  </w:style>
  <w:style w:type="paragraph" w:styleId="1151">
    <w:name w:val="Body Text 2"/>
    <w:basedOn w:val="1129"/>
    <w:semiHidden/>
    <w:pPr>
      <w:spacing w:after="120" w:line="480" w:lineRule="auto"/>
    </w:pPr>
  </w:style>
  <w:style w:type="character" w:styleId="1152">
    <w:name w:val="page number"/>
    <w:basedOn w:val="1139"/>
    <w:semiHidden/>
  </w:style>
  <w:style w:type="paragraph" w:styleId="1153" w:customStyle="1">
    <w:name w:val="Style1"/>
    <w:basedOn w:val="1129"/>
    <w:uiPriority w:val="99"/>
    <w:pPr>
      <w:ind w:firstLine="720"/>
      <w:jc w:val="both"/>
      <w:spacing w:line="338" w:lineRule="exact"/>
      <w:widowControl w:val="off"/>
    </w:pPr>
    <w:rPr>
      <w:sz w:val="24"/>
      <w:szCs w:val="24"/>
    </w:rPr>
  </w:style>
  <w:style w:type="character" w:styleId="1154" w:customStyle="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styleId="1155" w:customStyle="1">
    <w:name w:val="Style4"/>
    <w:basedOn w:val="1129"/>
    <w:uiPriority w:val="99"/>
    <w:pPr>
      <w:widowControl w:val="off"/>
    </w:pPr>
    <w:rPr>
      <w:sz w:val="24"/>
      <w:szCs w:val="24"/>
    </w:rPr>
  </w:style>
  <w:style w:type="paragraph" w:styleId="1156" w:customStyle="1">
    <w:name w:val="Style5"/>
    <w:basedOn w:val="1129"/>
    <w:uiPriority w:val="99"/>
    <w:pPr>
      <w:ind w:firstLine="540"/>
      <w:jc w:val="both"/>
      <w:spacing w:line="322" w:lineRule="exact"/>
      <w:widowControl w:val="off"/>
    </w:pPr>
    <w:rPr>
      <w:sz w:val="24"/>
      <w:szCs w:val="24"/>
    </w:rPr>
  </w:style>
  <w:style w:type="numbering" w:styleId="1157" w:customStyle="1">
    <w:name w:val="Нет списка1"/>
    <w:next w:val="1141"/>
    <w:uiPriority w:val="99"/>
    <w:semiHidden/>
    <w:unhideWhenUsed/>
  </w:style>
  <w:style w:type="paragraph" w:styleId="1158" w:customStyle="1">
    <w:name w:val="ConsPlusTitlePage"/>
    <w:pPr>
      <w:widowControl w:val="off"/>
    </w:pPr>
    <w:rPr>
      <w:rFonts w:ascii="Tahoma" w:hAnsi="Tahoma" w:cs="Tahoma"/>
    </w:rPr>
  </w:style>
  <w:style w:type="paragraph" w:styleId="1159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1160" w:customStyle="1">
    <w:name w:val="ConsPlusTitle"/>
    <w:pPr>
      <w:widowControl w:val="off"/>
    </w:pPr>
    <w:rPr>
      <w:rFonts w:ascii="Calibri" w:hAnsi="Calibri" w:cs="Calibri"/>
      <w:b/>
      <w:sz w:val="22"/>
    </w:rPr>
  </w:style>
  <w:style w:type="paragraph" w:styleId="1161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62">
    <w:name w:val="footnote text"/>
    <w:basedOn w:val="1129"/>
    <w:link w:val="1163"/>
    <w:uiPriority w:val="99"/>
    <w:semiHidden/>
    <w:unhideWhenUsed/>
  </w:style>
  <w:style w:type="character" w:styleId="1163" w:customStyle="1">
    <w:name w:val="Текст сноски Знак"/>
    <w:basedOn w:val="1139"/>
    <w:link w:val="1162"/>
    <w:uiPriority w:val="99"/>
    <w:semiHidden/>
  </w:style>
  <w:style w:type="character" w:styleId="1164">
    <w:name w:val="footnote reference"/>
    <w:uiPriority w:val="99"/>
    <w:semiHidden/>
    <w:unhideWhenUsed/>
    <w:rPr>
      <w:vertAlign w:val="superscript"/>
    </w:rPr>
  </w:style>
  <w:style w:type="paragraph" w:styleId="1165">
    <w:name w:val="endnote text"/>
    <w:basedOn w:val="1129"/>
    <w:link w:val="1166"/>
    <w:uiPriority w:val="99"/>
    <w:semiHidden/>
    <w:unhideWhenUsed/>
  </w:style>
  <w:style w:type="character" w:styleId="1166" w:customStyle="1">
    <w:name w:val="Текст концевой сноски Знак"/>
    <w:basedOn w:val="1139"/>
    <w:link w:val="1165"/>
    <w:uiPriority w:val="99"/>
    <w:semiHidden/>
  </w:style>
  <w:style w:type="character" w:styleId="1167">
    <w:name w:val="endnote reference"/>
    <w:uiPriority w:val="99"/>
    <w:semiHidden/>
    <w:unhideWhenUsed/>
    <w:rPr>
      <w:vertAlign w:val="superscript"/>
    </w:rPr>
  </w:style>
  <w:style w:type="character" w:styleId="1168" w:customStyle="1">
    <w:name w:val="Верхний колонтитул Знак"/>
    <w:link w:val="1147"/>
    <w:uiPriority w:val="99"/>
  </w:style>
  <w:style w:type="table" w:styleId="1169">
    <w:name w:val="Table Grid"/>
    <w:basedOn w:val="114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70" w:customStyle="1">
    <w:name w:val="Заголовок 1 Знак"/>
    <w:basedOn w:val="1139"/>
    <w:link w:val="1130"/>
    <w:rPr>
      <w:rFonts w:ascii="Arial" w:hAnsi="Arial"/>
      <w:b/>
      <w:sz w:val="24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customXml" Target="../customXml/item1.xml" /><Relationship Id="rId19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20" Type="http://schemas.openxmlformats.org/officeDocument/2006/relationships/hyperlink" Target="consultantplus://offline/ref=5F7DCEED3B042C51A99F29B1029FF97DDE75562CC436244909AC440C5F05864E5A157908FDC65C04B0B0333103V4p4F" TargetMode="External"/><Relationship Id="rId21" Type="http://schemas.openxmlformats.org/officeDocument/2006/relationships/hyperlink" Target="consultantplus://offline/ref=5F7DCEED3B042C51A99F29B1029FF97DDC705B2DC637244909AC440C5F05864E5A157908FDC65C04B0B0333103V4p4F" TargetMode="External"/><Relationship Id="rId22" Type="http://schemas.openxmlformats.org/officeDocument/2006/relationships/hyperlink" Target="consultantplus://offline/ref=5F7DCEED3B042C51A99F29B1029FF97DDC705B2DC637244909AC440C5F05864E5A157908FDC65C04B0B0333103V4p4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consultantplus://offline/ref=D987D43E90185AF9DBF5E83B87451B8A518B21BB1D38BC0799A67B7F3C3D25FE9701E83BD93DF85A30320C2ACCFDD9B7A04C04D044B99F10Y2j4D" TargetMode="External"/><Relationship Id="rId2" Type="http://schemas.openxmlformats.org/officeDocument/2006/relationships/hyperlink" Target="consultantplus://offline/ref=C037EE221B9DD36B753D751E97F42845D96BEA96ED7A77128057620DE139FE8F63D840CA79DF18247DB03801DC647A4008C5C7F5C0371148NCp7D" TargetMode="External"/><Relationship Id="rId3" Type="http://schemas.openxmlformats.org/officeDocument/2006/relationships/hyperlink" Target="consultantplus://offline/ref=BDE7CF087303E85681D0E2348465416BD8D1951A25938BEBEC0391C1FDBAB626D1800576400DB0209C0EC592A568E7FFE9D1E2452EC4DEA705p5D" TargetMode="External"/><Relationship Id="rId4" Type="http://schemas.openxmlformats.org/officeDocument/2006/relationships/hyperlink" Target="consultantplus://offline/ref=9352C6F877C6777FDF5607E97A0EDB094A130C71B787F5CDDB1211CD4983DFFA5F96AE7DCA879448133707E94108D892177CB863D308DC30P7t4D" TargetMode="External"/><Relationship Id="rId5" Type="http://schemas.openxmlformats.org/officeDocument/2006/relationships/hyperlink" Target="consultantplus://offline/ref=9352C6F877C6777FDF5607E97A0EDB094A130C71B787F5CDDB1211CD4983DFFA5F96AE7DCA8794411A3707E94108D892177CB863D308DC30P7t4D" TargetMode="External"/><Relationship Id="rId6" Type="http://schemas.openxmlformats.org/officeDocument/2006/relationships/hyperlink" Target="consultantplus://offline/ref=1504263A50FF57E6DD0489F9D6DD38971434C21CE99E3E1CD9765249089E16516B64C6E0010CACC5FF4C3377038A51D1F35C1F8D350E97AE05vCD" TargetMode="External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47C5C-EACE-4BCF-82F2-88F0A2A3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Elcom 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по Кру</dc:title>
  <dc:creator>asu</dc:creator>
  <cp:revision>101</cp:revision>
  <dcterms:created xsi:type="dcterms:W3CDTF">2019-04-01T02:57:00Z</dcterms:created>
  <dcterms:modified xsi:type="dcterms:W3CDTF">2024-07-03T09:46:49Z</dcterms:modified>
</cp:coreProperties>
</file>