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AE" w:rsidRDefault="006566AE" w:rsidP="0080168E">
      <w:pPr>
        <w:jc w:val="right"/>
        <w:rPr>
          <w:b/>
        </w:rPr>
      </w:pPr>
    </w:p>
    <w:p w:rsidR="0080168E" w:rsidRDefault="0080168E" w:rsidP="0080168E">
      <w:pPr>
        <w:jc w:val="right"/>
        <w:rPr>
          <w:b/>
        </w:rPr>
      </w:pPr>
      <w:r>
        <w:rPr>
          <w:b/>
        </w:rPr>
        <w:t>Проект</w:t>
      </w:r>
    </w:p>
    <w:p w:rsidR="005C7142" w:rsidRPr="00F47CA0" w:rsidRDefault="005C7142" w:rsidP="005C7142">
      <w:pPr>
        <w:jc w:val="center"/>
        <w:rPr>
          <w:b/>
        </w:rPr>
      </w:pPr>
      <w:r w:rsidRPr="00F47CA0">
        <w:rPr>
          <w:b/>
        </w:rPr>
        <w:t xml:space="preserve">Повестка дня </w:t>
      </w:r>
    </w:p>
    <w:p w:rsidR="005C7142" w:rsidRPr="00F47CA0" w:rsidRDefault="005C7142" w:rsidP="005C7142">
      <w:pPr>
        <w:jc w:val="center"/>
        <w:rPr>
          <w:b/>
        </w:rPr>
      </w:pPr>
      <w:r w:rsidRPr="00F47CA0">
        <w:rPr>
          <w:b/>
        </w:rPr>
        <w:t xml:space="preserve">заседания бюджетной комиссии Таймырского Долгано-Ненецкого </w:t>
      </w:r>
    </w:p>
    <w:p w:rsidR="005C7142" w:rsidRPr="00F47CA0" w:rsidRDefault="005C7142" w:rsidP="005C7142">
      <w:pPr>
        <w:jc w:val="center"/>
        <w:rPr>
          <w:b/>
        </w:rPr>
      </w:pPr>
      <w:r w:rsidRPr="00F47CA0">
        <w:rPr>
          <w:b/>
        </w:rPr>
        <w:t xml:space="preserve">районного Совета депутатов  </w:t>
      </w:r>
    </w:p>
    <w:p w:rsidR="005C7142" w:rsidRPr="00F47CA0" w:rsidRDefault="005C7142" w:rsidP="005C7142">
      <w:pPr>
        <w:jc w:val="center"/>
        <w:rPr>
          <w:b/>
        </w:rPr>
      </w:pPr>
    </w:p>
    <w:p w:rsidR="005C7142" w:rsidRPr="00AF7ECB" w:rsidRDefault="005C7142" w:rsidP="005C7142">
      <w:pPr>
        <w:jc w:val="right"/>
        <w:rPr>
          <w:b/>
        </w:rPr>
      </w:pPr>
      <w:r w:rsidRPr="00AF7ECB">
        <w:rPr>
          <w:b/>
        </w:rPr>
        <w:t xml:space="preserve">Начало работы </w:t>
      </w:r>
      <w:r w:rsidR="004A224C">
        <w:rPr>
          <w:b/>
        </w:rPr>
        <w:t>20</w:t>
      </w:r>
      <w:r w:rsidRPr="00AF7ECB">
        <w:rPr>
          <w:b/>
        </w:rPr>
        <w:t>.</w:t>
      </w:r>
      <w:r w:rsidR="0009419B">
        <w:rPr>
          <w:b/>
        </w:rPr>
        <w:t>0</w:t>
      </w:r>
      <w:r w:rsidR="004A224C">
        <w:rPr>
          <w:b/>
        </w:rPr>
        <w:t>5</w:t>
      </w:r>
      <w:r w:rsidRPr="00AF7ECB">
        <w:rPr>
          <w:b/>
        </w:rPr>
        <w:t>.202</w:t>
      </w:r>
      <w:r w:rsidR="0009419B">
        <w:rPr>
          <w:b/>
        </w:rPr>
        <w:t>4</w:t>
      </w:r>
      <w:r w:rsidRPr="00AF7ECB">
        <w:rPr>
          <w:b/>
        </w:rPr>
        <w:t xml:space="preserve"> г. в </w:t>
      </w:r>
      <w:r w:rsidR="006D11E3" w:rsidRPr="00AF7ECB">
        <w:rPr>
          <w:b/>
        </w:rPr>
        <w:t>1</w:t>
      </w:r>
      <w:r w:rsidR="004A224C">
        <w:rPr>
          <w:b/>
        </w:rPr>
        <w:t>1</w:t>
      </w:r>
      <w:r w:rsidRPr="00AF7ECB">
        <w:rPr>
          <w:b/>
        </w:rPr>
        <w:t>.</w:t>
      </w:r>
      <w:r w:rsidR="0009419B">
        <w:rPr>
          <w:b/>
        </w:rPr>
        <w:t>0</w:t>
      </w:r>
      <w:r w:rsidRPr="00AF7ECB">
        <w:rPr>
          <w:b/>
        </w:rPr>
        <w:t xml:space="preserve">0 часов в </w:t>
      </w:r>
      <w:r w:rsidR="00FB45B0" w:rsidRPr="00AF7ECB">
        <w:rPr>
          <w:b/>
        </w:rPr>
        <w:t>к</w:t>
      </w:r>
      <w:r w:rsidR="0009419B">
        <w:rPr>
          <w:b/>
        </w:rPr>
        <w:t>онференц-зале</w:t>
      </w:r>
    </w:p>
    <w:p w:rsidR="0080168E" w:rsidRPr="00A07713" w:rsidRDefault="005C7142" w:rsidP="005C7142">
      <w:pPr>
        <w:jc w:val="right"/>
        <w:rPr>
          <w:b/>
          <w:sz w:val="28"/>
          <w:szCs w:val="28"/>
        </w:rPr>
      </w:pPr>
      <w:r w:rsidRPr="00AF7ECB">
        <w:rPr>
          <w:b/>
        </w:rPr>
        <w:t>г. Дудинка, ул. Советская, д. 35, 4 этаж</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13"/>
        <w:gridCol w:w="2268"/>
      </w:tblGrid>
      <w:tr w:rsidR="00B85E05" w:rsidRPr="00A07713" w:rsidTr="00F47CA0">
        <w:tc>
          <w:tcPr>
            <w:tcW w:w="709" w:type="dxa"/>
            <w:vAlign w:val="center"/>
          </w:tcPr>
          <w:p w:rsidR="00B85E05" w:rsidRPr="00AF4812" w:rsidRDefault="00B85E05" w:rsidP="008C06D6">
            <w:pPr>
              <w:pStyle w:val="a3"/>
              <w:numPr>
                <w:ilvl w:val="0"/>
                <w:numId w:val="10"/>
              </w:numPr>
              <w:ind w:left="0" w:firstLine="0"/>
              <w:jc w:val="center"/>
              <w:rPr>
                <w:sz w:val="22"/>
              </w:rPr>
            </w:pPr>
          </w:p>
        </w:tc>
        <w:tc>
          <w:tcPr>
            <w:tcW w:w="7513" w:type="dxa"/>
            <w:vAlign w:val="center"/>
          </w:tcPr>
          <w:p w:rsidR="00B85E05" w:rsidRDefault="00B85E05" w:rsidP="004A224C">
            <w:pPr>
              <w:jc w:val="both"/>
            </w:pPr>
            <w:r>
              <w:t>О проекте решения № 2119036 «Об исполнении районного бюджета за 2023 год» Принятие к рассмотрению»</w:t>
            </w:r>
          </w:p>
        </w:tc>
        <w:tc>
          <w:tcPr>
            <w:tcW w:w="2268" w:type="dxa"/>
            <w:vAlign w:val="center"/>
          </w:tcPr>
          <w:p w:rsidR="00B85E05" w:rsidRDefault="00B85E05" w:rsidP="008C06D6">
            <w:r>
              <w:t xml:space="preserve">А.Н. Заднепровская </w:t>
            </w:r>
          </w:p>
        </w:tc>
      </w:tr>
      <w:tr w:rsidR="00B85E05" w:rsidRPr="00A07713" w:rsidTr="00F47CA0">
        <w:tc>
          <w:tcPr>
            <w:tcW w:w="709" w:type="dxa"/>
            <w:vAlign w:val="center"/>
          </w:tcPr>
          <w:p w:rsidR="00B85E05" w:rsidRPr="00AF4812" w:rsidRDefault="00B85E05" w:rsidP="008C06D6">
            <w:pPr>
              <w:pStyle w:val="a3"/>
              <w:numPr>
                <w:ilvl w:val="0"/>
                <w:numId w:val="10"/>
              </w:numPr>
              <w:ind w:left="0" w:firstLine="0"/>
              <w:jc w:val="center"/>
              <w:rPr>
                <w:sz w:val="22"/>
              </w:rPr>
            </w:pPr>
          </w:p>
        </w:tc>
        <w:tc>
          <w:tcPr>
            <w:tcW w:w="7513" w:type="dxa"/>
            <w:vAlign w:val="center"/>
          </w:tcPr>
          <w:p w:rsidR="00B85E05" w:rsidRDefault="00B85E05" w:rsidP="00B85E05">
            <w:pPr>
              <w:jc w:val="both"/>
            </w:pPr>
            <w:r>
              <w:t xml:space="preserve">О назначении публичных слушаний по проекту решения Таймырского </w:t>
            </w:r>
          </w:p>
          <w:p w:rsidR="00B85E05" w:rsidRDefault="00B85E05" w:rsidP="00B85E05">
            <w:pPr>
              <w:jc w:val="both"/>
            </w:pPr>
            <w:r>
              <w:t>Долгано-Ненецкого районного Совета депутатов № 2119036 «Об исполнении районного бюджета за 2023 год»</w:t>
            </w:r>
          </w:p>
        </w:tc>
        <w:tc>
          <w:tcPr>
            <w:tcW w:w="2268" w:type="dxa"/>
            <w:vAlign w:val="center"/>
          </w:tcPr>
          <w:p w:rsidR="00B85E05" w:rsidRDefault="00B85E05" w:rsidP="008C06D6">
            <w:r>
              <w:t xml:space="preserve">В.Н. Шишов </w:t>
            </w:r>
          </w:p>
        </w:tc>
      </w:tr>
      <w:tr w:rsidR="00613543" w:rsidRPr="00A07713" w:rsidTr="00F47CA0">
        <w:tc>
          <w:tcPr>
            <w:tcW w:w="709" w:type="dxa"/>
            <w:vAlign w:val="center"/>
          </w:tcPr>
          <w:p w:rsidR="00613543" w:rsidRPr="00AF4812" w:rsidRDefault="00613543" w:rsidP="008C06D6">
            <w:pPr>
              <w:pStyle w:val="a3"/>
              <w:numPr>
                <w:ilvl w:val="0"/>
                <w:numId w:val="10"/>
              </w:numPr>
              <w:ind w:left="0" w:firstLine="0"/>
              <w:jc w:val="center"/>
              <w:rPr>
                <w:sz w:val="22"/>
              </w:rPr>
            </w:pPr>
          </w:p>
        </w:tc>
        <w:tc>
          <w:tcPr>
            <w:tcW w:w="7513" w:type="dxa"/>
            <w:vAlign w:val="center"/>
          </w:tcPr>
          <w:p w:rsidR="00613543" w:rsidRDefault="00613543" w:rsidP="004A224C">
            <w:pPr>
              <w:jc w:val="both"/>
            </w:pPr>
            <w:r>
              <w:t xml:space="preserve">О проекте решения № </w:t>
            </w:r>
            <w:r w:rsidR="004A224C">
              <w:t>2119</w:t>
            </w:r>
            <w:r>
              <w:t>03</w:t>
            </w:r>
            <w:r w:rsidR="004A224C">
              <w:t>7</w:t>
            </w:r>
            <w:r>
              <w:t xml:space="preserve"> «</w:t>
            </w:r>
            <w:r w:rsidR="004A224C" w:rsidRPr="00B34F7A">
              <w:t xml:space="preserve">Об утверждении Порядка предоставления в 2024 году иных межбюджетных трансфертов из бюджета Таймырского Долгано-Ненецкого муниципального района бюджетам городских, сельских поселений, входящих в состав Таймырского Долгано-Ненецкого муниципального района, на финансовое обеспечение расходов на увеличение </w:t>
            </w:r>
            <w:proofErr w:type="gramStart"/>
            <w:r w:rsidR="004A224C" w:rsidRPr="00B34F7A">
              <w:t>размеров оплаты труда</w:t>
            </w:r>
            <w:proofErr w:type="gramEnd"/>
            <w:r w:rsidR="004A224C" w:rsidRPr="00B34F7A">
              <w:t xml:space="preserve"> отдельным категориям работников бюджетной сферы Красноярского края</w:t>
            </w:r>
            <w:r>
              <w:t>»</w:t>
            </w:r>
          </w:p>
        </w:tc>
        <w:tc>
          <w:tcPr>
            <w:tcW w:w="2268" w:type="dxa"/>
            <w:vAlign w:val="center"/>
          </w:tcPr>
          <w:p w:rsidR="00613543" w:rsidRDefault="004A224C" w:rsidP="008C06D6">
            <w:r>
              <w:t xml:space="preserve">В.В. </w:t>
            </w:r>
            <w:proofErr w:type="spellStart"/>
            <w:r>
              <w:t>Райш</w:t>
            </w:r>
            <w:proofErr w:type="spellEnd"/>
            <w:r>
              <w:t xml:space="preserve"> </w:t>
            </w:r>
          </w:p>
        </w:tc>
      </w:tr>
      <w:tr w:rsidR="00613543" w:rsidRPr="00A07713" w:rsidTr="00F47CA0">
        <w:tc>
          <w:tcPr>
            <w:tcW w:w="709" w:type="dxa"/>
            <w:vAlign w:val="center"/>
          </w:tcPr>
          <w:p w:rsidR="00613543" w:rsidRPr="00AF4812" w:rsidRDefault="00613543" w:rsidP="008C06D6">
            <w:pPr>
              <w:pStyle w:val="a3"/>
              <w:numPr>
                <w:ilvl w:val="0"/>
                <w:numId w:val="10"/>
              </w:numPr>
              <w:ind w:left="0" w:firstLine="0"/>
              <w:jc w:val="center"/>
              <w:rPr>
                <w:sz w:val="22"/>
              </w:rPr>
            </w:pPr>
          </w:p>
        </w:tc>
        <w:tc>
          <w:tcPr>
            <w:tcW w:w="7513" w:type="dxa"/>
            <w:vAlign w:val="center"/>
          </w:tcPr>
          <w:p w:rsidR="00613543" w:rsidRDefault="00613543" w:rsidP="004A224C">
            <w:pPr>
              <w:jc w:val="both"/>
            </w:pPr>
            <w:r>
              <w:t xml:space="preserve">О проекте решения № </w:t>
            </w:r>
            <w:r w:rsidR="004A224C">
              <w:t>21</w:t>
            </w:r>
            <w:r>
              <w:t>1903</w:t>
            </w:r>
            <w:r w:rsidR="004A224C">
              <w:t>9</w:t>
            </w:r>
            <w:r>
              <w:t xml:space="preserve"> «</w:t>
            </w:r>
            <w:r w:rsidR="00B334F7">
              <w:t xml:space="preserve">О внесении изменений в Решение Таймырского Долгано-Ненецкого районного Совета депутатов «Об утверждении Положения о системах </w:t>
            </w:r>
            <w:proofErr w:type="gramStart"/>
            <w:r w:rsidR="00B334F7">
              <w:t>оплаты труда работников муниципальных учреждений Таймырского Долгано-Ненецкого муниципального района</w:t>
            </w:r>
            <w:proofErr w:type="gramEnd"/>
            <w:r w:rsidRPr="008B09FA">
              <w:t>»</w:t>
            </w:r>
          </w:p>
        </w:tc>
        <w:tc>
          <w:tcPr>
            <w:tcW w:w="2268" w:type="dxa"/>
            <w:vAlign w:val="center"/>
          </w:tcPr>
          <w:p w:rsidR="00613543" w:rsidRDefault="004A224C" w:rsidP="008C06D6">
            <w:r>
              <w:t xml:space="preserve">В.В. </w:t>
            </w:r>
            <w:proofErr w:type="spellStart"/>
            <w:r>
              <w:t>Райш</w:t>
            </w:r>
            <w:proofErr w:type="spellEnd"/>
            <w:r>
              <w:t xml:space="preserve"> </w:t>
            </w:r>
          </w:p>
        </w:tc>
      </w:tr>
      <w:tr w:rsidR="004A224C" w:rsidRPr="00A07713" w:rsidTr="00F47CA0">
        <w:tc>
          <w:tcPr>
            <w:tcW w:w="709" w:type="dxa"/>
            <w:vAlign w:val="center"/>
          </w:tcPr>
          <w:p w:rsidR="004A224C" w:rsidRPr="00AF4812" w:rsidRDefault="004A224C" w:rsidP="008C06D6">
            <w:pPr>
              <w:pStyle w:val="a3"/>
              <w:numPr>
                <w:ilvl w:val="0"/>
                <w:numId w:val="10"/>
              </w:numPr>
              <w:ind w:left="0" w:firstLine="0"/>
              <w:jc w:val="center"/>
              <w:rPr>
                <w:sz w:val="22"/>
              </w:rPr>
            </w:pPr>
          </w:p>
        </w:tc>
        <w:tc>
          <w:tcPr>
            <w:tcW w:w="7513" w:type="dxa"/>
            <w:vAlign w:val="center"/>
          </w:tcPr>
          <w:p w:rsidR="004A224C" w:rsidRDefault="004A224C" w:rsidP="004A224C">
            <w:pPr>
              <w:jc w:val="both"/>
            </w:pPr>
            <w:r>
              <w:t>О проекте решения № 2119040 «Об утверждении Порядка предоставления иных межбюджетных транс</w:t>
            </w:r>
            <w:bookmarkStart w:id="0" w:name="_GoBack"/>
            <w:bookmarkEnd w:id="0"/>
            <w:r>
              <w:t>фертов из бюджета Таймырского Долгано-Ненецкого муниципального района бюджету муниципального образования сельское поселение Хатанга, источником финансового обеспечения которых являются иные межбюджетные трансферты из бюджета Красноярского края на осуществление расходов, направленных на реализацию мероприятий по поддержке местных инициатив»</w:t>
            </w:r>
          </w:p>
        </w:tc>
        <w:tc>
          <w:tcPr>
            <w:tcW w:w="2268" w:type="dxa"/>
            <w:vAlign w:val="center"/>
          </w:tcPr>
          <w:p w:rsidR="004A224C" w:rsidRDefault="00616723" w:rsidP="008C06D6">
            <w:r>
              <w:t xml:space="preserve">Т.А. </w:t>
            </w:r>
            <w:proofErr w:type="spellStart"/>
            <w:r>
              <w:t>Друппова</w:t>
            </w:r>
            <w:proofErr w:type="spellEnd"/>
          </w:p>
        </w:tc>
      </w:tr>
      <w:tr w:rsidR="00616723" w:rsidRPr="00A07713" w:rsidTr="00F47CA0">
        <w:tc>
          <w:tcPr>
            <w:tcW w:w="709" w:type="dxa"/>
            <w:vAlign w:val="center"/>
          </w:tcPr>
          <w:p w:rsidR="00616723" w:rsidRPr="00AF4812" w:rsidRDefault="00616723" w:rsidP="008C06D6">
            <w:pPr>
              <w:pStyle w:val="a3"/>
              <w:numPr>
                <w:ilvl w:val="0"/>
                <w:numId w:val="10"/>
              </w:numPr>
              <w:ind w:left="0" w:firstLine="0"/>
              <w:jc w:val="center"/>
              <w:rPr>
                <w:sz w:val="22"/>
              </w:rPr>
            </w:pPr>
          </w:p>
        </w:tc>
        <w:tc>
          <w:tcPr>
            <w:tcW w:w="7513" w:type="dxa"/>
            <w:vAlign w:val="center"/>
          </w:tcPr>
          <w:p w:rsidR="00616723" w:rsidRDefault="00616723" w:rsidP="00616723">
            <w:pPr>
              <w:jc w:val="both"/>
            </w:pPr>
            <w:r>
              <w:t>Об исполнении районного бюджета за первый квартал 2024 года</w:t>
            </w:r>
          </w:p>
        </w:tc>
        <w:tc>
          <w:tcPr>
            <w:tcW w:w="2268" w:type="dxa"/>
            <w:vAlign w:val="center"/>
          </w:tcPr>
          <w:p w:rsidR="00616723" w:rsidRPr="00616723" w:rsidRDefault="00616723" w:rsidP="008C06D6">
            <w:pPr>
              <w:rPr>
                <w:sz w:val="20"/>
                <w:szCs w:val="20"/>
              </w:rPr>
            </w:pPr>
            <w:r>
              <w:rPr>
                <w:sz w:val="20"/>
                <w:szCs w:val="20"/>
              </w:rPr>
              <w:t xml:space="preserve">Администрация Таймырского Долгано-Ненецкого муниципального района </w:t>
            </w:r>
          </w:p>
        </w:tc>
      </w:tr>
      <w:tr w:rsidR="006774FF" w:rsidRPr="00A07713" w:rsidTr="00F47CA0">
        <w:tc>
          <w:tcPr>
            <w:tcW w:w="709" w:type="dxa"/>
            <w:vAlign w:val="center"/>
          </w:tcPr>
          <w:p w:rsidR="006774FF" w:rsidRPr="00AF4812" w:rsidRDefault="006774FF" w:rsidP="008C06D6">
            <w:pPr>
              <w:pStyle w:val="a3"/>
              <w:numPr>
                <w:ilvl w:val="0"/>
                <w:numId w:val="10"/>
              </w:numPr>
              <w:ind w:left="0" w:firstLine="0"/>
              <w:jc w:val="center"/>
              <w:rPr>
                <w:sz w:val="22"/>
              </w:rPr>
            </w:pPr>
          </w:p>
        </w:tc>
        <w:tc>
          <w:tcPr>
            <w:tcW w:w="7513" w:type="dxa"/>
            <w:vAlign w:val="center"/>
          </w:tcPr>
          <w:p w:rsidR="006774FF" w:rsidRDefault="007B7DA8" w:rsidP="007B7DA8">
            <w:pPr>
              <w:jc w:val="both"/>
            </w:pPr>
            <w:r>
              <w:t xml:space="preserve">Об обращении Главы Таймырского Долгано-Ненецкого муниципального района Е.В. Вершинина от 17.05.2024 № 3079 с просьбой включить в повестку дня ближайшего заседания </w:t>
            </w:r>
            <w:r>
              <w:rPr>
                <w:lang w:val="en-US"/>
              </w:rPr>
              <w:t>II</w:t>
            </w:r>
            <w:r>
              <w:t xml:space="preserve"> сессии Таймырского Долгано-Ненецкого районного Совета депутатов вопрос «</w:t>
            </w:r>
            <w:r w:rsidR="006774FF" w:rsidRPr="006774FF">
              <w:t>О дополнительных мерах социальной поддержки для отдельных категорий граждан</w:t>
            </w:r>
            <w:r>
              <w:t>»</w:t>
            </w:r>
          </w:p>
        </w:tc>
        <w:tc>
          <w:tcPr>
            <w:tcW w:w="2268" w:type="dxa"/>
            <w:vAlign w:val="center"/>
          </w:tcPr>
          <w:p w:rsidR="006774FF" w:rsidRDefault="006774FF" w:rsidP="008C06D6">
            <w:pPr>
              <w:rPr>
                <w:sz w:val="20"/>
                <w:szCs w:val="20"/>
              </w:rPr>
            </w:pPr>
            <w:r>
              <w:rPr>
                <w:sz w:val="20"/>
                <w:szCs w:val="20"/>
              </w:rPr>
              <w:t>Администрация Таймырского Долгано-Ненецкого муниципального района</w:t>
            </w:r>
          </w:p>
        </w:tc>
      </w:tr>
    </w:tbl>
    <w:p w:rsidR="00BA5B15" w:rsidRDefault="00BA5B15" w:rsidP="00041DE9"/>
    <w:p w:rsidR="0048615A" w:rsidRDefault="0048615A" w:rsidP="00041DE9"/>
    <w:p w:rsidR="006B41A9" w:rsidRDefault="006B41A9" w:rsidP="00041DE9"/>
    <w:p w:rsidR="006B41A9" w:rsidRDefault="006B41A9" w:rsidP="00041DE9"/>
    <w:sectPr w:rsidR="006B41A9" w:rsidSect="00B85E05">
      <w:pgSz w:w="11906" w:h="16838" w:code="9"/>
      <w:pgMar w:top="567" w:right="567" w:bottom="284" w:left="113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778"/>
    <w:multiLevelType w:val="hybridMultilevel"/>
    <w:tmpl w:val="3C1C510A"/>
    <w:lvl w:ilvl="0" w:tplc="2EE80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A25BB"/>
    <w:multiLevelType w:val="hybridMultilevel"/>
    <w:tmpl w:val="D0A003EC"/>
    <w:lvl w:ilvl="0" w:tplc="37D083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B20D4"/>
    <w:multiLevelType w:val="hybridMultilevel"/>
    <w:tmpl w:val="57BE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F4007"/>
    <w:multiLevelType w:val="hybridMultilevel"/>
    <w:tmpl w:val="3C1C510A"/>
    <w:lvl w:ilvl="0" w:tplc="2EE80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763A2"/>
    <w:multiLevelType w:val="hybridMultilevel"/>
    <w:tmpl w:val="1CBE0AD2"/>
    <w:lvl w:ilvl="0" w:tplc="8042EC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11D5C"/>
    <w:multiLevelType w:val="hybridMultilevel"/>
    <w:tmpl w:val="F0E63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E263C"/>
    <w:multiLevelType w:val="hybridMultilevel"/>
    <w:tmpl w:val="2BF60C38"/>
    <w:lvl w:ilvl="0" w:tplc="8042EC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C31DDD"/>
    <w:multiLevelType w:val="hybridMultilevel"/>
    <w:tmpl w:val="B55ADF7C"/>
    <w:lvl w:ilvl="0" w:tplc="8042EC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26F6E"/>
    <w:multiLevelType w:val="hybridMultilevel"/>
    <w:tmpl w:val="1FEC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81235"/>
    <w:multiLevelType w:val="hybridMultilevel"/>
    <w:tmpl w:val="4A60B022"/>
    <w:lvl w:ilvl="0" w:tplc="8042EC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4350B3"/>
    <w:multiLevelType w:val="hybridMultilevel"/>
    <w:tmpl w:val="32C65FF6"/>
    <w:lvl w:ilvl="0" w:tplc="8042EC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9"/>
  </w:num>
  <w:num w:numId="5">
    <w:abstractNumId w:val="10"/>
  </w:num>
  <w:num w:numId="6">
    <w:abstractNumId w:val="6"/>
  </w:num>
  <w:num w:numId="7">
    <w:abstractNumId w:val="5"/>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characterSpacingControl w:val="doNotCompress"/>
  <w:compat>
    <w:compatSetting w:name="compatibilityMode" w:uri="http://schemas.microsoft.com/office/word" w:val="12"/>
  </w:compat>
  <w:rsids>
    <w:rsidRoot w:val="00516789"/>
    <w:rsid w:val="0004191C"/>
    <w:rsid w:val="00041DE9"/>
    <w:rsid w:val="0007515E"/>
    <w:rsid w:val="0009419B"/>
    <w:rsid w:val="000E5BF9"/>
    <w:rsid w:val="000F28BF"/>
    <w:rsid w:val="000F6870"/>
    <w:rsid w:val="00100817"/>
    <w:rsid w:val="00113CF8"/>
    <w:rsid w:val="00114BBC"/>
    <w:rsid w:val="001518FE"/>
    <w:rsid w:val="00160D74"/>
    <w:rsid w:val="001775BC"/>
    <w:rsid w:val="00182B48"/>
    <w:rsid w:val="001A333C"/>
    <w:rsid w:val="001D1B48"/>
    <w:rsid w:val="00224918"/>
    <w:rsid w:val="0023102C"/>
    <w:rsid w:val="0027052C"/>
    <w:rsid w:val="00290D43"/>
    <w:rsid w:val="002F57E3"/>
    <w:rsid w:val="002F5E82"/>
    <w:rsid w:val="00316D36"/>
    <w:rsid w:val="003318A6"/>
    <w:rsid w:val="00340DE8"/>
    <w:rsid w:val="00351B96"/>
    <w:rsid w:val="003A5F89"/>
    <w:rsid w:val="003D0D83"/>
    <w:rsid w:val="003D418C"/>
    <w:rsid w:val="003F2667"/>
    <w:rsid w:val="00420A86"/>
    <w:rsid w:val="0043017E"/>
    <w:rsid w:val="00440D57"/>
    <w:rsid w:val="00443260"/>
    <w:rsid w:val="004449C6"/>
    <w:rsid w:val="00483B95"/>
    <w:rsid w:val="0048615A"/>
    <w:rsid w:val="004923BF"/>
    <w:rsid w:val="004933E2"/>
    <w:rsid w:val="004A224C"/>
    <w:rsid w:val="0050173B"/>
    <w:rsid w:val="00516789"/>
    <w:rsid w:val="005279EA"/>
    <w:rsid w:val="00554AAD"/>
    <w:rsid w:val="00554E7A"/>
    <w:rsid w:val="00592F31"/>
    <w:rsid w:val="005B5906"/>
    <w:rsid w:val="005B643C"/>
    <w:rsid w:val="005C7142"/>
    <w:rsid w:val="00613543"/>
    <w:rsid w:val="00616723"/>
    <w:rsid w:val="00630F47"/>
    <w:rsid w:val="00641294"/>
    <w:rsid w:val="006566AE"/>
    <w:rsid w:val="00660913"/>
    <w:rsid w:val="00673755"/>
    <w:rsid w:val="006774FF"/>
    <w:rsid w:val="0068684D"/>
    <w:rsid w:val="006A6988"/>
    <w:rsid w:val="006B41A9"/>
    <w:rsid w:val="006B560B"/>
    <w:rsid w:val="006D11E3"/>
    <w:rsid w:val="00732B44"/>
    <w:rsid w:val="0073578C"/>
    <w:rsid w:val="0073682F"/>
    <w:rsid w:val="007503D8"/>
    <w:rsid w:val="0076043F"/>
    <w:rsid w:val="00767DDB"/>
    <w:rsid w:val="00785C5C"/>
    <w:rsid w:val="007B0B38"/>
    <w:rsid w:val="007B7DA8"/>
    <w:rsid w:val="007E3686"/>
    <w:rsid w:val="007F2DC1"/>
    <w:rsid w:val="0080168E"/>
    <w:rsid w:val="00837F12"/>
    <w:rsid w:val="0085320F"/>
    <w:rsid w:val="008B6FAB"/>
    <w:rsid w:val="008C06D6"/>
    <w:rsid w:val="008C443B"/>
    <w:rsid w:val="008C5290"/>
    <w:rsid w:val="009109A2"/>
    <w:rsid w:val="00924D30"/>
    <w:rsid w:val="00964F35"/>
    <w:rsid w:val="00990ABA"/>
    <w:rsid w:val="009C14BB"/>
    <w:rsid w:val="009E3BF1"/>
    <w:rsid w:val="00A37904"/>
    <w:rsid w:val="00A44033"/>
    <w:rsid w:val="00A86754"/>
    <w:rsid w:val="00AA6D80"/>
    <w:rsid w:val="00AE100D"/>
    <w:rsid w:val="00AF2DCF"/>
    <w:rsid w:val="00AF4812"/>
    <w:rsid w:val="00AF7ECB"/>
    <w:rsid w:val="00B269B4"/>
    <w:rsid w:val="00B334F7"/>
    <w:rsid w:val="00B70BD2"/>
    <w:rsid w:val="00B852CE"/>
    <w:rsid w:val="00B85E05"/>
    <w:rsid w:val="00BA51EE"/>
    <w:rsid w:val="00BA5B15"/>
    <w:rsid w:val="00BD4F47"/>
    <w:rsid w:val="00C471B3"/>
    <w:rsid w:val="00C70631"/>
    <w:rsid w:val="00CC3FC8"/>
    <w:rsid w:val="00D218CA"/>
    <w:rsid w:val="00D45D2A"/>
    <w:rsid w:val="00D657F9"/>
    <w:rsid w:val="00D86386"/>
    <w:rsid w:val="00DE06BD"/>
    <w:rsid w:val="00E112C4"/>
    <w:rsid w:val="00E163FB"/>
    <w:rsid w:val="00E16FE3"/>
    <w:rsid w:val="00E63730"/>
    <w:rsid w:val="00E73F8A"/>
    <w:rsid w:val="00E935D1"/>
    <w:rsid w:val="00EA3439"/>
    <w:rsid w:val="00EB1E89"/>
    <w:rsid w:val="00F12376"/>
    <w:rsid w:val="00F16F82"/>
    <w:rsid w:val="00F22B5F"/>
    <w:rsid w:val="00F40517"/>
    <w:rsid w:val="00F40582"/>
    <w:rsid w:val="00F47CA0"/>
    <w:rsid w:val="00F52EB2"/>
    <w:rsid w:val="00F83FFB"/>
    <w:rsid w:val="00F84544"/>
    <w:rsid w:val="00FB02C2"/>
    <w:rsid w:val="00FB45B0"/>
    <w:rsid w:val="00FC1543"/>
    <w:rsid w:val="00FC2DB6"/>
    <w:rsid w:val="00FD2A3E"/>
    <w:rsid w:val="00FE3A72"/>
    <w:rsid w:val="00FF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789"/>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789"/>
    <w:pPr>
      <w:ind w:left="720"/>
      <w:contextualSpacing/>
    </w:pPr>
    <w:rPr>
      <w:rFonts w:eastAsia="Calibri"/>
      <w:sz w:val="28"/>
      <w:szCs w:val="22"/>
      <w:lang w:eastAsia="en-US"/>
    </w:rPr>
  </w:style>
  <w:style w:type="paragraph" w:customStyle="1" w:styleId="ConsPlusTitle">
    <w:name w:val="ConsPlusTitle"/>
    <w:rsid w:val="005167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7B7DA8"/>
    <w:rPr>
      <w:rFonts w:ascii="Tahoma" w:hAnsi="Tahoma" w:cs="Tahoma"/>
      <w:sz w:val="16"/>
      <w:szCs w:val="16"/>
    </w:rPr>
  </w:style>
  <w:style w:type="character" w:customStyle="1" w:styleId="a5">
    <w:name w:val="Текст выноски Знак"/>
    <w:basedOn w:val="a0"/>
    <w:link w:val="a4"/>
    <w:uiPriority w:val="99"/>
    <w:semiHidden/>
    <w:rsid w:val="007B7D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5B07-7BEA-4899-BCD9-D5C6FCCA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S01-0303</dc:creator>
  <cp:lastModifiedBy>sovet1</cp:lastModifiedBy>
  <cp:revision>7</cp:revision>
  <cp:lastPrinted>2024-05-20T03:03:00Z</cp:lastPrinted>
  <dcterms:created xsi:type="dcterms:W3CDTF">2024-05-15T04:17:00Z</dcterms:created>
  <dcterms:modified xsi:type="dcterms:W3CDTF">2024-05-20T03:03:00Z</dcterms:modified>
</cp:coreProperties>
</file>