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62" w:rsidRPr="007C6C83" w:rsidRDefault="001E4062" w:rsidP="001E4062">
      <w:pPr>
        <w:jc w:val="right"/>
        <w:rPr>
          <w:rFonts w:cs="Times New Roman"/>
          <w:b/>
          <w:caps/>
          <w:sz w:val="24"/>
          <w:szCs w:val="24"/>
        </w:rPr>
      </w:pPr>
      <w:r w:rsidRPr="007C6C83">
        <w:rPr>
          <w:rFonts w:cs="Times New Roman"/>
          <w:b/>
          <w:caps/>
          <w:sz w:val="24"/>
          <w:szCs w:val="24"/>
        </w:rPr>
        <w:t>проект</w:t>
      </w:r>
    </w:p>
    <w:p w:rsidR="001E4062" w:rsidRPr="007C6C83" w:rsidRDefault="001E4062" w:rsidP="001E4062">
      <w:pPr>
        <w:jc w:val="center"/>
        <w:rPr>
          <w:rFonts w:cs="Times New Roman"/>
          <w:b/>
          <w:caps/>
          <w:sz w:val="24"/>
          <w:szCs w:val="24"/>
        </w:rPr>
      </w:pPr>
    </w:p>
    <w:p w:rsidR="001E4062" w:rsidRPr="007C6C83" w:rsidRDefault="001E4062" w:rsidP="001E4062">
      <w:pPr>
        <w:jc w:val="center"/>
        <w:rPr>
          <w:rFonts w:cs="Times New Roman"/>
          <w:b/>
          <w:caps/>
          <w:sz w:val="24"/>
          <w:szCs w:val="24"/>
        </w:rPr>
      </w:pPr>
      <w:r w:rsidRPr="007C6C83">
        <w:rPr>
          <w:rFonts w:cs="Times New Roman"/>
          <w:b/>
          <w:caps/>
          <w:sz w:val="24"/>
          <w:szCs w:val="24"/>
        </w:rPr>
        <w:t xml:space="preserve">повестка дня </w:t>
      </w:r>
      <w:r>
        <w:rPr>
          <w:rFonts w:cs="Times New Roman"/>
          <w:b/>
          <w:caps/>
          <w:sz w:val="24"/>
          <w:szCs w:val="24"/>
        </w:rPr>
        <w:t>восьмой (внеочередной)</w:t>
      </w:r>
      <w:r w:rsidRPr="007C6C83">
        <w:rPr>
          <w:rFonts w:cs="Times New Roman"/>
          <w:b/>
          <w:caps/>
          <w:sz w:val="24"/>
          <w:szCs w:val="24"/>
        </w:rPr>
        <w:t xml:space="preserve"> сессии Таймырского Долгано-Ненецкого районного Совета депутатов </w:t>
      </w:r>
    </w:p>
    <w:p w:rsidR="001E4062" w:rsidRPr="007C6C83" w:rsidRDefault="001E4062" w:rsidP="001E4062">
      <w:pPr>
        <w:jc w:val="right"/>
        <w:rPr>
          <w:rFonts w:cs="Times New Roman"/>
          <w:b/>
          <w:caps/>
          <w:sz w:val="24"/>
          <w:szCs w:val="24"/>
        </w:rPr>
      </w:pPr>
    </w:p>
    <w:p w:rsidR="001E4062" w:rsidRPr="007C6C83" w:rsidRDefault="001E4062" w:rsidP="001E4062">
      <w:pPr>
        <w:jc w:val="right"/>
        <w:rPr>
          <w:rFonts w:cs="Times New Roman"/>
          <w:b/>
          <w:sz w:val="24"/>
          <w:szCs w:val="24"/>
        </w:rPr>
      </w:pPr>
      <w:r w:rsidRPr="007C6C83">
        <w:rPr>
          <w:rFonts w:cs="Times New Roman"/>
          <w:b/>
          <w:caps/>
          <w:sz w:val="24"/>
          <w:szCs w:val="24"/>
        </w:rPr>
        <w:t>н</w:t>
      </w:r>
      <w:r w:rsidRPr="007C6C83">
        <w:rPr>
          <w:rFonts w:cs="Times New Roman"/>
          <w:b/>
          <w:sz w:val="24"/>
          <w:szCs w:val="24"/>
        </w:rPr>
        <w:t xml:space="preserve">ачало работы </w:t>
      </w:r>
      <w:r>
        <w:rPr>
          <w:rFonts w:cs="Times New Roman"/>
          <w:b/>
          <w:sz w:val="24"/>
          <w:szCs w:val="24"/>
        </w:rPr>
        <w:t>03.07</w:t>
      </w:r>
      <w:r w:rsidRPr="007C6C83">
        <w:rPr>
          <w:rFonts w:cs="Times New Roman"/>
          <w:b/>
          <w:sz w:val="24"/>
          <w:szCs w:val="24"/>
        </w:rPr>
        <w:t xml:space="preserve">.2020 г. в 11.00 часов </w:t>
      </w:r>
    </w:p>
    <w:p w:rsidR="001E4062" w:rsidRPr="007C6C83" w:rsidRDefault="001E4062" w:rsidP="001E4062">
      <w:pPr>
        <w:jc w:val="right"/>
        <w:rPr>
          <w:rFonts w:cs="Times New Roman"/>
          <w:b/>
          <w:sz w:val="24"/>
          <w:szCs w:val="24"/>
        </w:rPr>
      </w:pPr>
      <w:r w:rsidRPr="007C6C83">
        <w:rPr>
          <w:rFonts w:cs="Times New Roman"/>
          <w:b/>
          <w:sz w:val="24"/>
          <w:szCs w:val="24"/>
        </w:rPr>
        <w:t>Конференц-зал, ул. Советская, 35, 4 этаж</w:t>
      </w:r>
    </w:p>
    <w:p w:rsidR="001E4062" w:rsidRDefault="001E4062" w:rsidP="001E4062">
      <w:pPr>
        <w:rPr>
          <w:rFonts w:cs="Times New Roman"/>
          <w:b/>
          <w:caps/>
          <w:sz w:val="24"/>
          <w:szCs w:val="24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222"/>
        <w:gridCol w:w="1701"/>
      </w:tblGrid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2118110 «Об утверждении Порядка предоставления иных межбюджетных трансфертов из бюджета Таймырского Долгано-Ненецкого муниципального района бюджетам городских, сельских поселений, входящим в состав Таймырского Долгано-Ненецкого муниципального района, источником финансового обеспечения которых являются субсидии из бюджета Красноярского края на комплектование книжных фондов библиотек муниципальных образований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t xml:space="preserve">Т.А. Друппова </w:t>
            </w:r>
          </w:p>
          <w:p w:rsidR="001E4062" w:rsidRPr="00EA243C" w:rsidRDefault="001E4062" w:rsidP="00496E9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2118111 «Об утверждении Порядка предоставления субсидий из бюджета Таймырского Долгано-Ненецкого муниципального района бюджетам городских, сельских поселений, входящим в состав Таймырского Долгано-Ненецкого муниципального района, источником финансового обеспечения которых являются субсидии, из бюджета Красноярского края на реализацию мероприятий, направленных на повышение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t xml:space="preserve">О.В. Мозгунов </w:t>
            </w:r>
          </w:p>
          <w:p w:rsidR="001E4062" w:rsidRPr="00EA243C" w:rsidRDefault="001E4062" w:rsidP="00496E9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2118112 «Об утверждении Порядка предоставления иных межбюджетных трансфертов из бюджета Таймырского Долгано-Ненецкого муниципального района бюджетам городских, сельских поселений, входящим в состав Таймырского Долгано-Ненецкого муниципального района, источником финансового обеспечения которых являются субсидии из бюджета Красноярского края на государственную поддержку отрасли культуры (оснащение образовательных учреждений сферы культуры музыкальными инструментами, оборудованием и учебными материалами)»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t xml:space="preserve">Т.А. Друппова </w:t>
            </w:r>
          </w:p>
          <w:p w:rsidR="001E4062" w:rsidRPr="00EA243C" w:rsidRDefault="001E4062" w:rsidP="00496E9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2118113 «Об утверждении Порядка предоставления иных межбюджетных трансфертов из бюджета Таймырского Долгано-Ненецкого муниципального района бюджетам городских, сельских поселений, входящим в состав Таймырского Долгано-Ненецкого муниципального района, источником финансового обеспечения которых являются субсидии из бюджета Красноярского края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t xml:space="preserve">Т.А. Друппова </w:t>
            </w:r>
          </w:p>
          <w:p w:rsidR="001E4062" w:rsidRPr="00EA243C" w:rsidRDefault="001E4062" w:rsidP="00496E9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2118114 «Об утверждении Порядка предоставления иных межбюджетных трансфертов из бюджета Таймырского Долгано-Ненецкого муниципального района бюджету муниципального образования городского  поселения Диксон, источником финансового обеспечения которых является субсидия из бюджета Красноярского края бюджету муниципального образования Таймырский Долгано-Ненецкий муниципальный район на содержание памятников и памятных знаков, установленных в части героической обороны поселка Диксон»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t xml:space="preserve">Т.А. Друппова </w:t>
            </w:r>
          </w:p>
          <w:p w:rsidR="001E4062" w:rsidRPr="00EA243C" w:rsidRDefault="001E4062" w:rsidP="00496E9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2118115 «Об утверждении Порядка предоставления иных межбюджетных трансфертов из бюджета Таймырского Долгано-Ненецкого муниципального района бюджетам городских, сельских поселений, входящим в состав Таймырского Долгано-Ненецкого муниципального района, источником финансового обеспечения которых являются субсидии из бюджета Красноярского края на государственную поддержку отрасли культура (подключение муниципальных общедоступных библиотек к сети Интернет и развитие системы библиотечного дела с учетом задачи расширения информационных технологий и оцифровки)»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t xml:space="preserve">Т.А. Друппова </w:t>
            </w:r>
          </w:p>
          <w:p w:rsidR="001E4062" w:rsidRPr="00EA243C" w:rsidRDefault="001E4062" w:rsidP="00496E9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2118117 «Об утверждении Порядка предоставления субсидий из бюджета Таймырского Долгано-Ненецкого муниципального района бюджетам городских и сельских поселений, входящим в состав Таймырского Долгано-</w:t>
            </w: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Ненецкого муниципального района, источником финансового обеспечения которых являются субсидии из бюджета Красноярского края на реализацию проектов по благоустройству территорий сельских населенных пунктов и городских поселений с численностью не более 10 000 человек, инициированных гражданами соответствующего населенного пункта,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lastRenderedPageBreak/>
              <w:t xml:space="preserve">С.В. Шаронов </w:t>
            </w:r>
          </w:p>
          <w:p w:rsidR="001E4062" w:rsidRPr="00EA243C" w:rsidRDefault="001E4062" w:rsidP="00496E9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2118118 «Об утверждении Порядка предоставления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 субсидии, имеющие целевое назначение, из бюджета Красноярского края на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t xml:space="preserve">А.А. </w:t>
            </w:r>
            <w:proofErr w:type="spellStart"/>
            <w:r w:rsidRPr="00EA243C">
              <w:rPr>
                <w:sz w:val="22"/>
              </w:rPr>
              <w:t>Шопин</w:t>
            </w:r>
            <w:proofErr w:type="spellEnd"/>
            <w:r w:rsidRPr="00EA243C">
              <w:rPr>
                <w:sz w:val="22"/>
              </w:rPr>
              <w:t xml:space="preserve"> </w:t>
            </w:r>
          </w:p>
          <w:p w:rsidR="001E4062" w:rsidRPr="00EA243C" w:rsidRDefault="001E4062" w:rsidP="00496E9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2118119 «Об утверждении Порядка предоставления субсидий из бюджета Таймырского Долгано-Ненецкого муниципального района бюджетам городских поселений, входящих в состав Таймырского Долгано-Ненецкого муниципального района, источником финансового обеспечения которых являются субсидии, имеющие целевое назначение, из бюджета Красноярского края на реализацию мероприятий по подготовке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t xml:space="preserve">С.В. Шаронов </w:t>
            </w:r>
          </w:p>
          <w:p w:rsidR="001E4062" w:rsidRPr="00EA243C" w:rsidRDefault="001E4062" w:rsidP="00496E9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2118120 «Об утверждении Порядка предоставления и распределения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 иные межбюджетные трансферты из бюджета Красноярского края за содействие развитию налогового потенциала»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t xml:space="preserve">В.В. Райш </w:t>
            </w:r>
          </w:p>
          <w:p w:rsidR="001E4062" w:rsidRPr="00EA243C" w:rsidRDefault="001E4062" w:rsidP="00496E9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2118121 «Об утверждении Порядка предоставления иных межбюджетных трансфертов из бюджета Таймырского Долгано-Ненецкого муниципального района бюджетам городских поселений, входящих в состав Таймырского Долгано-Ненецкого муниципального района, источником финансового обеспечения которых являются средства районного бюджета и субсидии, из бюджета Красноярского края, имеющие целевое назначение на софинансирование муниципальных программ формирования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t xml:space="preserve">С.В. Шаронов </w:t>
            </w:r>
          </w:p>
          <w:p w:rsidR="001E4062" w:rsidRPr="00EA243C" w:rsidRDefault="001E4062" w:rsidP="00496E9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2118122 «Об утверждении Порядка предоставления в 2020 году субсидий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t xml:space="preserve">В.В. Райш </w:t>
            </w:r>
          </w:p>
          <w:p w:rsidR="001E4062" w:rsidRPr="00EA243C" w:rsidRDefault="001E4062" w:rsidP="00496E9C">
            <w:pPr>
              <w:rPr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  <w:tr w:rsidR="001E4062" w:rsidRPr="00EA243C" w:rsidTr="0049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2" w:rsidRPr="00EA243C" w:rsidRDefault="001E4062" w:rsidP="001E406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62" w:rsidRPr="00EA243C" w:rsidRDefault="001E4062" w:rsidP="0049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A243C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2118124 «Об утверждении Порядка предоставления субсидий из бюджета Таймырского Долгано-Ненецкого муниципального района бюджетам городских поселений, входящих в состав Таймырского Долгано-Ненецкого муниципального района, источником финансового обеспечения которых являются субсидии из бюджета Красноярского края на финансирование расходов 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62" w:rsidRDefault="001E4062" w:rsidP="00496E9C">
            <w:pPr>
              <w:rPr>
                <w:sz w:val="22"/>
              </w:rPr>
            </w:pPr>
            <w:r w:rsidRPr="00EA243C">
              <w:rPr>
                <w:sz w:val="22"/>
              </w:rPr>
              <w:t xml:space="preserve">С.В. Шаронов </w:t>
            </w:r>
          </w:p>
          <w:p w:rsidR="001E4062" w:rsidRPr="00EA243C" w:rsidRDefault="001E4062" w:rsidP="00496E9C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В.Н. Шишов </w:t>
            </w:r>
          </w:p>
        </w:tc>
      </w:tr>
    </w:tbl>
    <w:p w:rsidR="00042C6C" w:rsidRDefault="00042C6C">
      <w:bookmarkStart w:id="0" w:name="_GoBack"/>
      <w:bookmarkEnd w:id="0"/>
    </w:p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62"/>
    <w:rsid w:val="00042C6C"/>
    <w:rsid w:val="001E4062"/>
    <w:rsid w:val="00C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7332-7038-409D-AB52-EE4CB130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062"/>
    <w:pPr>
      <w:ind w:left="720"/>
      <w:contextualSpacing/>
    </w:pPr>
  </w:style>
  <w:style w:type="paragraph" w:customStyle="1" w:styleId="ConsPlusTitle">
    <w:name w:val="ConsPlusTitle"/>
    <w:rsid w:val="001E40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6324</Characters>
  <Application>Microsoft Office Word</Application>
  <DocSecurity>0</DocSecurity>
  <Lines>52</Lines>
  <Paragraphs>14</Paragraphs>
  <ScaleCrop>false</ScaleCrop>
  <Company>Microsoft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2020-06-30T09:04:00Z</dcterms:created>
  <dcterms:modified xsi:type="dcterms:W3CDTF">2020-06-30T09:04:00Z</dcterms:modified>
</cp:coreProperties>
</file>