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5" w:rsidRPr="00746B3E" w:rsidRDefault="006E4D25" w:rsidP="00081ABE">
      <w:pPr>
        <w:tabs>
          <w:tab w:val="left" w:pos="368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БОЛИВИЯ</w:t>
      </w:r>
      <w:r w:rsidRPr="00746B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6739" cy="46800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px-Flag_of_Bolivi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3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417" cy="561974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px-Flag_of_Boliv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7" cy="5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25" w:rsidRPr="007B0F3A" w:rsidRDefault="00081ABE" w:rsidP="00081A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-2899</wp:posOffset>
            </wp:positionV>
            <wp:extent cx="2557173" cy="1415332"/>
            <wp:effectExtent l="19050" t="0" r="0" b="0"/>
            <wp:wrapSquare wrapText="bothSides"/>
            <wp:docPr id="2" name="Рисунок 2" descr="C:\Documents and Settings\user77\Рабочий стол\Арктический фестиваль\Страны участники\Боливия\bolivi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77\Рабочий стол\Арктический фестиваль\Страны участники\Боливия\bolivia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3" cy="14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ABE">
        <w:rPr>
          <w:rFonts w:ascii="Times New Roman" w:hAnsi="Times New Roman" w:cs="Times New Roman"/>
          <w:sz w:val="24"/>
          <w:szCs w:val="24"/>
        </w:rPr>
        <w:t xml:space="preserve"> </w:t>
      </w:r>
      <w:r w:rsidR="006E4D25" w:rsidRPr="007B0F3A">
        <w:rPr>
          <w:rFonts w:ascii="Times New Roman" w:hAnsi="Times New Roman" w:cs="Times New Roman"/>
          <w:sz w:val="24"/>
          <w:szCs w:val="24"/>
        </w:rPr>
        <w:t>Бол</w:t>
      </w:r>
      <w:r w:rsidR="006E4D25">
        <w:rPr>
          <w:rFonts w:ascii="Times New Roman" w:hAnsi="Times New Roman" w:cs="Times New Roman"/>
          <w:sz w:val="24"/>
          <w:szCs w:val="24"/>
        </w:rPr>
        <w:t>и</w:t>
      </w:r>
      <w:r w:rsidR="006E4D25" w:rsidRPr="007B0F3A">
        <w:rPr>
          <w:rFonts w:ascii="Times New Roman" w:hAnsi="Times New Roman" w:cs="Times New Roman"/>
          <w:sz w:val="24"/>
          <w:szCs w:val="24"/>
        </w:rPr>
        <w:t>вия, официальное название — Многонацион</w:t>
      </w:r>
      <w:r w:rsidR="006E4D25">
        <w:rPr>
          <w:rFonts w:ascii="Times New Roman" w:hAnsi="Times New Roman" w:cs="Times New Roman"/>
          <w:sz w:val="24"/>
          <w:szCs w:val="24"/>
        </w:rPr>
        <w:t>а</w:t>
      </w:r>
      <w:r w:rsidR="006E4D25" w:rsidRPr="007B0F3A">
        <w:rPr>
          <w:rFonts w:ascii="Times New Roman" w:hAnsi="Times New Roman" w:cs="Times New Roman"/>
          <w:sz w:val="24"/>
          <w:szCs w:val="24"/>
        </w:rPr>
        <w:t>льное Госуд</w:t>
      </w:r>
      <w:r w:rsidR="006E4D25">
        <w:rPr>
          <w:rFonts w:ascii="Times New Roman" w:hAnsi="Times New Roman" w:cs="Times New Roman"/>
          <w:sz w:val="24"/>
          <w:szCs w:val="24"/>
        </w:rPr>
        <w:t>а</w:t>
      </w:r>
      <w:r w:rsidR="006E4D25" w:rsidRPr="007B0F3A">
        <w:rPr>
          <w:rFonts w:ascii="Times New Roman" w:hAnsi="Times New Roman" w:cs="Times New Roman"/>
          <w:sz w:val="24"/>
          <w:szCs w:val="24"/>
        </w:rPr>
        <w:t>рство Бол</w:t>
      </w:r>
      <w:r w:rsidR="006E4D25">
        <w:rPr>
          <w:rFonts w:ascii="Times New Roman" w:hAnsi="Times New Roman" w:cs="Times New Roman"/>
          <w:sz w:val="24"/>
          <w:szCs w:val="24"/>
        </w:rPr>
        <w:t>и</w:t>
      </w:r>
      <w:r w:rsidR="006E4D25" w:rsidRPr="007B0F3A">
        <w:rPr>
          <w:rFonts w:ascii="Times New Roman" w:hAnsi="Times New Roman" w:cs="Times New Roman"/>
          <w:sz w:val="24"/>
          <w:szCs w:val="24"/>
        </w:rPr>
        <w:t>вия  — государство в центральной части Южной Америки.</w:t>
      </w:r>
    </w:p>
    <w:p w:rsidR="006E4D25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3A">
        <w:rPr>
          <w:rFonts w:ascii="Times New Roman" w:hAnsi="Times New Roman" w:cs="Times New Roman"/>
          <w:sz w:val="24"/>
          <w:szCs w:val="24"/>
        </w:rPr>
        <w:t>Боливия граничит на севере и северо-востоке с Бразилией, на юго-востоке — с Парагваем, на юге — с Аргентиной, на юго-западе и западе — с Чили и Перу. Не имеет выхода к морю, однако в 2010 году подписан договор с Перу о передаче в аренду на 99 лет небольшого прибрежного участка для строительства порта</w:t>
      </w:r>
      <w:r>
        <w:rPr>
          <w:rFonts w:ascii="Times New Roman" w:hAnsi="Times New Roman" w:cs="Times New Roman"/>
          <w:sz w:val="24"/>
          <w:szCs w:val="24"/>
        </w:rPr>
        <w:t xml:space="preserve">. Официальной столицей Боливии считается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D25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3F">
        <w:rPr>
          <w:rFonts w:ascii="Times New Roman" w:hAnsi="Times New Roman" w:cs="Times New Roman"/>
          <w:sz w:val="24"/>
          <w:szCs w:val="24"/>
        </w:rPr>
        <w:t xml:space="preserve">Площадь Боливии составляет 1 098 580 км². </w:t>
      </w:r>
      <w:r w:rsidRPr="00775D7A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>
        <w:rPr>
          <w:rFonts w:ascii="Times New Roman" w:hAnsi="Times New Roman" w:cs="Times New Roman"/>
          <w:sz w:val="24"/>
          <w:szCs w:val="24"/>
        </w:rPr>
        <w:t>около 10,5 млн.</w:t>
      </w:r>
    </w:p>
    <w:p w:rsidR="006E4D25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7A">
        <w:rPr>
          <w:rFonts w:ascii="Times New Roman" w:hAnsi="Times New Roman" w:cs="Times New Roman"/>
          <w:sz w:val="24"/>
          <w:szCs w:val="24"/>
        </w:rPr>
        <w:t xml:space="preserve">Языки — 37 официальных государственных языков: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аймара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22%, кечуа 32%,</w:t>
      </w:r>
      <w:r>
        <w:rPr>
          <w:rFonts w:ascii="Times New Roman" w:hAnsi="Times New Roman" w:cs="Times New Roman"/>
          <w:sz w:val="24"/>
          <w:szCs w:val="24"/>
        </w:rPr>
        <w:t xml:space="preserve"> испанский 44%</w:t>
      </w:r>
      <w:r w:rsidRPr="00775D7A">
        <w:rPr>
          <w:rFonts w:ascii="Times New Roman" w:hAnsi="Times New Roman" w:cs="Times New Roman"/>
          <w:sz w:val="24"/>
          <w:szCs w:val="24"/>
        </w:rPr>
        <w:t>; другие языки 2 %.</w:t>
      </w:r>
    </w:p>
    <w:p w:rsidR="00081ABE" w:rsidRDefault="00081ABE" w:rsidP="00081A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2933" cy="2114190"/>
            <wp:effectExtent l="19050" t="0" r="0" b="0"/>
            <wp:docPr id="3" name="Рисунок 3" descr="C:\Documents and Settings\user77\Рабочий стол\Арктический фестиваль\Страны участники\Боливия\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77\Рабочий стол\Арктический фестиваль\Страны участники\Боливия\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86" cy="211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517" cy="2119618"/>
            <wp:effectExtent l="19050" t="0" r="0" b="0"/>
            <wp:docPr id="4" name="Рисунок 4" descr="C:\Documents and Settings\user77\Рабочий стол\Арктический фестиваль\Страны участники\Боливия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77\Рабочий стол\Арктический фестиваль\Страны участники\Боливия\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52" cy="211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BE" w:rsidRDefault="00081ABE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4D25" w:rsidRPr="00775D7A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D7A">
        <w:rPr>
          <w:rFonts w:ascii="Times New Roman" w:hAnsi="Times New Roman" w:cs="Times New Roman"/>
          <w:sz w:val="24"/>
          <w:szCs w:val="24"/>
        </w:rPr>
        <w:t>Этно-расовый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состав — индейцы 55 % (в основном кечуа и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метисы 30 %, белые 15 %. </w:t>
      </w:r>
      <w:r w:rsidRPr="00775D7A">
        <w:rPr>
          <w:rFonts w:ascii="Times New Roman" w:hAnsi="Times New Roman" w:cs="Times New Roman"/>
          <w:sz w:val="24"/>
          <w:szCs w:val="24"/>
        </w:rPr>
        <w:t xml:space="preserve">Индейцы делятся на две большие языковые группы –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аймара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и кечуа. </w:t>
      </w:r>
    </w:p>
    <w:p w:rsidR="006E4D25" w:rsidRPr="00775D7A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7A">
        <w:rPr>
          <w:rFonts w:ascii="Times New Roman" w:hAnsi="Times New Roman" w:cs="Times New Roman"/>
          <w:sz w:val="24"/>
          <w:szCs w:val="24"/>
        </w:rPr>
        <w:t xml:space="preserve">Современная боливийская культура являет собой сплав традиций коренного населения и влияния испанцев. </w:t>
      </w:r>
    </w:p>
    <w:p w:rsidR="00081ABE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D7A">
        <w:rPr>
          <w:rFonts w:ascii="Times New Roman" w:hAnsi="Times New Roman" w:cs="Times New Roman"/>
          <w:sz w:val="24"/>
          <w:szCs w:val="24"/>
        </w:rPr>
        <w:t xml:space="preserve">Боливийская культура состоит из смеси Индейской культуры с культурой </w:t>
      </w:r>
      <w:r>
        <w:rPr>
          <w:rFonts w:ascii="Times New Roman" w:hAnsi="Times New Roman" w:cs="Times New Roman"/>
          <w:sz w:val="24"/>
          <w:szCs w:val="24"/>
        </w:rPr>
        <w:t>Испании</w:t>
      </w:r>
      <w:r w:rsidRPr="00775D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7A">
        <w:rPr>
          <w:rFonts w:ascii="Times New Roman" w:hAnsi="Times New Roman" w:cs="Times New Roman"/>
          <w:sz w:val="24"/>
          <w:szCs w:val="24"/>
        </w:rPr>
        <w:t xml:space="preserve">Индейцы выражают свои чувства танцами и песнями, в которых сочетаются две культуры. Танец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palla-palla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loco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palla-palla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- карикатуры европейских захватчиков, танец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wakatokoris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пародирующий бой быков, и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morenada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высмеивающий белых людей, которые ведут импорт африканских рабов. Обычно эти танцы сопровождают индейские музыкальные документы. В самой музыке, смесь культур также очевидна, поскольку многие мелодии основаны на испанских танцах. Чаще всего используются инструменты типа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sicu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zampona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(свирель) и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tarka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D7A">
        <w:rPr>
          <w:rFonts w:ascii="Times New Roman" w:hAnsi="Times New Roman" w:cs="Times New Roman"/>
          <w:sz w:val="24"/>
          <w:szCs w:val="24"/>
        </w:rPr>
        <w:t>pinkilla</w:t>
      </w:r>
      <w:proofErr w:type="spellEnd"/>
      <w:r w:rsidRPr="00775D7A">
        <w:rPr>
          <w:rFonts w:ascii="Times New Roman" w:hAnsi="Times New Roman" w:cs="Times New Roman"/>
          <w:sz w:val="24"/>
          <w:szCs w:val="24"/>
        </w:rPr>
        <w:t xml:space="preserve"> (вертикальные флейты).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BE" w:rsidRDefault="00081ABE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ABE" w:rsidRDefault="00081ABE" w:rsidP="00081A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6282" cy="2027582"/>
            <wp:effectExtent l="19050" t="0" r="0" b="0"/>
            <wp:docPr id="7" name="Рисунок 5" descr="C:\Documents and Settings\user77\Рабочий стол\Арктический фестиваль\Страны участники\Боливия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77\Рабочий стол\Арктический фестиваль\Страны участники\Боливия\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52" cy="20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8247" cy="2030172"/>
            <wp:effectExtent l="19050" t="0" r="0" b="0"/>
            <wp:docPr id="8" name="Рисунок 6" descr="C:\Documents and Settings\user77\Рабочий стол\Арктический фестиваль\Страны участники\Боливия\salar-espej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77\Рабочий стол\Арктический фестиваль\Страны участники\Боливия\salar-espej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13" cy="203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BE" w:rsidRDefault="00081ABE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4D25" w:rsidRPr="009F012A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7A">
        <w:rPr>
          <w:rFonts w:ascii="Times New Roman" w:hAnsi="Times New Roman" w:cs="Times New Roman"/>
          <w:sz w:val="24"/>
          <w:szCs w:val="24"/>
        </w:rPr>
        <w:t xml:space="preserve">Используются духовые инструменты различного размера, включая кожаные барабаны, бронзовые гонги, и медные колокольчики. </w:t>
      </w:r>
      <w:r w:rsidRPr="009F012A">
        <w:rPr>
          <w:rFonts w:ascii="Times New Roman" w:hAnsi="Times New Roman" w:cs="Times New Roman"/>
          <w:sz w:val="24"/>
          <w:szCs w:val="24"/>
        </w:rPr>
        <w:t xml:space="preserve">К колониальной эпохе относится гитара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чаранго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>, изготовленная из панциря броненосца.</w:t>
      </w:r>
    </w:p>
    <w:p w:rsidR="006E4D25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A">
        <w:rPr>
          <w:rFonts w:ascii="Times New Roman" w:hAnsi="Times New Roman" w:cs="Times New Roman"/>
          <w:sz w:val="24"/>
          <w:szCs w:val="24"/>
        </w:rPr>
        <w:t xml:space="preserve">К наиболее известным индейским жанрам относятся коллективный танец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уайно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 xml:space="preserve">, связанный с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тотемическими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 xml:space="preserve"> обрядами, и жалобная любовная песня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арави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 xml:space="preserve">. Испанское влияние проявляется в песенно-танцевальном жанре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чилена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 xml:space="preserve"> (боливийский вариант чилийской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куэнки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 xml:space="preserve">), печальной песне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тристе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 xml:space="preserve"> и быстром парном танце </w:t>
      </w:r>
      <w:proofErr w:type="spellStart"/>
      <w:r w:rsidRPr="009F012A">
        <w:rPr>
          <w:rFonts w:ascii="Times New Roman" w:hAnsi="Times New Roman" w:cs="Times New Roman"/>
          <w:sz w:val="24"/>
          <w:szCs w:val="24"/>
        </w:rPr>
        <w:t>байлесито</w:t>
      </w:r>
      <w:proofErr w:type="spellEnd"/>
      <w:r w:rsidRPr="009F012A">
        <w:rPr>
          <w:rFonts w:ascii="Times New Roman" w:hAnsi="Times New Roman" w:cs="Times New Roman"/>
          <w:sz w:val="24"/>
          <w:szCs w:val="24"/>
        </w:rPr>
        <w:t>.</w:t>
      </w:r>
    </w:p>
    <w:p w:rsidR="00081ABE" w:rsidRPr="00081ABE" w:rsidRDefault="00081ABE" w:rsidP="00081A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323" cy="1946200"/>
            <wp:effectExtent l="19050" t="0" r="0" b="0"/>
            <wp:docPr id="9" name="Рисунок 7" descr="C:\Documents and Settings\user77\Рабочий стол\Арктический фестиваль\Страны участники\Боливия\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77\Рабочий стол\Арктический фестиваль\Страны участники\Боливия\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4" cy="195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491" cy="1944747"/>
            <wp:effectExtent l="19050" t="0" r="0" b="0"/>
            <wp:docPr id="10" name="Рисунок 8" descr="C:\Documents and Settings\user77\Рабочий стол\Арктический фестиваль\Страны участники\Боливия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77\Рабочий стол\Арктический фестиваль\Страны участники\Боливия\b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77" cy="19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BE" w:rsidRPr="00081ABE" w:rsidRDefault="00081ABE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D25" w:rsidRPr="00E70A8C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8C">
        <w:rPr>
          <w:rFonts w:ascii="Times New Roman" w:hAnsi="Times New Roman" w:cs="Times New Roman"/>
          <w:sz w:val="24"/>
          <w:szCs w:val="24"/>
        </w:rPr>
        <w:t xml:space="preserve">К национальным блюдам </w:t>
      </w:r>
      <w:r>
        <w:rPr>
          <w:rFonts w:ascii="Times New Roman" w:hAnsi="Times New Roman" w:cs="Times New Roman"/>
          <w:sz w:val="24"/>
          <w:szCs w:val="24"/>
        </w:rPr>
        <w:t xml:space="preserve">Боливии </w:t>
      </w:r>
      <w:r w:rsidRPr="00E70A8C">
        <w:rPr>
          <w:rFonts w:ascii="Times New Roman" w:hAnsi="Times New Roman" w:cs="Times New Roman"/>
          <w:sz w:val="24"/>
          <w:szCs w:val="24"/>
        </w:rPr>
        <w:t>относятся блинчики с мясом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сельтена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 или с картофелем -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тукуман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", суп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чайро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", сушеное и зажаренное мясо альпака "чарке", высушенный особым образом картофель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чуко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 xml:space="preserve">" (своеобразные чипсы), </w:t>
      </w:r>
      <w:r>
        <w:rPr>
          <w:rFonts w:ascii="Times New Roman" w:hAnsi="Times New Roman" w:cs="Times New Roman"/>
          <w:sz w:val="24"/>
          <w:szCs w:val="24"/>
        </w:rPr>
        <w:t xml:space="preserve">большой выбор </w:t>
      </w:r>
      <w:r w:rsidRPr="00E70A8C">
        <w:rPr>
          <w:rFonts w:ascii="Times New Roman" w:hAnsi="Times New Roman" w:cs="Times New Roman"/>
          <w:sz w:val="24"/>
          <w:szCs w:val="24"/>
        </w:rPr>
        <w:t>мясны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0A8C">
        <w:rPr>
          <w:rFonts w:ascii="Times New Roman" w:hAnsi="Times New Roman" w:cs="Times New Roman"/>
          <w:sz w:val="24"/>
          <w:szCs w:val="24"/>
        </w:rPr>
        <w:t xml:space="preserve"> блюд (мясо вообще занимает доминирующее положение в местной кухне)</w:t>
      </w:r>
      <w:r>
        <w:rPr>
          <w:rFonts w:ascii="Times New Roman" w:hAnsi="Times New Roman" w:cs="Times New Roman"/>
          <w:sz w:val="24"/>
          <w:szCs w:val="24"/>
        </w:rPr>
        <w:t xml:space="preserve"> и другое. </w:t>
      </w:r>
      <w:r w:rsidRPr="00E70A8C">
        <w:rPr>
          <w:rFonts w:ascii="Times New Roman" w:hAnsi="Times New Roman" w:cs="Times New Roman"/>
          <w:sz w:val="24"/>
          <w:szCs w:val="24"/>
        </w:rPr>
        <w:t>Все блюда обязательно сопровождаются превосходными местными соусами, вроде горячего соуса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льяхуа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 из помидоров и стручков перца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локотос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". Огромное значение имеют здесь кукуруза, из которой готовят практически все - от супа до каши, а также рис, идущий в качестве гарнира ко многим блюдам, и своеобразный местный сыр.</w:t>
      </w:r>
    </w:p>
    <w:p w:rsidR="006E4D25" w:rsidRDefault="006E4D25" w:rsidP="006E4D2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8C">
        <w:rPr>
          <w:rFonts w:ascii="Times New Roman" w:hAnsi="Times New Roman" w:cs="Times New Roman"/>
          <w:sz w:val="24"/>
          <w:szCs w:val="24"/>
        </w:rPr>
        <w:t>Хотя Боливия не имеет выхода к морю</w:t>
      </w:r>
      <w:r w:rsidR="00323883" w:rsidRPr="00323883">
        <w:rPr>
          <w:rFonts w:ascii="Times New Roman" w:hAnsi="Times New Roman" w:cs="Times New Roman"/>
          <w:sz w:val="24"/>
          <w:szCs w:val="24"/>
        </w:rPr>
        <w:t xml:space="preserve"> - </w:t>
      </w:r>
      <w:r w:rsidRPr="00E70A8C">
        <w:rPr>
          <w:rFonts w:ascii="Times New Roman" w:hAnsi="Times New Roman" w:cs="Times New Roman"/>
          <w:sz w:val="24"/>
          <w:szCs w:val="24"/>
        </w:rPr>
        <w:t xml:space="preserve">рыба </w:t>
      </w:r>
      <w:r w:rsidR="00323883">
        <w:rPr>
          <w:rFonts w:ascii="Times New Roman" w:hAnsi="Times New Roman" w:cs="Times New Roman"/>
          <w:sz w:val="24"/>
          <w:szCs w:val="24"/>
        </w:rPr>
        <w:t xml:space="preserve">в меню </w:t>
      </w:r>
      <w:r w:rsidRPr="00E70A8C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323883">
        <w:rPr>
          <w:rFonts w:ascii="Times New Roman" w:hAnsi="Times New Roman" w:cs="Times New Roman"/>
          <w:sz w:val="24"/>
          <w:szCs w:val="24"/>
        </w:rPr>
        <w:t>встречается очень часто</w:t>
      </w:r>
      <w:r w:rsidRPr="00E70A8C">
        <w:rPr>
          <w:rFonts w:ascii="Times New Roman" w:hAnsi="Times New Roman" w:cs="Times New Roman"/>
          <w:sz w:val="24"/>
          <w:szCs w:val="24"/>
        </w:rPr>
        <w:t>. Крайне популярны жареные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труча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 (форель) и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пехеррей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ментициррус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кингфиш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), которых вылавливают в озере Титикака, а также превосходная речная рыба "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суруби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" и "пуку"</w:t>
      </w:r>
      <w:proofErr w:type="gramStart"/>
      <w:r w:rsidRPr="00E70A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70A8C">
        <w:rPr>
          <w:rFonts w:ascii="Times New Roman" w:hAnsi="Times New Roman" w:cs="Times New Roman"/>
          <w:sz w:val="24"/>
          <w:szCs w:val="24"/>
        </w:rPr>
        <w:t>сновной напиток</w:t>
      </w:r>
      <w:r w:rsidR="00323883">
        <w:rPr>
          <w:rFonts w:ascii="Times New Roman" w:hAnsi="Times New Roman" w:cs="Times New Roman"/>
          <w:sz w:val="24"/>
          <w:szCs w:val="24"/>
        </w:rPr>
        <w:t xml:space="preserve"> </w:t>
      </w:r>
      <w:r w:rsidRPr="00E70A8C">
        <w:rPr>
          <w:rFonts w:ascii="Times New Roman" w:hAnsi="Times New Roman" w:cs="Times New Roman"/>
          <w:sz w:val="24"/>
          <w:szCs w:val="24"/>
        </w:rPr>
        <w:t>, как и во многих соседних странах, чай "мате".</w:t>
      </w:r>
    </w:p>
    <w:p w:rsidR="006E4D25" w:rsidRDefault="006E4D25" w:rsidP="006E4D25">
      <w:pPr>
        <w:spacing w:after="0" w:line="0" w:lineRule="atLeast"/>
        <w:ind w:firstLine="709"/>
        <w:jc w:val="both"/>
      </w:pPr>
      <w:r w:rsidRPr="004B03E7">
        <w:rPr>
          <w:rFonts w:ascii="Times New Roman" w:hAnsi="Times New Roman" w:cs="Times New Roman"/>
          <w:sz w:val="24"/>
          <w:szCs w:val="24"/>
        </w:rPr>
        <w:t>24 июня</w:t>
      </w:r>
      <w:r>
        <w:rPr>
          <w:rFonts w:ascii="Times New Roman" w:hAnsi="Times New Roman" w:cs="Times New Roman"/>
          <w:sz w:val="24"/>
          <w:szCs w:val="24"/>
        </w:rPr>
        <w:t xml:space="preserve"> Боливия отмечает праздник </w:t>
      </w:r>
      <w:proofErr w:type="spellStart"/>
      <w:r w:rsidRPr="004B03E7">
        <w:rPr>
          <w:rFonts w:ascii="Times New Roman" w:hAnsi="Times New Roman" w:cs="Times New Roman"/>
          <w:sz w:val="24"/>
          <w:szCs w:val="24"/>
        </w:rPr>
        <w:t>Инти</w:t>
      </w:r>
      <w:proofErr w:type="spellEnd"/>
      <w:r w:rsidRPr="004B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E7">
        <w:rPr>
          <w:rFonts w:ascii="Times New Roman" w:hAnsi="Times New Roman" w:cs="Times New Roman"/>
          <w:sz w:val="24"/>
          <w:szCs w:val="24"/>
        </w:rPr>
        <w:t>Райми</w:t>
      </w:r>
      <w:proofErr w:type="spellEnd"/>
      <w:r w:rsidRPr="004B03E7">
        <w:rPr>
          <w:rFonts w:ascii="Times New Roman" w:hAnsi="Times New Roman" w:cs="Times New Roman"/>
          <w:sz w:val="24"/>
          <w:szCs w:val="24"/>
        </w:rPr>
        <w:t xml:space="preserve"> и День индейцев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0A8C">
        <w:t xml:space="preserve"> </w:t>
      </w:r>
    </w:p>
    <w:p w:rsidR="006E4D25" w:rsidRDefault="006E4D25" w:rsidP="006E4D25">
      <w:pPr>
        <w:spacing w:after="0" w:line="0" w:lineRule="atLeast"/>
        <w:ind w:firstLine="709"/>
        <w:jc w:val="both"/>
      </w:pPr>
      <w:r w:rsidRPr="00E70A8C">
        <w:rPr>
          <w:rFonts w:ascii="Times New Roman" w:hAnsi="Times New Roman" w:cs="Times New Roman"/>
          <w:sz w:val="24"/>
          <w:szCs w:val="24"/>
        </w:rPr>
        <w:t>За неделю до Великого поста вся Боливия принимает участие в общенациональном карнавале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E70A8C">
        <w:rPr>
          <w:rFonts w:ascii="Times New Roman" w:hAnsi="Times New Roman" w:cs="Times New Roman"/>
          <w:sz w:val="24"/>
          <w:szCs w:val="24"/>
        </w:rPr>
        <w:t xml:space="preserve">наменитый танец дьявола – 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диаблада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 xml:space="preserve"> привлекает в город 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Оруро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 xml:space="preserve">, где она проводится, десятки тысяч зрителей. Еще один своеобразный праздник – </w:t>
      </w:r>
      <w:proofErr w:type="spellStart"/>
      <w:r w:rsidRPr="00E70A8C">
        <w:rPr>
          <w:rFonts w:ascii="Times New Roman" w:hAnsi="Times New Roman" w:cs="Times New Roman"/>
          <w:sz w:val="24"/>
          <w:szCs w:val="24"/>
        </w:rPr>
        <w:t>Де-Аласитас</w:t>
      </w:r>
      <w:proofErr w:type="spellEnd"/>
      <w:r w:rsidRPr="00E70A8C">
        <w:rPr>
          <w:rFonts w:ascii="Times New Roman" w:hAnsi="Times New Roman" w:cs="Times New Roman"/>
          <w:sz w:val="24"/>
          <w:szCs w:val="24"/>
        </w:rPr>
        <w:t>, в честь индейского бога изобилия, празднуется в городе Ла-Пас 24 января.</w:t>
      </w:r>
      <w:r w:rsidRPr="00E70A8C">
        <w:t xml:space="preserve"> </w:t>
      </w:r>
      <w:bookmarkStart w:id="0" w:name="_GoBack"/>
      <w:bookmarkEnd w:id="0"/>
    </w:p>
    <w:p w:rsidR="00687BD4" w:rsidRDefault="00687BD4"/>
    <w:sectPr w:rsidR="00687BD4" w:rsidSect="00081A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D2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1AB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3883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4D25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423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2014-12-06T08:04:00Z</dcterms:created>
  <dcterms:modified xsi:type="dcterms:W3CDTF">2014-12-06T08:12:00Z</dcterms:modified>
</cp:coreProperties>
</file>