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C1F" w:rsidRDefault="0094599A" w:rsidP="0094599A">
      <w:pPr>
        <w:pStyle w:val="a3"/>
        <w:rPr>
          <w:sz w:val="24"/>
        </w:rPr>
      </w:pPr>
      <w:r w:rsidRPr="0094599A">
        <w:rPr>
          <w:sz w:val="24"/>
        </w:rPr>
        <w:drawing>
          <wp:anchor distT="0" distB="0" distL="114300" distR="114300" simplePos="0" relativeHeight="251659264" behindDoc="0" locked="0" layoutInCell="1" allowOverlap="1">
            <wp:simplePos x="0" y="0"/>
            <wp:positionH relativeFrom="column">
              <wp:posOffset>2683510</wp:posOffset>
            </wp:positionH>
            <wp:positionV relativeFrom="page">
              <wp:posOffset>717550</wp:posOffset>
            </wp:positionV>
            <wp:extent cx="1143000" cy="800100"/>
            <wp:effectExtent l="19050" t="0" r="0" b="0"/>
            <wp:wrapTopAndBottom/>
            <wp:docPr id="1" name="Рисунок 2" descr="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Б"/>
                    <pic:cNvPicPr>
                      <a:picLocks noChangeAspect="1" noChangeArrowheads="1"/>
                    </pic:cNvPicPr>
                  </pic:nvPicPr>
                  <pic:blipFill>
                    <a:blip r:embed="rId8" cstate="print">
                      <a:lum contrast="6000"/>
                    </a:blip>
                    <a:srcRect/>
                    <a:stretch>
                      <a:fillRect/>
                    </a:stretch>
                  </pic:blipFill>
                  <pic:spPr bwMode="auto">
                    <a:xfrm>
                      <a:off x="0" y="0"/>
                      <a:ext cx="1143000" cy="800100"/>
                    </a:xfrm>
                    <a:prstGeom prst="rect">
                      <a:avLst/>
                    </a:prstGeom>
                    <a:noFill/>
                    <a:ln w="9525">
                      <a:noFill/>
                      <a:miter lim="800000"/>
                      <a:headEnd/>
                      <a:tailEnd/>
                    </a:ln>
                  </pic:spPr>
                </pic:pic>
              </a:graphicData>
            </a:graphic>
          </wp:anchor>
        </w:drawing>
      </w:r>
    </w:p>
    <w:p w:rsidR="00FD72DF" w:rsidRPr="00FD72DF" w:rsidRDefault="00FD72DF" w:rsidP="00FD72DF">
      <w:pPr>
        <w:pStyle w:val="a3"/>
        <w:rPr>
          <w:szCs w:val="28"/>
        </w:rPr>
      </w:pPr>
      <w:r w:rsidRPr="00F954A1">
        <w:rPr>
          <w:b w:val="0"/>
          <w:bCs w:val="0"/>
          <w:noProof/>
        </w:rPr>
        <w:drawing>
          <wp:anchor distT="0" distB="0" distL="114300" distR="114300" simplePos="0" relativeHeight="251661312" behindDoc="0" locked="0" layoutInCell="1" allowOverlap="1">
            <wp:simplePos x="0" y="0"/>
            <wp:positionH relativeFrom="column">
              <wp:posOffset>2683510</wp:posOffset>
            </wp:positionH>
            <wp:positionV relativeFrom="page">
              <wp:posOffset>717550</wp:posOffset>
            </wp:positionV>
            <wp:extent cx="1143000" cy="800100"/>
            <wp:effectExtent l="19050" t="0" r="0" b="0"/>
            <wp:wrapTopAndBottom/>
            <wp:docPr id="3" name="Рисунок 2" descr="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Б"/>
                    <pic:cNvPicPr>
                      <a:picLocks noChangeAspect="1" noChangeArrowheads="1"/>
                    </pic:cNvPicPr>
                  </pic:nvPicPr>
                  <pic:blipFill>
                    <a:blip r:embed="rId8" cstate="print">
                      <a:lum contrast="6000"/>
                    </a:blip>
                    <a:srcRect/>
                    <a:stretch>
                      <a:fillRect/>
                    </a:stretch>
                  </pic:blipFill>
                  <pic:spPr bwMode="auto">
                    <a:xfrm>
                      <a:off x="0" y="0"/>
                      <a:ext cx="1143000" cy="800100"/>
                    </a:xfrm>
                    <a:prstGeom prst="rect">
                      <a:avLst/>
                    </a:prstGeom>
                    <a:noFill/>
                    <a:ln w="9525">
                      <a:noFill/>
                      <a:miter lim="800000"/>
                      <a:headEnd/>
                      <a:tailEnd/>
                    </a:ln>
                  </pic:spPr>
                </pic:pic>
              </a:graphicData>
            </a:graphic>
          </wp:anchor>
        </w:drawing>
      </w:r>
      <w:r>
        <w:rPr>
          <w:sz w:val="24"/>
        </w:rPr>
        <w:t xml:space="preserve"> </w:t>
      </w:r>
      <w:r w:rsidRPr="00FD72DF">
        <w:rPr>
          <w:szCs w:val="28"/>
        </w:rPr>
        <w:t>КОНТРОЛЬНО-СЧЕТНАЯ ПАЛАТА</w:t>
      </w:r>
    </w:p>
    <w:p w:rsidR="00FD72DF" w:rsidRPr="00FD72DF" w:rsidRDefault="00FD72DF" w:rsidP="00FD72DF">
      <w:pPr>
        <w:pStyle w:val="a3"/>
        <w:rPr>
          <w:szCs w:val="28"/>
        </w:rPr>
      </w:pPr>
      <w:r w:rsidRPr="00FD72DF">
        <w:rPr>
          <w:szCs w:val="28"/>
        </w:rPr>
        <w:t>ТАЙМЫРСКОГО ДОЛГАНО-НЕНЕЦКОГО МУНИЦИПАЛЬНОГО РАЙОНА</w:t>
      </w:r>
    </w:p>
    <w:p w:rsidR="00F04C1F" w:rsidRDefault="00F04C1F" w:rsidP="00C704E6">
      <w:pPr>
        <w:pStyle w:val="a3"/>
        <w:jc w:val="left"/>
        <w:rPr>
          <w:sz w:val="24"/>
        </w:rPr>
      </w:pPr>
    </w:p>
    <w:p w:rsidR="00142949" w:rsidRPr="00C4603E" w:rsidRDefault="00142949" w:rsidP="00142949">
      <w:pPr>
        <w:pStyle w:val="a3"/>
        <w:rPr>
          <w:color w:val="000000"/>
          <w:sz w:val="26"/>
          <w:szCs w:val="26"/>
        </w:rPr>
      </w:pPr>
      <w:r w:rsidRPr="00C4603E">
        <w:rPr>
          <w:color w:val="000000"/>
          <w:sz w:val="26"/>
          <w:szCs w:val="26"/>
        </w:rPr>
        <w:t xml:space="preserve">                                                                                         УТВЕРЖДАЮ </w:t>
      </w:r>
    </w:p>
    <w:p w:rsidR="00142949" w:rsidRPr="00C4603E" w:rsidRDefault="00142949" w:rsidP="00142949">
      <w:pPr>
        <w:pStyle w:val="a3"/>
        <w:rPr>
          <w:b w:val="0"/>
          <w:color w:val="000000"/>
          <w:sz w:val="26"/>
          <w:szCs w:val="26"/>
        </w:rPr>
      </w:pPr>
      <w:r w:rsidRPr="00C4603E">
        <w:rPr>
          <w:color w:val="000000"/>
          <w:sz w:val="26"/>
          <w:szCs w:val="26"/>
        </w:rPr>
        <w:t xml:space="preserve">                                                                                         </w:t>
      </w:r>
      <w:r w:rsidRPr="00C4603E">
        <w:rPr>
          <w:b w:val="0"/>
          <w:color w:val="000000"/>
          <w:sz w:val="26"/>
          <w:szCs w:val="26"/>
        </w:rPr>
        <w:t xml:space="preserve">Председатель </w:t>
      </w:r>
    </w:p>
    <w:p w:rsidR="00142949" w:rsidRPr="00C4603E" w:rsidRDefault="00142949" w:rsidP="00142949">
      <w:pPr>
        <w:pStyle w:val="a3"/>
        <w:rPr>
          <w:b w:val="0"/>
          <w:color w:val="000000"/>
          <w:sz w:val="26"/>
          <w:szCs w:val="26"/>
        </w:rPr>
      </w:pPr>
      <w:r w:rsidRPr="00C4603E">
        <w:rPr>
          <w:b w:val="0"/>
          <w:color w:val="000000"/>
          <w:sz w:val="26"/>
          <w:szCs w:val="26"/>
        </w:rPr>
        <w:t xml:space="preserve">                                                                                         Контрольно - Счетной палаты </w:t>
      </w:r>
    </w:p>
    <w:p w:rsidR="00142949" w:rsidRPr="00C4603E" w:rsidRDefault="00142949" w:rsidP="00142949">
      <w:pPr>
        <w:pStyle w:val="a3"/>
        <w:rPr>
          <w:b w:val="0"/>
          <w:color w:val="000000"/>
          <w:sz w:val="26"/>
          <w:szCs w:val="26"/>
        </w:rPr>
      </w:pPr>
      <w:r w:rsidRPr="00C4603E">
        <w:rPr>
          <w:b w:val="0"/>
          <w:color w:val="000000"/>
          <w:sz w:val="26"/>
          <w:szCs w:val="26"/>
        </w:rPr>
        <w:t xml:space="preserve">                                                                                        Таймырского Долгано-Ненецкого </w:t>
      </w:r>
    </w:p>
    <w:p w:rsidR="00142949" w:rsidRPr="00C4603E" w:rsidRDefault="00142949" w:rsidP="00142949">
      <w:pPr>
        <w:pStyle w:val="a3"/>
        <w:rPr>
          <w:b w:val="0"/>
          <w:color w:val="000000"/>
          <w:sz w:val="26"/>
          <w:szCs w:val="26"/>
        </w:rPr>
      </w:pPr>
      <w:r w:rsidRPr="00C4603E">
        <w:rPr>
          <w:b w:val="0"/>
          <w:color w:val="000000"/>
          <w:sz w:val="26"/>
          <w:szCs w:val="26"/>
        </w:rPr>
        <w:t xml:space="preserve">                                                                                         муниципального района</w:t>
      </w:r>
    </w:p>
    <w:p w:rsidR="00142949" w:rsidRPr="00C4603E" w:rsidRDefault="00142949" w:rsidP="00142949">
      <w:pPr>
        <w:pStyle w:val="a3"/>
        <w:rPr>
          <w:b w:val="0"/>
          <w:color w:val="000000"/>
          <w:sz w:val="26"/>
          <w:szCs w:val="26"/>
        </w:rPr>
      </w:pPr>
      <w:r w:rsidRPr="00C4603E">
        <w:rPr>
          <w:b w:val="0"/>
          <w:color w:val="000000"/>
          <w:sz w:val="26"/>
          <w:szCs w:val="26"/>
        </w:rPr>
        <w:t xml:space="preserve">                                                                                          _________ И.Ф. Ярошук  </w:t>
      </w:r>
    </w:p>
    <w:p w:rsidR="00C704E6" w:rsidRPr="00C704E6" w:rsidRDefault="00142949" w:rsidP="00C704E6">
      <w:pPr>
        <w:pStyle w:val="a3"/>
        <w:rPr>
          <w:b w:val="0"/>
          <w:sz w:val="26"/>
          <w:szCs w:val="26"/>
        </w:rPr>
      </w:pPr>
      <w:r w:rsidRPr="00C4603E">
        <w:rPr>
          <w:b w:val="0"/>
          <w:color w:val="000000"/>
          <w:sz w:val="26"/>
          <w:szCs w:val="26"/>
        </w:rPr>
        <w:t xml:space="preserve">                                                                                        </w:t>
      </w:r>
      <w:r w:rsidRPr="00DC192F">
        <w:rPr>
          <w:b w:val="0"/>
          <w:color w:val="000000"/>
          <w:sz w:val="26"/>
          <w:szCs w:val="26"/>
        </w:rPr>
        <w:t>«</w:t>
      </w:r>
      <w:r w:rsidR="00B54CE2" w:rsidRPr="00DC192F">
        <w:rPr>
          <w:b w:val="0"/>
          <w:color w:val="000000"/>
          <w:sz w:val="26"/>
          <w:szCs w:val="26"/>
        </w:rPr>
        <w:t>27</w:t>
      </w:r>
      <w:r w:rsidRPr="00DC192F">
        <w:rPr>
          <w:b w:val="0"/>
          <w:color w:val="000000"/>
          <w:sz w:val="26"/>
          <w:szCs w:val="26"/>
        </w:rPr>
        <w:t xml:space="preserve">» </w:t>
      </w:r>
      <w:r w:rsidR="00B54CE2" w:rsidRPr="00DC192F">
        <w:rPr>
          <w:b w:val="0"/>
          <w:color w:val="000000"/>
          <w:sz w:val="26"/>
          <w:szCs w:val="26"/>
        </w:rPr>
        <w:t>апреля</w:t>
      </w:r>
      <w:r w:rsidRPr="00DC192F">
        <w:rPr>
          <w:b w:val="0"/>
          <w:color w:val="000000"/>
          <w:sz w:val="26"/>
          <w:szCs w:val="26"/>
        </w:rPr>
        <w:t xml:space="preserve"> 20</w:t>
      </w:r>
      <w:r w:rsidR="009F22EA" w:rsidRPr="00DC192F">
        <w:rPr>
          <w:b w:val="0"/>
          <w:color w:val="000000"/>
          <w:sz w:val="26"/>
          <w:szCs w:val="26"/>
        </w:rPr>
        <w:t>1</w:t>
      </w:r>
      <w:r w:rsidR="00CD3135" w:rsidRPr="00DC192F">
        <w:rPr>
          <w:b w:val="0"/>
          <w:color w:val="000000"/>
          <w:sz w:val="26"/>
          <w:szCs w:val="26"/>
        </w:rPr>
        <w:t>7</w:t>
      </w:r>
      <w:r w:rsidRPr="00DC192F">
        <w:rPr>
          <w:b w:val="0"/>
          <w:color w:val="000000"/>
          <w:sz w:val="26"/>
          <w:szCs w:val="26"/>
        </w:rPr>
        <w:t xml:space="preserve"> г</w:t>
      </w:r>
      <w:r w:rsidR="00C54343" w:rsidRPr="00DC192F">
        <w:rPr>
          <w:b w:val="0"/>
          <w:color w:val="000000"/>
          <w:sz w:val="26"/>
          <w:szCs w:val="26"/>
        </w:rPr>
        <w:t>од</w:t>
      </w:r>
      <w:r w:rsidR="00C704E6">
        <w:rPr>
          <w:b w:val="0"/>
          <w:color w:val="000000"/>
          <w:sz w:val="26"/>
          <w:szCs w:val="26"/>
        </w:rPr>
        <w:t>а</w:t>
      </w:r>
    </w:p>
    <w:p w:rsidR="00C05391" w:rsidRPr="00C4603E" w:rsidRDefault="00C05391" w:rsidP="004D0EF7">
      <w:pPr>
        <w:pStyle w:val="a3"/>
        <w:jc w:val="left"/>
        <w:rPr>
          <w:b w:val="0"/>
          <w:sz w:val="26"/>
          <w:szCs w:val="26"/>
        </w:rPr>
      </w:pPr>
    </w:p>
    <w:p w:rsidR="00F04C1F" w:rsidRPr="00C4603E" w:rsidRDefault="00F04C1F">
      <w:pPr>
        <w:pStyle w:val="a3"/>
        <w:rPr>
          <w:szCs w:val="28"/>
        </w:rPr>
      </w:pPr>
      <w:r w:rsidRPr="00C4603E">
        <w:rPr>
          <w:szCs w:val="28"/>
        </w:rPr>
        <w:t>ЗАКЛЮЧЕНИЕ</w:t>
      </w:r>
      <w:r w:rsidR="00093681" w:rsidRPr="00C4603E">
        <w:rPr>
          <w:szCs w:val="28"/>
        </w:rPr>
        <w:t xml:space="preserve"> </w:t>
      </w:r>
    </w:p>
    <w:p w:rsidR="002A6919" w:rsidRPr="00C4603E" w:rsidRDefault="00F04C1F">
      <w:pPr>
        <w:pStyle w:val="a3"/>
        <w:rPr>
          <w:szCs w:val="28"/>
        </w:rPr>
      </w:pPr>
      <w:r w:rsidRPr="00C4603E">
        <w:rPr>
          <w:szCs w:val="28"/>
        </w:rPr>
        <w:t xml:space="preserve">ПО РЕЗУЛЬТАТАМ ВНЕШНЕЙ ПРОВЕРКИ </w:t>
      </w:r>
      <w:r w:rsidR="005A7810" w:rsidRPr="00C4603E">
        <w:rPr>
          <w:szCs w:val="28"/>
        </w:rPr>
        <w:t xml:space="preserve">ГОДОВОГО </w:t>
      </w:r>
      <w:r w:rsidRPr="00C4603E">
        <w:rPr>
          <w:szCs w:val="28"/>
        </w:rPr>
        <w:t xml:space="preserve">ОТЧЕТА </w:t>
      </w:r>
    </w:p>
    <w:p w:rsidR="00EC6617" w:rsidRPr="00C4603E" w:rsidRDefault="00F04C1F">
      <w:pPr>
        <w:pStyle w:val="a3"/>
        <w:rPr>
          <w:szCs w:val="28"/>
        </w:rPr>
      </w:pPr>
      <w:r w:rsidRPr="00C4603E">
        <w:rPr>
          <w:szCs w:val="28"/>
        </w:rPr>
        <w:t>ОБ ИСПОЛНЕНИИ БЮДЖЕТА</w:t>
      </w:r>
      <w:r w:rsidR="00EC6617" w:rsidRPr="00C4603E">
        <w:rPr>
          <w:szCs w:val="28"/>
        </w:rPr>
        <w:t xml:space="preserve"> МУНИЦИПАЛЬНОГО ОБРАЗОВАНИЯ</w:t>
      </w:r>
    </w:p>
    <w:p w:rsidR="00F04C1F" w:rsidRPr="00C4603E" w:rsidRDefault="00EC6617">
      <w:pPr>
        <w:pStyle w:val="a3"/>
        <w:rPr>
          <w:szCs w:val="28"/>
        </w:rPr>
      </w:pPr>
      <w:r w:rsidRPr="00C4603E">
        <w:rPr>
          <w:szCs w:val="28"/>
        </w:rPr>
        <w:t>«ГОРОД  ДУДИНКА»</w:t>
      </w:r>
      <w:r w:rsidR="00F04C1F" w:rsidRPr="00C4603E">
        <w:rPr>
          <w:szCs w:val="28"/>
        </w:rPr>
        <w:t xml:space="preserve"> ЗА 20</w:t>
      </w:r>
      <w:r w:rsidR="002E66D7" w:rsidRPr="00C4603E">
        <w:rPr>
          <w:szCs w:val="28"/>
        </w:rPr>
        <w:t>1</w:t>
      </w:r>
      <w:r w:rsidR="00CD3135" w:rsidRPr="00C4603E">
        <w:rPr>
          <w:szCs w:val="28"/>
        </w:rPr>
        <w:t>6</w:t>
      </w:r>
      <w:r w:rsidR="00F04C1F" w:rsidRPr="00C4603E">
        <w:rPr>
          <w:szCs w:val="28"/>
        </w:rPr>
        <w:t xml:space="preserve"> ГОД</w:t>
      </w:r>
    </w:p>
    <w:p w:rsidR="00350014" w:rsidRPr="00C4603E" w:rsidRDefault="00F04C1F" w:rsidP="00350014">
      <w:pPr>
        <w:pStyle w:val="1"/>
        <w:tabs>
          <w:tab w:val="left" w:pos="709"/>
        </w:tabs>
        <w:ind w:firstLine="0"/>
        <w:jc w:val="left"/>
        <w:rPr>
          <w:sz w:val="28"/>
          <w:szCs w:val="28"/>
        </w:rPr>
      </w:pPr>
      <w:r w:rsidRPr="00C4603E">
        <w:rPr>
          <w:sz w:val="28"/>
          <w:szCs w:val="28"/>
        </w:rPr>
        <w:t xml:space="preserve">             </w:t>
      </w:r>
    </w:p>
    <w:p w:rsidR="00142949" w:rsidRPr="00C704E6" w:rsidRDefault="00142949" w:rsidP="00142949">
      <w:pPr>
        <w:jc w:val="center"/>
        <w:rPr>
          <w:i/>
        </w:rPr>
      </w:pPr>
      <w:r w:rsidRPr="00C704E6">
        <w:rPr>
          <w:i/>
        </w:rPr>
        <w:t xml:space="preserve">(утверждено решением коллегии Контрольно-Счетной палаты от </w:t>
      </w:r>
      <w:r w:rsidR="00AA5ED5" w:rsidRPr="00C704E6">
        <w:rPr>
          <w:i/>
        </w:rPr>
        <w:t>2</w:t>
      </w:r>
      <w:r w:rsidR="00B54CE2" w:rsidRPr="00C704E6">
        <w:rPr>
          <w:i/>
        </w:rPr>
        <w:t>7</w:t>
      </w:r>
      <w:r w:rsidRPr="00C704E6">
        <w:rPr>
          <w:i/>
        </w:rPr>
        <w:t>.04.201</w:t>
      </w:r>
      <w:r w:rsidR="00CD3135" w:rsidRPr="00C704E6">
        <w:rPr>
          <w:i/>
        </w:rPr>
        <w:t>7</w:t>
      </w:r>
      <w:r w:rsidRPr="00C704E6">
        <w:rPr>
          <w:i/>
        </w:rPr>
        <w:t xml:space="preserve"> № </w:t>
      </w:r>
      <w:r w:rsidR="00DC192F" w:rsidRPr="00C704E6">
        <w:rPr>
          <w:i/>
        </w:rPr>
        <w:t>6</w:t>
      </w:r>
      <w:r w:rsidRPr="00C704E6">
        <w:rPr>
          <w:i/>
        </w:rPr>
        <w:t xml:space="preserve">) </w:t>
      </w:r>
    </w:p>
    <w:p w:rsidR="00142949" w:rsidRPr="00C4603E" w:rsidRDefault="00142949" w:rsidP="00C704E6">
      <w:pPr>
        <w:rPr>
          <w:sz w:val="26"/>
          <w:szCs w:val="26"/>
        </w:rPr>
      </w:pPr>
    </w:p>
    <w:p w:rsidR="00142949" w:rsidRPr="00C4603E" w:rsidRDefault="001750CD" w:rsidP="00001D0A">
      <w:pPr>
        <w:jc w:val="center"/>
        <w:rPr>
          <w:sz w:val="28"/>
          <w:szCs w:val="28"/>
        </w:rPr>
      </w:pPr>
      <w:r w:rsidRPr="00C4603E">
        <w:rPr>
          <w:sz w:val="28"/>
          <w:szCs w:val="28"/>
        </w:rPr>
        <w:t>2</w:t>
      </w:r>
      <w:r w:rsidR="00EE5F1F" w:rsidRPr="00C4603E">
        <w:rPr>
          <w:sz w:val="28"/>
          <w:szCs w:val="28"/>
        </w:rPr>
        <w:t>7</w:t>
      </w:r>
      <w:r w:rsidR="00142949" w:rsidRPr="00C4603E">
        <w:rPr>
          <w:sz w:val="28"/>
          <w:szCs w:val="28"/>
        </w:rPr>
        <w:t xml:space="preserve"> апреля 201</w:t>
      </w:r>
      <w:r w:rsidR="00CD3135" w:rsidRPr="00C4603E">
        <w:rPr>
          <w:sz w:val="28"/>
          <w:szCs w:val="28"/>
        </w:rPr>
        <w:t>7</w:t>
      </w:r>
      <w:r w:rsidR="00142949" w:rsidRPr="00C4603E">
        <w:rPr>
          <w:sz w:val="28"/>
          <w:szCs w:val="28"/>
        </w:rPr>
        <w:t xml:space="preserve"> </w:t>
      </w:r>
      <w:r w:rsidR="00B54CE2" w:rsidRPr="00C4603E">
        <w:rPr>
          <w:sz w:val="28"/>
          <w:szCs w:val="28"/>
        </w:rPr>
        <w:t>г</w:t>
      </w:r>
      <w:r w:rsidR="00C54343" w:rsidRPr="00C4603E">
        <w:rPr>
          <w:sz w:val="28"/>
          <w:szCs w:val="28"/>
        </w:rPr>
        <w:t>ода</w:t>
      </w:r>
      <w:r w:rsidR="00B54CE2" w:rsidRPr="00C4603E">
        <w:rPr>
          <w:sz w:val="28"/>
          <w:szCs w:val="28"/>
        </w:rPr>
        <w:t xml:space="preserve">       </w:t>
      </w:r>
      <w:r w:rsidR="00142949" w:rsidRPr="00C4603E">
        <w:rPr>
          <w:sz w:val="28"/>
          <w:szCs w:val="28"/>
        </w:rPr>
        <w:t xml:space="preserve">  </w:t>
      </w:r>
      <w:r w:rsidR="000A48B1" w:rsidRPr="00C4603E">
        <w:rPr>
          <w:sz w:val="28"/>
          <w:szCs w:val="28"/>
        </w:rPr>
        <w:t xml:space="preserve"> </w:t>
      </w:r>
      <w:r w:rsidR="00C4603E">
        <w:rPr>
          <w:sz w:val="28"/>
          <w:szCs w:val="28"/>
        </w:rPr>
        <w:t xml:space="preserve">     </w:t>
      </w:r>
      <w:r w:rsidR="00C4603E" w:rsidRPr="00C4603E">
        <w:rPr>
          <w:sz w:val="28"/>
          <w:szCs w:val="28"/>
        </w:rPr>
        <w:t xml:space="preserve">      </w:t>
      </w:r>
      <w:r w:rsidR="00783CD0" w:rsidRPr="00C4603E">
        <w:rPr>
          <w:sz w:val="28"/>
          <w:szCs w:val="28"/>
        </w:rPr>
        <w:t xml:space="preserve">  </w:t>
      </w:r>
      <w:r w:rsidR="00C4603E" w:rsidRPr="00C4603E">
        <w:rPr>
          <w:sz w:val="28"/>
          <w:szCs w:val="28"/>
        </w:rPr>
        <w:t xml:space="preserve"> </w:t>
      </w:r>
      <w:r w:rsidR="001036E9" w:rsidRPr="00C4603E">
        <w:rPr>
          <w:sz w:val="28"/>
          <w:szCs w:val="28"/>
        </w:rPr>
        <w:t xml:space="preserve">   </w:t>
      </w:r>
      <w:r w:rsidR="00142949" w:rsidRPr="00C4603E">
        <w:rPr>
          <w:sz w:val="28"/>
          <w:szCs w:val="28"/>
        </w:rPr>
        <w:t xml:space="preserve">     </w:t>
      </w:r>
      <w:proofErr w:type="gramStart"/>
      <w:r w:rsidR="00142949" w:rsidRPr="00C4603E">
        <w:rPr>
          <w:sz w:val="28"/>
          <w:szCs w:val="28"/>
        </w:rPr>
        <w:t>г</w:t>
      </w:r>
      <w:proofErr w:type="gramEnd"/>
      <w:r w:rsidR="00142949" w:rsidRPr="00C4603E">
        <w:rPr>
          <w:sz w:val="28"/>
          <w:szCs w:val="28"/>
        </w:rPr>
        <w:t xml:space="preserve">. Дудинка          </w:t>
      </w:r>
      <w:r w:rsidR="00783CD0" w:rsidRPr="00C4603E">
        <w:rPr>
          <w:sz w:val="28"/>
          <w:szCs w:val="28"/>
        </w:rPr>
        <w:t xml:space="preserve">        </w:t>
      </w:r>
      <w:r w:rsidR="00C4603E">
        <w:rPr>
          <w:sz w:val="28"/>
          <w:szCs w:val="28"/>
        </w:rPr>
        <w:t xml:space="preserve"> </w:t>
      </w:r>
      <w:r w:rsidR="00001D0A" w:rsidRPr="00C4603E">
        <w:rPr>
          <w:sz w:val="28"/>
          <w:szCs w:val="28"/>
        </w:rPr>
        <w:t xml:space="preserve">   </w:t>
      </w:r>
      <w:r w:rsidR="00C4603E" w:rsidRPr="00C4603E">
        <w:rPr>
          <w:sz w:val="28"/>
          <w:szCs w:val="28"/>
        </w:rPr>
        <w:t xml:space="preserve">   </w:t>
      </w:r>
      <w:r w:rsidR="00001D0A" w:rsidRPr="00C4603E">
        <w:rPr>
          <w:sz w:val="28"/>
          <w:szCs w:val="28"/>
        </w:rPr>
        <w:t xml:space="preserve">  </w:t>
      </w:r>
      <w:r w:rsidR="00142949" w:rsidRPr="00C4603E">
        <w:rPr>
          <w:sz w:val="28"/>
          <w:szCs w:val="28"/>
        </w:rPr>
        <w:t xml:space="preserve">                   № </w:t>
      </w:r>
      <w:r w:rsidR="004D777B" w:rsidRPr="00652CAD">
        <w:rPr>
          <w:sz w:val="28"/>
          <w:szCs w:val="28"/>
        </w:rPr>
        <w:t>0</w:t>
      </w:r>
      <w:r w:rsidR="00652CAD" w:rsidRPr="00652CAD">
        <w:rPr>
          <w:sz w:val="28"/>
          <w:szCs w:val="28"/>
        </w:rPr>
        <w:t>6</w:t>
      </w:r>
      <w:r w:rsidR="00142949" w:rsidRPr="00652CAD">
        <w:rPr>
          <w:sz w:val="28"/>
          <w:szCs w:val="28"/>
        </w:rPr>
        <w:t>-05</w:t>
      </w:r>
    </w:p>
    <w:p w:rsidR="00F04C1F" w:rsidRPr="00C4603E" w:rsidRDefault="00F04C1F">
      <w:pPr>
        <w:ind w:firstLine="720"/>
        <w:jc w:val="both"/>
        <w:rPr>
          <w:sz w:val="28"/>
          <w:szCs w:val="28"/>
        </w:rPr>
      </w:pPr>
    </w:p>
    <w:p w:rsidR="00CD3135" w:rsidRDefault="006E497F" w:rsidP="00C704E6">
      <w:pPr>
        <w:ind w:firstLine="720"/>
        <w:jc w:val="both"/>
        <w:rPr>
          <w:sz w:val="28"/>
          <w:szCs w:val="28"/>
        </w:rPr>
      </w:pPr>
      <w:proofErr w:type="gramStart"/>
      <w:r w:rsidRPr="00C4603E">
        <w:rPr>
          <w:sz w:val="28"/>
          <w:szCs w:val="28"/>
        </w:rPr>
        <w:t>Внешняя проверка годового отчета об исполнении бюджета города Дудинки за 201</w:t>
      </w:r>
      <w:r w:rsidR="00CD3135" w:rsidRPr="00C4603E">
        <w:rPr>
          <w:sz w:val="28"/>
          <w:szCs w:val="28"/>
        </w:rPr>
        <w:t>6</w:t>
      </w:r>
      <w:r w:rsidRPr="00C4603E">
        <w:rPr>
          <w:sz w:val="28"/>
          <w:szCs w:val="28"/>
        </w:rPr>
        <w:t xml:space="preserve"> год осуществлена на основании </w:t>
      </w:r>
      <w:r w:rsidR="00CD3135" w:rsidRPr="00C4603E">
        <w:rPr>
          <w:sz w:val="28"/>
          <w:szCs w:val="28"/>
        </w:rPr>
        <w:t>статей 264.4, 268.1 Бюджетного кодекса Российской Федерации, обращени</w:t>
      </w:r>
      <w:r w:rsidR="009740DE">
        <w:rPr>
          <w:sz w:val="28"/>
          <w:szCs w:val="28"/>
        </w:rPr>
        <w:t>я</w:t>
      </w:r>
      <w:r w:rsidR="00CD3135" w:rsidRPr="00C4603E">
        <w:rPr>
          <w:sz w:val="28"/>
          <w:szCs w:val="28"/>
        </w:rPr>
        <w:t xml:space="preserve">  Дудинского  городского  Совета  депутатов о проведении внешней  проверки  годового  отчета  об  исполнении  городского  бюджета за 2016 год, утвержденно</w:t>
      </w:r>
      <w:r w:rsidR="009740DE">
        <w:rPr>
          <w:sz w:val="28"/>
          <w:szCs w:val="28"/>
        </w:rPr>
        <w:t>го</w:t>
      </w:r>
      <w:r w:rsidR="00CD3135" w:rsidRPr="00C4603E">
        <w:rPr>
          <w:sz w:val="28"/>
          <w:szCs w:val="28"/>
        </w:rPr>
        <w:t xml:space="preserve"> Решением Дудинского городского Совета депутатов от  15.02.2017 № ВЗ-0304, поручени</w:t>
      </w:r>
      <w:r w:rsidR="009740DE">
        <w:rPr>
          <w:sz w:val="28"/>
          <w:szCs w:val="28"/>
        </w:rPr>
        <w:t>я</w:t>
      </w:r>
      <w:r w:rsidR="00CD3135" w:rsidRPr="00C4603E">
        <w:rPr>
          <w:sz w:val="28"/>
          <w:szCs w:val="28"/>
        </w:rPr>
        <w:t xml:space="preserve"> временно исполняющего Главы Таймырского Долгано-Ненецкого муниципального района от 01.03.2017,  пункт</w:t>
      </w:r>
      <w:r w:rsidR="009740DE">
        <w:rPr>
          <w:sz w:val="28"/>
          <w:szCs w:val="28"/>
        </w:rPr>
        <w:t>ов</w:t>
      </w:r>
      <w:proofErr w:type="gramEnd"/>
      <w:r w:rsidR="00CD3135" w:rsidRPr="00C4603E">
        <w:rPr>
          <w:sz w:val="28"/>
          <w:szCs w:val="28"/>
        </w:rPr>
        <w:t xml:space="preserve"> 1.5, 2.3 Плана работы Контрольно-Счетной палаты (далее – КСП) на 2017 год, Распоряжени</w:t>
      </w:r>
      <w:r w:rsidR="009740DE">
        <w:rPr>
          <w:sz w:val="28"/>
          <w:szCs w:val="28"/>
        </w:rPr>
        <w:t>я</w:t>
      </w:r>
      <w:r w:rsidR="00CD3135" w:rsidRPr="00C4603E">
        <w:rPr>
          <w:sz w:val="28"/>
          <w:szCs w:val="28"/>
        </w:rPr>
        <w:t xml:space="preserve"> </w:t>
      </w:r>
      <w:r w:rsidR="00C33CA1">
        <w:rPr>
          <w:sz w:val="28"/>
          <w:szCs w:val="28"/>
        </w:rPr>
        <w:t>КСП</w:t>
      </w:r>
      <w:r w:rsidR="00CD3135" w:rsidRPr="00C4603E">
        <w:rPr>
          <w:sz w:val="28"/>
          <w:szCs w:val="28"/>
        </w:rPr>
        <w:t xml:space="preserve"> от 06.03.2017 № 5.</w:t>
      </w:r>
    </w:p>
    <w:p w:rsidR="00D326DE" w:rsidRDefault="00D326DE" w:rsidP="00C704E6">
      <w:pPr>
        <w:ind w:firstLine="709"/>
        <w:jc w:val="both"/>
        <w:rPr>
          <w:sz w:val="28"/>
          <w:szCs w:val="28"/>
        </w:rPr>
      </w:pPr>
      <w:proofErr w:type="gramStart"/>
      <w:r>
        <w:rPr>
          <w:sz w:val="28"/>
          <w:szCs w:val="28"/>
        </w:rPr>
        <w:t xml:space="preserve">Необходимо обратить внимание, что </w:t>
      </w:r>
      <w:r w:rsidRPr="00E8726E">
        <w:rPr>
          <w:sz w:val="28"/>
          <w:szCs w:val="28"/>
        </w:rPr>
        <w:t xml:space="preserve">осуществление внешней проверки годового отчета об исполнении городского бюджета </w:t>
      </w:r>
      <w:r>
        <w:rPr>
          <w:sz w:val="28"/>
          <w:szCs w:val="28"/>
        </w:rPr>
        <w:t>без передачи соответствующих полномочий</w:t>
      </w:r>
      <w:r w:rsidRPr="007D0BCB">
        <w:rPr>
          <w:sz w:val="28"/>
          <w:szCs w:val="28"/>
        </w:rPr>
        <w:t xml:space="preserve"> </w:t>
      </w:r>
      <w:r>
        <w:rPr>
          <w:sz w:val="28"/>
          <w:szCs w:val="28"/>
        </w:rPr>
        <w:t xml:space="preserve">на другой уровень, </w:t>
      </w:r>
      <w:r w:rsidRPr="00E8726E">
        <w:rPr>
          <w:sz w:val="28"/>
          <w:szCs w:val="28"/>
        </w:rPr>
        <w:t xml:space="preserve">не является обязанностью </w:t>
      </w:r>
      <w:r w:rsidR="009740DE">
        <w:rPr>
          <w:sz w:val="28"/>
          <w:szCs w:val="28"/>
        </w:rPr>
        <w:t>КСП</w:t>
      </w:r>
      <w:r>
        <w:rPr>
          <w:sz w:val="28"/>
          <w:szCs w:val="28"/>
        </w:rPr>
        <w:t xml:space="preserve"> (другого уровня местного самоуправления), так как </w:t>
      </w:r>
      <w:r w:rsidRPr="00B21EBD">
        <w:rPr>
          <w:sz w:val="28"/>
          <w:szCs w:val="28"/>
        </w:rPr>
        <w:t>осуществление контроля за исполнением</w:t>
      </w:r>
      <w:r>
        <w:rPr>
          <w:sz w:val="28"/>
          <w:szCs w:val="28"/>
        </w:rPr>
        <w:t xml:space="preserve"> </w:t>
      </w:r>
      <w:r w:rsidRPr="00B21EBD">
        <w:rPr>
          <w:sz w:val="28"/>
          <w:szCs w:val="28"/>
        </w:rPr>
        <w:t>бюджета поселения</w:t>
      </w:r>
      <w:r>
        <w:rPr>
          <w:sz w:val="28"/>
          <w:szCs w:val="28"/>
        </w:rPr>
        <w:t xml:space="preserve"> </w:t>
      </w:r>
      <w:r w:rsidRPr="00465835">
        <w:rPr>
          <w:sz w:val="28"/>
          <w:szCs w:val="28"/>
        </w:rPr>
        <w:t>отнесен</w:t>
      </w:r>
      <w:r>
        <w:rPr>
          <w:sz w:val="28"/>
          <w:szCs w:val="28"/>
        </w:rPr>
        <w:t>о</w:t>
      </w:r>
      <w:r w:rsidRPr="00465835">
        <w:rPr>
          <w:sz w:val="28"/>
          <w:szCs w:val="28"/>
        </w:rPr>
        <w:t xml:space="preserve"> к вопросам (полномочиям) местного значения </w:t>
      </w:r>
      <w:r>
        <w:rPr>
          <w:sz w:val="28"/>
          <w:szCs w:val="28"/>
        </w:rPr>
        <w:t>того же уровня муниципального образования (</w:t>
      </w:r>
      <w:r w:rsidRPr="00465835">
        <w:rPr>
          <w:sz w:val="28"/>
          <w:szCs w:val="28"/>
        </w:rPr>
        <w:t xml:space="preserve">города </w:t>
      </w:r>
      <w:bookmarkStart w:id="0" w:name="_GoBack"/>
      <w:bookmarkEnd w:id="0"/>
      <w:r w:rsidRPr="00465835">
        <w:rPr>
          <w:sz w:val="28"/>
          <w:szCs w:val="28"/>
        </w:rPr>
        <w:t>Дудинки</w:t>
      </w:r>
      <w:r>
        <w:rPr>
          <w:sz w:val="28"/>
          <w:szCs w:val="28"/>
        </w:rPr>
        <w:t>)</w:t>
      </w:r>
      <w:r w:rsidRPr="00465835">
        <w:rPr>
          <w:sz w:val="28"/>
          <w:szCs w:val="28"/>
        </w:rPr>
        <w:t xml:space="preserve"> в соответствии с частью 1 ст</w:t>
      </w:r>
      <w:r>
        <w:rPr>
          <w:sz w:val="28"/>
          <w:szCs w:val="28"/>
        </w:rPr>
        <w:t xml:space="preserve">атьи </w:t>
      </w:r>
      <w:r w:rsidRPr="00465835">
        <w:rPr>
          <w:sz w:val="28"/>
          <w:szCs w:val="28"/>
        </w:rPr>
        <w:t xml:space="preserve">14 Федерального </w:t>
      </w:r>
      <w:hyperlink r:id="rId9" w:history="1">
        <w:r w:rsidRPr="00D326DE">
          <w:rPr>
            <w:rStyle w:val="af7"/>
            <w:color w:val="auto"/>
            <w:sz w:val="28"/>
            <w:szCs w:val="28"/>
            <w:u w:val="none"/>
          </w:rPr>
          <w:t>закона</w:t>
        </w:r>
      </w:hyperlink>
      <w:r w:rsidRPr="00D326DE">
        <w:rPr>
          <w:sz w:val="28"/>
          <w:szCs w:val="28"/>
        </w:rPr>
        <w:t xml:space="preserve"> о</w:t>
      </w:r>
      <w:r w:rsidRPr="00465835">
        <w:rPr>
          <w:sz w:val="28"/>
          <w:szCs w:val="28"/>
        </w:rPr>
        <w:t>т 06.10.2003</w:t>
      </w:r>
      <w:proofErr w:type="gramEnd"/>
      <w:r w:rsidRPr="00465835">
        <w:rPr>
          <w:sz w:val="28"/>
          <w:szCs w:val="28"/>
        </w:rPr>
        <w:t xml:space="preserve"> 131-ФЗ</w:t>
      </w:r>
      <w:r>
        <w:rPr>
          <w:sz w:val="28"/>
          <w:szCs w:val="28"/>
        </w:rPr>
        <w:t xml:space="preserve">, статьями 265, 268.1, части 2 статьи 9 </w:t>
      </w:r>
      <w:r w:rsidRPr="00B21EBD">
        <w:rPr>
          <w:sz w:val="28"/>
          <w:szCs w:val="28"/>
        </w:rPr>
        <w:t>Федерального закона от 07.02.2011 № 6-ФЗ.</w:t>
      </w:r>
      <w:r>
        <w:rPr>
          <w:sz w:val="28"/>
          <w:szCs w:val="28"/>
        </w:rPr>
        <w:t xml:space="preserve"> Исходя</w:t>
      </w:r>
      <w:r w:rsidR="009740DE">
        <w:rPr>
          <w:sz w:val="28"/>
          <w:szCs w:val="28"/>
        </w:rPr>
        <w:t xml:space="preserve"> из</w:t>
      </w:r>
      <w:r>
        <w:rPr>
          <w:sz w:val="28"/>
          <w:szCs w:val="28"/>
        </w:rPr>
        <w:t xml:space="preserve"> вышеизложенного, п</w:t>
      </w:r>
      <w:r w:rsidRPr="00465835">
        <w:rPr>
          <w:sz w:val="28"/>
          <w:szCs w:val="28"/>
        </w:rPr>
        <w:t xml:space="preserve">редставительный орган местного самоуправления города Дудинки самостоятельно </w:t>
      </w:r>
      <w:r>
        <w:rPr>
          <w:sz w:val="28"/>
          <w:szCs w:val="28"/>
        </w:rPr>
        <w:t>должен</w:t>
      </w:r>
      <w:r w:rsidRPr="00465835">
        <w:rPr>
          <w:sz w:val="28"/>
          <w:szCs w:val="28"/>
        </w:rPr>
        <w:t xml:space="preserve"> определить </w:t>
      </w:r>
      <w:r w:rsidRPr="00A92181">
        <w:rPr>
          <w:sz w:val="28"/>
          <w:szCs w:val="28"/>
        </w:rPr>
        <w:t>способ</w:t>
      </w:r>
      <w:r>
        <w:rPr>
          <w:sz w:val="28"/>
          <w:szCs w:val="28"/>
        </w:rPr>
        <w:t xml:space="preserve"> </w:t>
      </w:r>
      <w:r w:rsidRPr="00465835">
        <w:rPr>
          <w:sz w:val="28"/>
          <w:szCs w:val="28"/>
        </w:rPr>
        <w:t xml:space="preserve">осуществления внешнего муниципального финансового контроля, который </w:t>
      </w:r>
      <w:r>
        <w:rPr>
          <w:sz w:val="28"/>
          <w:szCs w:val="28"/>
        </w:rPr>
        <w:t xml:space="preserve">может осуществляться как </w:t>
      </w:r>
      <w:r w:rsidRPr="00A6247D">
        <w:rPr>
          <w:sz w:val="28"/>
          <w:szCs w:val="28"/>
        </w:rPr>
        <w:t xml:space="preserve">самостоятельно, </w:t>
      </w:r>
      <w:r>
        <w:rPr>
          <w:sz w:val="28"/>
          <w:szCs w:val="28"/>
        </w:rPr>
        <w:t xml:space="preserve">так и </w:t>
      </w:r>
      <w:r w:rsidRPr="00A6247D">
        <w:rPr>
          <w:sz w:val="28"/>
          <w:szCs w:val="28"/>
        </w:rPr>
        <w:t>с передачей полномочий на другой уровень местного самоуправления (муниципальный район) либо органу внешнего государственного финансового контроля субъекта Российской Федерации (Счетная палата Красноярского края).</w:t>
      </w:r>
      <w:r>
        <w:rPr>
          <w:sz w:val="28"/>
          <w:szCs w:val="28"/>
        </w:rPr>
        <w:t xml:space="preserve"> </w:t>
      </w:r>
    </w:p>
    <w:p w:rsidR="009740DE" w:rsidRDefault="00D326DE" w:rsidP="006D3FC0">
      <w:pPr>
        <w:ind w:right="-1" w:firstLine="709"/>
        <w:jc w:val="both"/>
        <w:rPr>
          <w:sz w:val="28"/>
          <w:szCs w:val="28"/>
        </w:rPr>
      </w:pPr>
      <w:r>
        <w:rPr>
          <w:sz w:val="28"/>
          <w:szCs w:val="28"/>
        </w:rPr>
        <w:lastRenderedPageBreak/>
        <w:t>КСП Таймырского Долгано-Ненецкого м</w:t>
      </w:r>
      <w:r w:rsidR="006D3FC0">
        <w:rPr>
          <w:sz w:val="28"/>
          <w:szCs w:val="28"/>
        </w:rPr>
        <w:t xml:space="preserve">униципального района </w:t>
      </w:r>
      <w:proofErr w:type="gramStart"/>
      <w:r w:rsidR="006D3FC0">
        <w:rPr>
          <w:sz w:val="28"/>
          <w:szCs w:val="28"/>
        </w:rPr>
        <w:t>образована</w:t>
      </w:r>
      <w:proofErr w:type="gramEnd"/>
      <w:r w:rsidR="006D3FC0">
        <w:rPr>
          <w:sz w:val="28"/>
          <w:szCs w:val="28"/>
        </w:rPr>
        <w:t xml:space="preserve"> </w:t>
      </w:r>
      <w:r>
        <w:rPr>
          <w:sz w:val="28"/>
          <w:szCs w:val="28"/>
        </w:rPr>
        <w:t xml:space="preserve">Таймырским Советом депутатов, является органом внешнего муниципального финансового контроля района, входит структуру органов местного самоуправления района и не является участником бюджетного процесса в городе Дудинке. </w:t>
      </w:r>
      <w:proofErr w:type="gramStart"/>
      <w:r>
        <w:rPr>
          <w:sz w:val="28"/>
          <w:szCs w:val="28"/>
        </w:rPr>
        <w:t>П</w:t>
      </w:r>
      <w:r w:rsidRPr="000E31C6">
        <w:rPr>
          <w:sz w:val="28"/>
          <w:szCs w:val="28"/>
        </w:rPr>
        <w:t xml:space="preserve">редставительные органы поселений, входящих в состав муниципального района, </w:t>
      </w:r>
      <w:r>
        <w:rPr>
          <w:sz w:val="28"/>
          <w:szCs w:val="28"/>
        </w:rPr>
        <w:t>в</w:t>
      </w:r>
      <w:r w:rsidRPr="000E31C6">
        <w:rPr>
          <w:sz w:val="28"/>
          <w:szCs w:val="28"/>
        </w:rPr>
        <w:t xml:space="preserve"> соответствии </w:t>
      </w:r>
      <w:r w:rsidRPr="00D326DE">
        <w:rPr>
          <w:sz w:val="28"/>
          <w:szCs w:val="28"/>
        </w:rPr>
        <w:t xml:space="preserve">с </w:t>
      </w:r>
      <w:hyperlink r:id="rId10" w:history="1">
        <w:r w:rsidRPr="00D326DE">
          <w:rPr>
            <w:rStyle w:val="af7"/>
            <w:color w:val="auto"/>
            <w:sz w:val="28"/>
            <w:szCs w:val="28"/>
            <w:u w:val="none"/>
          </w:rPr>
          <w:t>частью 11 статьи 3</w:t>
        </w:r>
      </w:hyperlink>
      <w:r w:rsidRPr="00D326DE">
        <w:rPr>
          <w:sz w:val="28"/>
          <w:szCs w:val="28"/>
        </w:rPr>
        <w:t xml:space="preserve"> </w:t>
      </w:r>
      <w:r>
        <w:rPr>
          <w:sz w:val="28"/>
          <w:szCs w:val="28"/>
        </w:rPr>
        <w:t xml:space="preserve">Федерального закона </w:t>
      </w:r>
      <w:r w:rsidRPr="000E31C6">
        <w:rPr>
          <w:sz w:val="28"/>
          <w:szCs w:val="28"/>
        </w:rPr>
        <w:t>от 07.02.2011</w:t>
      </w:r>
      <w:r>
        <w:rPr>
          <w:sz w:val="28"/>
          <w:szCs w:val="28"/>
        </w:rPr>
        <w:t xml:space="preserve"> </w:t>
      </w:r>
      <w:r w:rsidRPr="000E31C6">
        <w:rPr>
          <w:sz w:val="28"/>
          <w:szCs w:val="28"/>
        </w:rPr>
        <w:t>№ 6-ФЗ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по осуществлению внешнего финансового контроля</w:t>
      </w:r>
      <w:r>
        <w:rPr>
          <w:sz w:val="28"/>
          <w:szCs w:val="28"/>
        </w:rPr>
        <w:t xml:space="preserve"> в поселении (в случае не создания собственного органа внешнего финансового контроля)</w:t>
      </w:r>
      <w:r w:rsidRPr="000E31C6">
        <w:rPr>
          <w:sz w:val="28"/>
          <w:szCs w:val="28"/>
        </w:rPr>
        <w:t>.</w:t>
      </w:r>
      <w:proofErr w:type="gramEnd"/>
    </w:p>
    <w:p w:rsidR="009740DE" w:rsidRPr="00C4603E" w:rsidRDefault="009740DE" w:rsidP="006D3FC0">
      <w:pPr>
        <w:ind w:firstLine="709"/>
        <w:jc w:val="both"/>
        <w:rPr>
          <w:sz w:val="28"/>
          <w:szCs w:val="28"/>
        </w:rPr>
      </w:pPr>
      <w:r>
        <w:rPr>
          <w:sz w:val="28"/>
          <w:szCs w:val="28"/>
        </w:rPr>
        <w:t>Данная</w:t>
      </w:r>
      <w:r w:rsidR="007D37FE">
        <w:rPr>
          <w:sz w:val="28"/>
          <w:szCs w:val="28"/>
        </w:rPr>
        <w:t xml:space="preserve"> правовая</w:t>
      </w:r>
      <w:r>
        <w:rPr>
          <w:sz w:val="28"/>
          <w:szCs w:val="28"/>
        </w:rPr>
        <w:t xml:space="preserve"> позиция была изложена в письме Председателя КСП </w:t>
      </w:r>
      <w:r w:rsidR="007D37FE">
        <w:rPr>
          <w:sz w:val="28"/>
          <w:szCs w:val="28"/>
        </w:rPr>
        <w:t>на имя</w:t>
      </w:r>
      <w:r>
        <w:rPr>
          <w:sz w:val="28"/>
          <w:szCs w:val="28"/>
        </w:rPr>
        <w:t xml:space="preserve"> Глав</w:t>
      </w:r>
      <w:r w:rsidR="007D37FE">
        <w:rPr>
          <w:sz w:val="28"/>
          <w:szCs w:val="28"/>
        </w:rPr>
        <w:t>ы</w:t>
      </w:r>
      <w:r>
        <w:rPr>
          <w:sz w:val="28"/>
          <w:szCs w:val="28"/>
        </w:rPr>
        <w:t xml:space="preserve"> города Дудинка </w:t>
      </w:r>
      <w:r w:rsidR="00D055DF">
        <w:rPr>
          <w:sz w:val="28"/>
          <w:szCs w:val="28"/>
        </w:rPr>
        <w:t xml:space="preserve"> и </w:t>
      </w:r>
      <w:r w:rsidRPr="009740DE">
        <w:rPr>
          <w:sz w:val="28"/>
          <w:szCs w:val="28"/>
        </w:rPr>
        <w:t>Председател</w:t>
      </w:r>
      <w:r w:rsidR="007D37FE">
        <w:rPr>
          <w:sz w:val="28"/>
          <w:szCs w:val="28"/>
        </w:rPr>
        <w:t>я</w:t>
      </w:r>
      <w:r w:rsidRPr="009740DE">
        <w:rPr>
          <w:sz w:val="28"/>
          <w:szCs w:val="28"/>
        </w:rPr>
        <w:t xml:space="preserve"> Дудинского городского Совета депутатов</w:t>
      </w:r>
      <w:r w:rsidR="007D37FE">
        <w:rPr>
          <w:sz w:val="28"/>
          <w:szCs w:val="28"/>
        </w:rPr>
        <w:t>.</w:t>
      </w:r>
    </w:p>
    <w:p w:rsidR="00142949" w:rsidRPr="00C4603E" w:rsidRDefault="00142949" w:rsidP="006D3FC0">
      <w:pPr>
        <w:ind w:firstLine="720"/>
        <w:jc w:val="both"/>
        <w:rPr>
          <w:sz w:val="28"/>
          <w:szCs w:val="28"/>
        </w:rPr>
      </w:pPr>
      <w:r w:rsidRPr="00C4603E">
        <w:rPr>
          <w:sz w:val="28"/>
          <w:szCs w:val="28"/>
        </w:rPr>
        <w:t xml:space="preserve">Цель проверки: оценка достоверности показателей отчета об исполнении </w:t>
      </w:r>
      <w:r w:rsidR="00E1469E" w:rsidRPr="00C4603E">
        <w:rPr>
          <w:sz w:val="28"/>
          <w:szCs w:val="28"/>
        </w:rPr>
        <w:t>бюджета</w:t>
      </w:r>
      <w:r w:rsidR="00783CD0" w:rsidRPr="00C4603E">
        <w:rPr>
          <w:sz w:val="28"/>
          <w:szCs w:val="28"/>
        </w:rPr>
        <w:t xml:space="preserve"> города Дудинка (далее – городского бюджета)</w:t>
      </w:r>
      <w:r w:rsidR="00BC070A" w:rsidRPr="00C4603E">
        <w:rPr>
          <w:sz w:val="28"/>
          <w:szCs w:val="28"/>
        </w:rPr>
        <w:t xml:space="preserve"> и его соответстви</w:t>
      </w:r>
      <w:r w:rsidR="00783CD0" w:rsidRPr="00C4603E">
        <w:rPr>
          <w:sz w:val="28"/>
          <w:szCs w:val="28"/>
        </w:rPr>
        <w:t>е</w:t>
      </w:r>
      <w:r w:rsidR="00BC070A" w:rsidRPr="00C4603E">
        <w:rPr>
          <w:sz w:val="28"/>
          <w:szCs w:val="28"/>
        </w:rPr>
        <w:t xml:space="preserve"> положениям бюджетного законодательства</w:t>
      </w:r>
      <w:r w:rsidRPr="00C4603E">
        <w:rPr>
          <w:sz w:val="28"/>
          <w:szCs w:val="28"/>
        </w:rPr>
        <w:t>.</w:t>
      </w:r>
    </w:p>
    <w:p w:rsidR="00142949" w:rsidRDefault="00E1469E" w:rsidP="006D3FC0">
      <w:pPr>
        <w:ind w:firstLine="709"/>
        <w:jc w:val="both"/>
        <w:rPr>
          <w:sz w:val="28"/>
          <w:szCs w:val="28"/>
        </w:rPr>
      </w:pPr>
      <w:r w:rsidRPr="00C4603E">
        <w:rPr>
          <w:sz w:val="28"/>
          <w:szCs w:val="28"/>
        </w:rPr>
        <w:t>Задачи проверки:</w:t>
      </w:r>
    </w:p>
    <w:p w:rsidR="00B406F1" w:rsidRPr="00594DE9" w:rsidRDefault="00594DE9" w:rsidP="006D3FC0">
      <w:pPr>
        <w:ind w:firstLine="709"/>
        <w:jc w:val="both"/>
        <w:rPr>
          <w:color w:val="000000" w:themeColor="text1"/>
          <w:sz w:val="28"/>
          <w:szCs w:val="28"/>
        </w:rPr>
      </w:pPr>
      <w:r w:rsidRPr="00D023D4">
        <w:rPr>
          <w:color w:val="000000" w:themeColor="text1"/>
          <w:sz w:val="28"/>
          <w:szCs w:val="28"/>
        </w:rPr>
        <w:t xml:space="preserve">- анализ, </w:t>
      </w:r>
      <w:r w:rsidR="00103F57">
        <w:rPr>
          <w:color w:val="000000" w:themeColor="text1"/>
          <w:sz w:val="28"/>
          <w:szCs w:val="28"/>
        </w:rPr>
        <w:t xml:space="preserve">выборочная </w:t>
      </w:r>
      <w:r w:rsidRPr="00D023D4">
        <w:rPr>
          <w:color w:val="000000" w:themeColor="text1"/>
          <w:sz w:val="28"/>
          <w:szCs w:val="28"/>
        </w:rPr>
        <w:t xml:space="preserve">проверка полноты, достоверности и </w:t>
      </w:r>
      <w:r w:rsidRPr="00D023D4">
        <w:rPr>
          <w:rFonts w:eastAsiaTheme="minorHAnsi"/>
          <w:color w:val="000000" w:themeColor="text1"/>
          <w:sz w:val="28"/>
          <w:szCs w:val="28"/>
          <w:lang w:eastAsia="en-US"/>
        </w:rPr>
        <w:t>соответствие нормативным требованиям составления</w:t>
      </w:r>
      <w:r w:rsidRPr="00D023D4">
        <w:rPr>
          <w:color w:val="000000" w:themeColor="text1"/>
          <w:sz w:val="28"/>
          <w:szCs w:val="28"/>
        </w:rPr>
        <w:t xml:space="preserve"> и представления бюджетной отчетности;</w:t>
      </w:r>
    </w:p>
    <w:p w:rsidR="00783CD0" w:rsidRPr="00C4603E" w:rsidRDefault="00783CD0" w:rsidP="006D3FC0">
      <w:pPr>
        <w:ind w:firstLine="709"/>
        <w:jc w:val="both"/>
        <w:rPr>
          <w:sz w:val="28"/>
          <w:szCs w:val="28"/>
        </w:rPr>
      </w:pPr>
      <w:r w:rsidRPr="00C4603E">
        <w:rPr>
          <w:sz w:val="28"/>
          <w:szCs w:val="28"/>
        </w:rPr>
        <w:t xml:space="preserve">- анализ бюджетной отчетности об исполнении </w:t>
      </w:r>
      <w:r w:rsidR="00594DE9">
        <w:rPr>
          <w:sz w:val="28"/>
          <w:szCs w:val="28"/>
        </w:rPr>
        <w:t xml:space="preserve">городского </w:t>
      </w:r>
      <w:r w:rsidRPr="00C4603E">
        <w:rPr>
          <w:sz w:val="28"/>
          <w:szCs w:val="28"/>
        </w:rPr>
        <w:t>бюджета в 2016 году, проверка соблюдения порядка ее консолидации;</w:t>
      </w:r>
    </w:p>
    <w:p w:rsidR="00783CD0" w:rsidRPr="00C4603E" w:rsidRDefault="00783CD0" w:rsidP="006D3FC0">
      <w:pPr>
        <w:ind w:firstLine="709"/>
        <w:jc w:val="both"/>
        <w:rPr>
          <w:sz w:val="28"/>
          <w:szCs w:val="28"/>
        </w:rPr>
      </w:pPr>
      <w:r w:rsidRPr="00C4603E">
        <w:rPr>
          <w:sz w:val="28"/>
          <w:szCs w:val="28"/>
        </w:rPr>
        <w:t>- анализ и выборочная проверка соблюдения бюджетного законодательства при организации исполнения городского бюджета в 2016 году.</w:t>
      </w:r>
    </w:p>
    <w:p w:rsidR="00CC33E7" w:rsidRPr="00C4603E" w:rsidRDefault="00CC33E7" w:rsidP="006D3FC0">
      <w:pPr>
        <w:tabs>
          <w:tab w:val="left" w:pos="709"/>
        </w:tabs>
        <w:autoSpaceDE w:val="0"/>
        <w:autoSpaceDN w:val="0"/>
        <w:adjustRightInd w:val="0"/>
        <w:ind w:firstLine="709"/>
        <w:jc w:val="both"/>
        <w:rPr>
          <w:sz w:val="28"/>
          <w:szCs w:val="28"/>
        </w:rPr>
      </w:pPr>
      <w:r w:rsidRPr="00C4603E">
        <w:rPr>
          <w:sz w:val="28"/>
          <w:szCs w:val="28"/>
        </w:rPr>
        <w:t>Объект проверки: Финансовый комитет Администрации города Дудинки</w:t>
      </w:r>
      <w:r w:rsidR="00584D10" w:rsidRPr="00C4603E">
        <w:rPr>
          <w:sz w:val="28"/>
          <w:szCs w:val="28"/>
        </w:rPr>
        <w:t xml:space="preserve"> (далее – Финансовый комитет)</w:t>
      </w:r>
      <w:r w:rsidR="00D326DE">
        <w:rPr>
          <w:sz w:val="28"/>
          <w:szCs w:val="28"/>
        </w:rPr>
        <w:t>, как орган, организующий исполнения городского бюджета, главные администраторы бюджетных средств</w:t>
      </w:r>
      <w:r w:rsidR="00C33CA1">
        <w:rPr>
          <w:sz w:val="28"/>
          <w:szCs w:val="28"/>
        </w:rPr>
        <w:t xml:space="preserve"> городского бюджета</w:t>
      </w:r>
      <w:r w:rsidR="00D326DE">
        <w:rPr>
          <w:sz w:val="28"/>
          <w:szCs w:val="28"/>
        </w:rPr>
        <w:t xml:space="preserve"> (далее – ГАБС)</w:t>
      </w:r>
      <w:r w:rsidR="00783CD0" w:rsidRPr="00C4603E">
        <w:rPr>
          <w:sz w:val="28"/>
          <w:szCs w:val="28"/>
        </w:rPr>
        <w:t>.</w:t>
      </w:r>
    </w:p>
    <w:p w:rsidR="00E1469E" w:rsidRPr="00C4603E" w:rsidRDefault="00E1469E" w:rsidP="006D3FC0">
      <w:pPr>
        <w:ind w:firstLine="709"/>
        <w:jc w:val="both"/>
        <w:rPr>
          <w:sz w:val="28"/>
          <w:szCs w:val="28"/>
        </w:rPr>
      </w:pPr>
      <w:r w:rsidRPr="00C4603E">
        <w:rPr>
          <w:sz w:val="28"/>
          <w:szCs w:val="28"/>
        </w:rPr>
        <w:t>Предмет проверки: годовой отчет об исполнении городского бюджета за 201</w:t>
      </w:r>
      <w:r w:rsidR="00CD3135" w:rsidRPr="00C4603E">
        <w:rPr>
          <w:sz w:val="28"/>
          <w:szCs w:val="28"/>
        </w:rPr>
        <w:t>6</w:t>
      </w:r>
      <w:r w:rsidRPr="00C4603E">
        <w:rPr>
          <w:sz w:val="28"/>
          <w:szCs w:val="28"/>
        </w:rPr>
        <w:t xml:space="preserve">  год, </w:t>
      </w:r>
      <w:r w:rsidR="00CD3135" w:rsidRPr="00C4603E">
        <w:rPr>
          <w:sz w:val="28"/>
          <w:szCs w:val="28"/>
        </w:rPr>
        <w:t>бюджетн</w:t>
      </w:r>
      <w:r w:rsidR="006557A2" w:rsidRPr="00C4603E">
        <w:rPr>
          <w:sz w:val="28"/>
          <w:szCs w:val="28"/>
        </w:rPr>
        <w:t>ая</w:t>
      </w:r>
      <w:r w:rsidR="00CD3135" w:rsidRPr="00C4603E">
        <w:rPr>
          <w:sz w:val="28"/>
          <w:szCs w:val="28"/>
        </w:rPr>
        <w:t xml:space="preserve"> отчетност</w:t>
      </w:r>
      <w:r w:rsidR="006557A2" w:rsidRPr="00C4603E">
        <w:rPr>
          <w:sz w:val="28"/>
          <w:szCs w:val="28"/>
        </w:rPr>
        <w:t>ь</w:t>
      </w:r>
      <w:r w:rsidR="00CD3135" w:rsidRPr="00C4603E">
        <w:rPr>
          <w:sz w:val="28"/>
          <w:szCs w:val="28"/>
        </w:rPr>
        <w:t xml:space="preserve"> </w:t>
      </w:r>
      <w:r w:rsidR="00C33CA1">
        <w:rPr>
          <w:sz w:val="28"/>
          <w:szCs w:val="28"/>
        </w:rPr>
        <w:t>ГАБС</w:t>
      </w:r>
      <w:r w:rsidR="006557A2" w:rsidRPr="00C4603E">
        <w:rPr>
          <w:sz w:val="28"/>
          <w:szCs w:val="28"/>
        </w:rPr>
        <w:t xml:space="preserve"> за 2016 год,</w:t>
      </w:r>
      <w:r w:rsidR="00CD3135" w:rsidRPr="00C4603E">
        <w:rPr>
          <w:sz w:val="28"/>
          <w:szCs w:val="28"/>
        </w:rPr>
        <w:t xml:space="preserve"> </w:t>
      </w:r>
      <w:r w:rsidRPr="00C4603E">
        <w:rPr>
          <w:sz w:val="28"/>
          <w:szCs w:val="28"/>
        </w:rPr>
        <w:t>дополнительные документы и материалы, подтверждающие исполнение городского бюджета.</w:t>
      </w:r>
    </w:p>
    <w:p w:rsidR="00E1469E" w:rsidRPr="00C4603E" w:rsidRDefault="00EB2399" w:rsidP="006D3FC0">
      <w:pPr>
        <w:ind w:firstLine="709"/>
        <w:jc w:val="both"/>
        <w:rPr>
          <w:sz w:val="28"/>
          <w:szCs w:val="28"/>
        </w:rPr>
      </w:pPr>
      <w:r w:rsidRPr="00C4603E">
        <w:rPr>
          <w:sz w:val="28"/>
          <w:szCs w:val="28"/>
        </w:rPr>
        <w:t>Внешняя п</w:t>
      </w:r>
      <w:r w:rsidR="00E1469E" w:rsidRPr="00C4603E">
        <w:rPr>
          <w:sz w:val="28"/>
          <w:szCs w:val="28"/>
        </w:rPr>
        <w:t xml:space="preserve">роверка осуществлялась </w:t>
      </w:r>
      <w:r w:rsidR="006021B4" w:rsidRPr="00C4603E">
        <w:rPr>
          <w:sz w:val="28"/>
          <w:szCs w:val="28"/>
        </w:rPr>
        <w:t>инспектором инспекции по контрольно-ревизионно</w:t>
      </w:r>
      <w:r w:rsidR="006575A4" w:rsidRPr="00C4603E">
        <w:rPr>
          <w:sz w:val="28"/>
          <w:szCs w:val="28"/>
        </w:rPr>
        <w:t>й деятельности</w:t>
      </w:r>
      <w:r w:rsidR="00A84581" w:rsidRPr="00C4603E">
        <w:rPr>
          <w:sz w:val="28"/>
          <w:szCs w:val="28"/>
        </w:rPr>
        <w:t xml:space="preserve"> </w:t>
      </w:r>
      <w:r w:rsidR="006575A4" w:rsidRPr="00C4603E">
        <w:rPr>
          <w:sz w:val="28"/>
          <w:szCs w:val="28"/>
        </w:rPr>
        <w:t>–</w:t>
      </w:r>
      <w:r w:rsidR="00A84581" w:rsidRPr="00C4603E">
        <w:rPr>
          <w:sz w:val="28"/>
          <w:szCs w:val="28"/>
        </w:rPr>
        <w:t xml:space="preserve"> </w:t>
      </w:r>
      <w:r w:rsidR="006575A4" w:rsidRPr="00C4603E">
        <w:rPr>
          <w:sz w:val="28"/>
          <w:szCs w:val="28"/>
        </w:rPr>
        <w:t>И.А. Березовой</w:t>
      </w:r>
      <w:r w:rsidR="00E1469E" w:rsidRPr="00C4603E">
        <w:rPr>
          <w:sz w:val="28"/>
          <w:szCs w:val="28"/>
        </w:rPr>
        <w:t xml:space="preserve">, в соответствии со Стандартом внешнего муниципального финансового контроля СФК </w:t>
      </w:r>
      <w:r w:rsidR="00A84581" w:rsidRPr="00C4603E">
        <w:rPr>
          <w:sz w:val="28"/>
          <w:szCs w:val="28"/>
        </w:rPr>
        <w:t>3</w:t>
      </w:r>
      <w:r w:rsidR="00E1469E" w:rsidRPr="00C4603E">
        <w:rPr>
          <w:sz w:val="28"/>
          <w:szCs w:val="28"/>
        </w:rPr>
        <w:t xml:space="preserve">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утвержденного Решением коллегии Контрольно-Счетной палаты от 30.09.2013 № 14. </w:t>
      </w:r>
    </w:p>
    <w:p w:rsidR="00142949" w:rsidRPr="00C4603E" w:rsidRDefault="00E1469E" w:rsidP="006D3FC0">
      <w:pPr>
        <w:ind w:firstLine="709"/>
        <w:jc w:val="both"/>
        <w:rPr>
          <w:sz w:val="28"/>
          <w:szCs w:val="28"/>
        </w:rPr>
      </w:pPr>
      <w:r w:rsidRPr="00C4603E">
        <w:rPr>
          <w:sz w:val="28"/>
          <w:szCs w:val="28"/>
        </w:rPr>
        <w:t>Метод проведения проверки - камеральный.</w:t>
      </w:r>
    </w:p>
    <w:p w:rsidR="00142949" w:rsidRPr="00C4603E" w:rsidRDefault="00142949" w:rsidP="005E662E">
      <w:pPr>
        <w:ind w:firstLine="709"/>
        <w:jc w:val="both"/>
        <w:rPr>
          <w:sz w:val="16"/>
          <w:szCs w:val="16"/>
        </w:rPr>
      </w:pPr>
    </w:p>
    <w:p w:rsidR="00142949" w:rsidRPr="00C4603E" w:rsidRDefault="00EB2399" w:rsidP="00EA0E10">
      <w:pPr>
        <w:jc w:val="center"/>
        <w:rPr>
          <w:b/>
          <w:bCs/>
          <w:sz w:val="28"/>
          <w:szCs w:val="28"/>
        </w:rPr>
      </w:pPr>
      <w:r w:rsidRPr="00C4603E">
        <w:rPr>
          <w:b/>
          <w:bCs/>
          <w:sz w:val="28"/>
          <w:szCs w:val="28"/>
        </w:rPr>
        <w:t>Общие положения</w:t>
      </w:r>
    </w:p>
    <w:p w:rsidR="00142949" w:rsidRPr="00C4603E" w:rsidRDefault="00142949" w:rsidP="006D3FC0">
      <w:pPr>
        <w:ind w:firstLine="709"/>
        <w:jc w:val="both"/>
        <w:rPr>
          <w:b/>
          <w:bCs/>
          <w:sz w:val="16"/>
          <w:szCs w:val="16"/>
        </w:rPr>
      </w:pPr>
    </w:p>
    <w:p w:rsidR="0059302E" w:rsidRPr="00C4603E" w:rsidRDefault="002E6D9B" w:rsidP="006D3FC0">
      <w:pPr>
        <w:pStyle w:val="ConsPlusTitle"/>
        <w:ind w:firstLine="709"/>
        <w:jc w:val="both"/>
        <w:rPr>
          <w:rFonts w:ascii="Times New Roman" w:hAnsi="Times New Roman" w:cs="Times New Roman"/>
          <w:b w:val="0"/>
          <w:bCs w:val="0"/>
          <w:sz w:val="28"/>
          <w:szCs w:val="28"/>
        </w:rPr>
      </w:pPr>
      <w:r w:rsidRPr="00C4603E">
        <w:rPr>
          <w:rFonts w:ascii="Times New Roman" w:hAnsi="Times New Roman" w:cs="Times New Roman"/>
          <w:b w:val="0"/>
          <w:bCs w:val="0"/>
          <w:sz w:val="28"/>
          <w:szCs w:val="28"/>
        </w:rPr>
        <w:t>В соответствии с п. 3 ст. 264.4. Бюджетного кодекса  Российской Федерации (далее – БК РФ) о</w:t>
      </w:r>
      <w:r w:rsidR="00FD1D9D" w:rsidRPr="00C4603E">
        <w:rPr>
          <w:rFonts w:ascii="Times New Roman" w:hAnsi="Times New Roman" w:cs="Times New Roman"/>
          <w:b w:val="0"/>
          <w:bCs w:val="0"/>
          <w:sz w:val="28"/>
          <w:szCs w:val="28"/>
        </w:rPr>
        <w:t xml:space="preserve">тчет об исполнении </w:t>
      </w:r>
      <w:r w:rsidR="00FE0BB8" w:rsidRPr="00C4603E">
        <w:rPr>
          <w:rFonts w:ascii="Times New Roman" w:hAnsi="Times New Roman" w:cs="Times New Roman"/>
          <w:b w:val="0"/>
          <w:bCs w:val="0"/>
          <w:sz w:val="28"/>
          <w:szCs w:val="28"/>
        </w:rPr>
        <w:t xml:space="preserve">городского </w:t>
      </w:r>
      <w:r w:rsidR="00FD1D9D" w:rsidRPr="00C4603E">
        <w:rPr>
          <w:rFonts w:ascii="Times New Roman" w:hAnsi="Times New Roman" w:cs="Times New Roman"/>
          <w:b w:val="0"/>
          <w:bCs w:val="0"/>
          <w:sz w:val="28"/>
          <w:szCs w:val="28"/>
        </w:rPr>
        <w:t xml:space="preserve">бюджета </w:t>
      </w:r>
      <w:r w:rsidR="007D37ED" w:rsidRPr="00C4603E">
        <w:rPr>
          <w:rFonts w:ascii="Times New Roman" w:hAnsi="Times New Roman" w:cs="Times New Roman"/>
          <w:b w:val="0"/>
          <w:bCs w:val="0"/>
          <w:sz w:val="28"/>
          <w:szCs w:val="28"/>
        </w:rPr>
        <w:t>за 201</w:t>
      </w:r>
      <w:r w:rsidR="00EC66C8" w:rsidRPr="00C4603E">
        <w:rPr>
          <w:rFonts w:ascii="Times New Roman" w:hAnsi="Times New Roman" w:cs="Times New Roman"/>
          <w:b w:val="0"/>
          <w:bCs w:val="0"/>
          <w:sz w:val="28"/>
          <w:szCs w:val="28"/>
        </w:rPr>
        <w:t>6</w:t>
      </w:r>
      <w:r w:rsidR="007D37ED" w:rsidRPr="00C4603E">
        <w:rPr>
          <w:rFonts w:ascii="Times New Roman" w:hAnsi="Times New Roman" w:cs="Times New Roman"/>
          <w:b w:val="0"/>
          <w:bCs w:val="0"/>
          <w:sz w:val="28"/>
          <w:szCs w:val="28"/>
        </w:rPr>
        <w:t xml:space="preserve"> год </w:t>
      </w:r>
      <w:r w:rsidR="00A84581" w:rsidRPr="00C4603E">
        <w:rPr>
          <w:rFonts w:ascii="Times New Roman" w:hAnsi="Times New Roman" w:cs="Times New Roman"/>
          <w:b w:val="0"/>
          <w:bCs w:val="0"/>
          <w:sz w:val="28"/>
          <w:szCs w:val="28"/>
        </w:rPr>
        <w:t xml:space="preserve">(ф. 0503117) </w:t>
      </w:r>
      <w:r w:rsidRPr="00C4603E">
        <w:rPr>
          <w:rFonts w:ascii="Times New Roman" w:hAnsi="Times New Roman" w:cs="Times New Roman"/>
          <w:b w:val="0"/>
          <w:bCs w:val="0"/>
          <w:sz w:val="28"/>
          <w:szCs w:val="28"/>
        </w:rPr>
        <w:t xml:space="preserve">представлен </w:t>
      </w:r>
      <w:r w:rsidR="00FD1D9D" w:rsidRPr="00C4603E">
        <w:rPr>
          <w:rFonts w:ascii="Times New Roman" w:hAnsi="Times New Roman" w:cs="Times New Roman"/>
          <w:b w:val="0"/>
          <w:bCs w:val="0"/>
          <w:sz w:val="28"/>
          <w:szCs w:val="28"/>
        </w:rPr>
        <w:t xml:space="preserve">в </w:t>
      </w:r>
      <w:r w:rsidR="00F20335" w:rsidRPr="00C4603E">
        <w:rPr>
          <w:rFonts w:ascii="Times New Roman" w:hAnsi="Times New Roman" w:cs="Times New Roman"/>
          <w:b w:val="0"/>
          <w:bCs w:val="0"/>
          <w:sz w:val="28"/>
          <w:szCs w:val="28"/>
        </w:rPr>
        <w:t>КСП</w:t>
      </w:r>
      <w:r w:rsidR="007D37ED" w:rsidRPr="00C4603E">
        <w:rPr>
          <w:rFonts w:ascii="Times New Roman" w:hAnsi="Times New Roman" w:cs="Times New Roman"/>
          <w:b w:val="0"/>
          <w:bCs w:val="0"/>
          <w:sz w:val="28"/>
          <w:szCs w:val="28"/>
        </w:rPr>
        <w:t xml:space="preserve"> </w:t>
      </w:r>
      <w:r w:rsidR="0059302E" w:rsidRPr="00C4603E">
        <w:rPr>
          <w:rFonts w:ascii="Times New Roman" w:hAnsi="Times New Roman" w:cs="Times New Roman"/>
          <w:b w:val="0"/>
          <w:bCs w:val="0"/>
          <w:sz w:val="28"/>
          <w:szCs w:val="28"/>
        </w:rPr>
        <w:t>с соблюдени</w:t>
      </w:r>
      <w:r w:rsidR="00FE0BB8" w:rsidRPr="00C4603E">
        <w:rPr>
          <w:rFonts w:ascii="Times New Roman" w:hAnsi="Times New Roman" w:cs="Times New Roman"/>
          <w:b w:val="0"/>
          <w:bCs w:val="0"/>
          <w:sz w:val="28"/>
          <w:szCs w:val="28"/>
        </w:rPr>
        <w:t>ем срока, установленного</w:t>
      </w:r>
      <w:r w:rsidRPr="00C4603E">
        <w:rPr>
          <w:rFonts w:ascii="Times New Roman" w:hAnsi="Times New Roman" w:cs="Times New Roman"/>
          <w:b w:val="0"/>
          <w:bCs w:val="0"/>
          <w:sz w:val="28"/>
          <w:szCs w:val="28"/>
        </w:rPr>
        <w:t xml:space="preserve"> ст. 48 Положения о бюджетном процессе в городе Дудинка, утвержденного Решением Городского собрания от 14.08.2008 № 07-0374</w:t>
      </w:r>
      <w:r w:rsidR="0059302E" w:rsidRPr="00C4603E">
        <w:rPr>
          <w:rFonts w:ascii="Times New Roman" w:hAnsi="Times New Roman" w:cs="Times New Roman"/>
          <w:b w:val="0"/>
          <w:bCs w:val="0"/>
          <w:sz w:val="28"/>
          <w:szCs w:val="28"/>
        </w:rPr>
        <w:t>.</w:t>
      </w:r>
    </w:p>
    <w:p w:rsidR="00FD1D9D" w:rsidRPr="00C4603E" w:rsidRDefault="0059302E" w:rsidP="006D3FC0">
      <w:pPr>
        <w:pStyle w:val="ConsPlusTitle"/>
        <w:ind w:firstLine="709"/>
        <w:jc w:val="both"/>
        <w:rPr>
          <w:rFonts w:ascii="Times New Roman" w:hAnsi="Times New Roman" w:cs="Times New Roman"/>
          <w:b w:val="0"/>
          <w:bCs w:val="0"/>
          <w:sz w:val="28"/>
          <w:szCs w:val="28"/>
        </w:rPr>
      </w:pPr>
      <w:r w:rsidRPr="00C4603E">
        <w:rPr>
          <w:rFonts w:ascii="Times New Roman" w:hAnsi="Times New Roman" w:cs="Times New Roman"/>
          <w:b w:val="0"/>
          <w:bCs w:val="0"/>
          <w:sz w:val="28"/>
          <w:szCs w:val="28"/>
        </w:rPr>
        <w:t xml:space="preserve">Одновременно с отчетом об исполнении </w:t>
      </w:r>
      <w:r w:rsidR="00FE0BB8" w:rsidRPr="00C4603E">
        <w:rPr>
          <w:rFonts w:ascii="Times New Roman" w:hAnsi="Times New Roman" w:cs="Times New Roman"/>
          <w:b w:val="0"/>
          <w:bCs w:val="0"/>
          <w:sz w:val="28"/>
          <w:szCs w:val="28"/>
        </w:rPr>
        <w:t xml:space="preserve">городского </w:t>
      </w:r>
      <w:r w:rsidRPr="00C4603E">
        <w:rPr>
          <w:rFonts w:ascii="Times New Roman" w:hAnsi="Times New Roman" w:cs="Times New Roman"/>
          <w:b w:val="0"/>
          <w:bCs w:val="0"/>
          <w:sz w:val="28"/>
          <w:szCs w:val="28"/>
        </w:rPr>
        <w:t xml:space="preserve">бюджета </w:t>
      </w:r>
      <w:r w:rsidR="00FE0BB8" w:rsidRPr="00C4603E">
        <w:rPr>
          <w:rFonts w:ascii="Times New Roman" w:hAnsi="Times New Roman" w:cs="Times New Roman"/>
          <w:b w:val="0"/>
          <w:bCs w:val="0"/>
          <w:sz w:val="28"/>
          <w:szCs w:val="28"/>
        </w:rPr>
        <w:t>за 201</w:t>
      </w:r>
      <w:r w:rsidR="00EC66C8" w:rsidRPr="00C4603E">
        <w:rPr>
          <w:rFonts w:ascii="Times New Roman" w:hAnsi="Times New Roman" w:cs="Times New Roman"/>
          <w:b w:val="0"/>
          <w:bCs w:val="0"/>
          <w:sz w:val="28"/>
          <w:szCs w:val="28"/>
        </w:rPr>
        <w:t>6</w:t>
      </w:r>
      <w:r w:rsidR="00D71F99" w:rsidRPr="00C4603E">
        <w:rPr>
          <w:rFonts w:ascii="Times New Roman" w:hAnsi="Times New Roman" w:cs="Times New Roman"/>
          <w:b w:val="0"/>
          <w:bCs w:val="0"/>
          <w:sz w:val="28"/>
          <w:szCs w:val="28"/>
        </w:rPr>
        <w:t xml:space="preserve"> год </w:t>
      </w:r>
      <w:r w:rsidRPr="00C4603E">
        <w:rPr>
          <w:rFonts w:ascii="Times New Roman" w:hAnsi="Times New Roman" w:cs="Times New Roman"/>
          <w:b w:val="0"/>
          <w:bCs w:val="0"/>
          <w:sz w:val="28"/>
          <w:szCs w:val="28"/>
        </w:rPr>
        <w:t>представлен</w:t>
      </w:r>
      <w:r w:rsidR="00521659" w:rsidRPr="00C4603E">
        <w:rPr>
          <w:rFonts w:ascii="Times New Roman" w:hAnsi="Times New Roman" w:cs="Times New Roman"/>
          <w:b w:val="0"/>
          <w:bCs w:val="0"/>
          <w:sz w:val="28"/>
          <w:szCs w:val="28"/>
        </w:rPr>
        <w:t>а</w:t>
      </w:r>
      <w:r w:rsidRPr="00C4603E">
        <w:rPr>
          <w:rFonts w:ascii="Times New Roman" w:hAnsi="Times New Roman" w:cs="Times New Roman"/>
          <w:b w:val="0"/>
          <w:bCs w:val="0"/>
          <w:sz w:val="28"/>
          <w:szCs w:val="28"/>
        </w:rPr>
        <w:t xml:space="preserve"> следующ</w:t>
      </w:r>
      <w:r w:rsidR="00A84581" w:rsidRPr="00C4603E">
        <w:rPr>
          <w:rFonts w:ascii="Times New Roman" w:hAnsi="Times New Roman" w:cs="Times New Roman"/>
          <w:b w:val="0"/>
          <w:bCs w:val="0"/>
          <w:sz w:val="28"/>
          <w:szCs w:val="28"/>
        </w:rPr>
        <w:t>ая</w:t>
      </w:r>
      <w:r w:rsidRPr="00C4603E">
        <w:rPr>
          <w:rFonts w:ascii="Times New Roman" w:hAnsi="Times New Roman" w:cs="Times New Roman"/>
          <w:b w:val="0"/>
          <w:bCs w:val="0"/>
          <w:sz w:val="28"/>
          <w:szCs w:val="28"/>
        </w:rPr>
        <w:t xml:space="preserve"> </w:t>
      </w:r>
      <w:r w:rsidR="00A84581" w:rsidRPr="00C4603E">
        <w:rPr>
          <w:rFonts w:ascii="Times New Roman" w:hAnsi="Times New Roman" w:cs="Times New Roman"/>
          <w:b w:val="0"/>
          <w:bCs w:val="0"/>
          <w:sz w:val="28"/>
          <w:szCs w:val="28"/>
        </w:rPr>
        <w:t>отчетная документация</w:t>
      </w:r>
      <w:r w:rsidRPr="00C4603E">
        <w:rPr>
          <w:rFonts w:ascii="Times New Roman" w:hAnsi="Times New Roman" w:cs="Times New Roman"/>
          <w:b w:val="0"/>
          <w:bCs w:val="0"/>
          <w:sz w:val="28"/>
          <w:szCs w:val="28"/>
        </w:rPr>
        <w:t>:</w:t>
      </w:r>
    </w:p>
    <w:p w:rsidR="0059302E" w:rsidRPr="00C4603E" w:rsidRDefault="0059302E" w:rsidP="006D3FC0">
      <w:pPr>
        <w:pStyle w:val="ConsPlusTitle"/>
        <w:ind w:firstLine="709"/>
        <w:jc w:val="both"/>
        <w:rPr>
          <w:rFonts w:ascii="Times New Roman" w:hAnsi="Times New Roman" w:cs="Times New Roman"/>
          <w:b w:val="0"/>
          <w:bCs w:val="0"/>
          <w:sz w:val="28"/>
          <w:szCs w:val="28"/>
        </w:rPr>
      </w:pPr>
      <w:r w:rsidRPr="00C4603E">
        <w:rPr>
          <w:rFonts w:ascii="Times New Roman" w:hAnsi="Times New Roman" w:cs="Times New Roman"/>
          <w:b w:val="0"/>
          <w:bCs w:val="0"/>
          <w:sz w:val="28"/>
          <w:szCs w:val="28"/>
        </w:rPr>
        <w:lastRenderedPageBreak/>
        <w:t>- баланс исполнения бюджета;</w:t>
      </w:r>
    </w:p>
    <w:p w:rsidR="0059302E" w:rsidRPr="00C4603E" w:rsidRDefault="0059302E" w:rsidP="006D3FC0">
      <w:pPr>
        <w:pStyle w:val="ConsPlusTitle"/>
        <w:ind w:firstLine="709"/>
        <w:jc w:val="both"/>
        <w:rPr>
          <w:rFonts w:ascii="Times New Roman" w:hAnsi="Times New Roman" w:cs="Times New Roman"/>
          <w:b w:val="0"/>
          <w:bCs w:val="0"/>
          <w:sz w:val="28"/>
          <w:szCs w:val="28"/>
        </w:rPr>
      </w:pPr>
      <w:r w:rsidRPr="00C4603E">
        <w:rPr>
          <w:rFonts w:ascii="Times New Roman" w:hAnsi="Times New Roman" w:cs="Times New Roman"/>
          <w:b w:val="0"/>
          <w:bCs w:val="0"/>
          <w:sz w:val="28"/>
          <w:szCs w:val="28"/>
        </w:rPr>
        <w:t>- отчет о финансовых результатах деятельности;</w:t>
      </w:r>
    </w:p>
    <w:p w:rsidR="0059302E" w:rsidRPr="00C4603E" w:rsidRDefault="0059302E" w:rsidP="006D3FC0">
      <w:pPr>
        <w:pStyle w:val="ConsPlusTitle"/>
        <w:ind w:firstLine="709"/>
        <w:jc w:val="both"/>
        <w:rPr>
          <w:rFonts w:ascii="Times New Roman" w:hAnsi="Times New Roman" w:cs="Times New Roman"/>
          <w:b w:val="0"/>
          <w:bCs w:val="0"/>
          <w:sz w:val="28"/>
          <w:szCs w:val="28"/>
        </w:rPr>
      </w:pPr>
      <w:r w:rsidRPr="00C4603E">
        <w:rPr>
          <w:rFonts w:ascii="Times New Roman" w:hAnsi="Times New Roman" w:cs="Times New Roman"/>
          <w:b w:val="0"/>
          <w:bCs w:val="0"/>
          <w:sz w:val="28"/>
          <w:szCs w:val="28"/>
        </w:rPr>
        <w:t>-</w:t>
      </w:r>
      <w:r w:rsidR="0055008C" w:rsidRPr="00C4603E">
        <w:rPr>
          <w:rFonts w:ascii="Times New Roman" w:hAnsi="Times New Roman" w:cs="Times New Roman"/>
          <w:b w:val="0"/>
          <w:bCs w:val="0"/>
          <w:sz w:val="28"/>
          <w:szCs w:val="28"/>
        </w:rPr>
        <w:t xml:space="preserve"> </w:t>
      </w:r>
      <w:r w:rsidRPr="00C4603E">
        <w:rPr>
          <w:rFonts w:ascii="Times New Roman" w:hAnsi="Times New Roman" w:cs="Times New Roman"/>
          <w:b w:val="0"/>
          <w:bCs w:val="0"/>
          <w:sz w:val="28"/>
          <w:szCs w:val="28"/>
        </w:rPr>
        <w:t>от</w:t>
      </w:r>
      <w:r w:rsidR="0055008C" w:rsidRPr="00C4603E">
        <w:rPr>
          <w:rFonts w:ascii="Times New Roman" w:hAnsi="Times New Roman" w:cs="Times New Roman"/>
          <w:b w:val="0"/>
          <w:bCs w:val="0"/>
          <w:sz w:val="28"/>
          <w:szCs w:val="28"/>
        </w:rPr>
        <w:t>чет о движении денежных средств;</w:t>
      </w:r>
    </w:p>
    <w:p w:rsidR="0055008C" w:rsidRPr="00C4603E" w:rsidRDefault="0055008C" w:rsidP="006D3FC0">
      <w:pPr>
        <w:pStyle w:val="ConsPlusTitle"/>
        <w:ind w:firstLine="709"/>
        <w:jc w:val="both"/>
        <w:rPr>
          <w:rFonts w:ascii="Times New Roman" w:hAnsi="Times New Roman" w:cs="Times New Roman"/>
          <w:b w:val="0"/>
          <w:bCs w:val="0"/>
          <w:sz w:val="28"/>
          <w:szCs w:val="28"/>
        </w:rPr>
      </w:pPr>
      <w:r w:rsidRPr="00C4603E">
        <w:rPr>
          <w:rFonts w:ascii="Times New Roman" w:hAnsi="Times New Roman" w:cs="Times New Roman"/>
          <w:b w:val="0"/>
          <w:bCs w:val="0"/>
          <w:sz w:val="28"/>
          <w:szCs w:val="28"/>
        </w:rPr>
        <w:t>- пояснительная записка.</w:t>
      </w:r>
    </w:p>
    <w:p w:rsidR="00D326DE" w:rsidRDefault="00FD1D9D" w:rsidP="006D3FC0">
      <w:pPr>
        <w:pStyle w:val="ConsPlusTitle"/>
        <w:ind w:firstLine="709"/>
        <w:jc w:val="both"/>
        <w:rPr>
          <w:rFonts w:ascii="Times New Roman" w:hAnsi="Times New Roman" w:cs="Times New Roman"/>
          <w:b w:val="0"/>
          <w:bCs w:val="0"/>
          <w:sz w:val="28"/>
          <w:szCs w:val="28"/>
        </w:rPr>
      </w:pPr>
      <w:r w:rsidRPr="00C4603E">
        <w:rPr>
          <w:rFonts w:ascii="Times New Roman" w:hAnsi="Times New Roman" w:cs="Times New Roman"/>
          <w:b w:val="0"/>
          <w:bCs w:val="0"/>
          <w:sz w:val="28"/>
          <w:szCs w:val="28"/>
        </w:rPr>
        <w:t>В ходе проверки проанализированы следующие нормативные правовые акты:</w:t>
      </w:r>
    </w:p>
    <w:p w:rsidR="00EB2399" w:rsidRPr="00C4603E" w:rsidRDefault="00D326DE" w:rsidP="006D3FC0">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w:t>
      </w:r>
      <w:r w:rsidR="001015BB" w:rsidRPr="00C4603E">
        <w:rPr>
          <w:rFonts w:ascii="Times New Roman" w:hAnsi="Times New Roman" w:cs="Times New Roman"/>
          <w:b w:val="0"/>
          <w:bCs w:val="0"/>
          <w:sz w:val="28"/>
          <w:szCs w:val="28"/>
        </w:rPr>
        <w:t>Решени</w:t>
      </w:r>
      <w:r w:rsidR="00C87F7A" w:rsidRPr="00C4603E">
        <w:rPr>
          <w:rFonts w:ascii="Times New Roman" w:hAnsi="Times New Roman" w:cs="Times New Roman"/>
          <w:b w:val="0"/>
          <w:bCs w:val="0"/>
          <w:sz w:val="28"/>
          <w:szCs w:val="28"/>
        </w:rPr>
        <w:t>е</w:t>
      </w:r>
      <w:r w:rsidR="001015BB" w:rsidRPr="00C4603E">
        <w:rPr>
          <w:rFonts w:ascii="Times New Roman" w:hAnsi="Times New Roman" w:cs="Times New Roman"/>
          <w:b w:val="0"/>
          <w:bCs w:val="0"/>
          <w:sz w:val="28"/>
          <w:szCs w:val="28"/>
        </w:rPr>
        <w:t xml:space="preserve"> </w:t>
      </w:r>
      <w:r w:rsidR="004F1560" w:rsidRPr="00C4603E">
        <w:rPr>
          <w:rFonts w:ascii="Times New Roman" w:hAnsi="Times New Roman" w:cs="Times New Roman"/>
          <w:b w:val="0"/>
          <w:bCs w:val="0"/>
          <w:sz w:val="28"/>
          <w:szCs w:val="28"/>
        </w:rPr>
        <w:t xml:space="preserve"> </w:t>
      </w:r>
      <w:r w:rsidR="00FE0BB8" w:rsidRPr="00C4603E">
        <w:rPr>
          <w:rFonts w:ascii="Times New Roman" w:hAnsi="Times New Roman" w:cs="Times New Roman"/>
          <w:b w:val="0"/>
          <w:bCs w:val="0"/>
          <w:sz w:val="28"/>
          <w:szCs w:val="28"/>
        </w:rPr>
        <w:t>Дудинского г</w:t>
      </w:r>
      <w:r w:rsidR="001015BB" w:rsidRPr="00C4603E">
        <w:rPr>
          <w:rFonts w:ascii="Times New Roman" w:hAnsi="Times New Roman" w:cs="Times New Roman"/>
          <w:b w:val="0"/>
          <w:bCs w:val="0"/>
          <w:sz w:val="28"/>
          <w:szCs w:val="28"/>
        </w:rPr>
        <w:t>ородского</w:t>
      </w:r>
      <w:r w:rsidR="004F1560" w:rsidRPr="00C4603E">
        <w:rPr>
          <w:rFonts w:ascii="Times New Roman" w:hAnsi="Times New Roman" w:cs="Times New Roman"/>
          <w:b w:val="0"/>
          <w:bCs w:val="0"/>
          <w:sz w:val="28"/>
          <w:szCs w:val="28"/>
        </w:rPr>
        <w:t xml:space="preserve"> </w:t>
      </w:r>
      <w:r w:rsidR="001015BB" w:rsidRPr="00C4603E">
        <w:rPr>
          <w:rFonts w:ascii="Times New Roman" w:hAnsi="Times New Roman" w:cs="Times New Roman"/>
          <w:b w:val="0"/>
          <w:bCs w:val="0"/>
          <w:sz w:val="28"/>
          <w:szCs w:val="28"/>
        </w:rPr>
        <w:t xml:space="preserve"> Совета </w:t>
      </w:r>
      <w:r w:rsidR="004F1560" w:rsidRPr="00C4603E">
        <w:rPr>
          <w:rFonts w:ascii="Times New Roman" w:hAnsi="Times New Roman" w:cs="Times New Roman"/>
          <w:b w:val="0"/>
          <w:bCs w:val="0"/>
          <w:sz w:val="28"/>
          <w:szCs w:val="28"/>
        </w:rPr>
        <w:t xml:space="preserve"> </w:t>
      </w:r>
      <w:r w:rsidR="00FE0BB8" w:rsidRPr="00C4603E">
        <w:rPr>
          <w:rFonts w:ascii="Times New Roman" w:hAnsi="Times New Roman" w:cs="Times New Roman"/>
          <w:b w:val="0"/>
          <w:bCs w:val="0"/>
          <w:sz w:val="28"/>
          <w:szCs w:val="28"/>
        </w:rPr>
        <w:t>д</w:t>
      </w:r>
      <w:r w:rsidR="002E6D9B" w:rsidRPr="00C4603E">
        <w:rPr>
          <w:rFonts w:ascii="Times New Roman" w:hAnsi="Times New Roman" w:cs="Times New Roman"/>
          <w:b w:val="0"/>
          <w:bCs w:val="0"/>
          <w:sz w:val="28"/>
          <w:szCs w:val="28"/>
        </w:rPr>
        <w:t>епутатов</w:t>
      </w:r>
      <w:r w:rsidR="004F1560" w:rsidRPr="00C4603E">
        <w:rPr>
          <w:rFonts w:ascii="Times New Roman" w:hAnsi="Times New Roman" w:cs="Times New Roman"/>
          <w:b w:val="0"/>
          <w:bCs w:val="0"/>
          <w:sz w:val="28"/>
          <w:szCs w:val="28"/>
        </w:rPr>
        <w:t xml:space="preserve"> </w:t>
      </w:r>
      <w:r w:rsidR="00C87F7A" w:rsidRPr="00C4603E">
        <w:rPr>
          <w:rFonts w:ascii="Times New Roman" w:hAnsi="Times New Roman" w:cs="Times New Roman"/>
          <w:b w:val="0"/>
          <w:bCs w:val="0"/>
          <w:sz w:val="28"/>
          <w:szCs w:val="28"/>
        </w:rPr>
        <w:t xml:space="preserve">от </w:t>
      </w:r>
      <w:r w:rsidR="00D85224" w:rsidRPr="00C4603E">
        <w:rPr>
          <w:rFonts w:ascii="Times New Roman" w:hAnsi="Times New Roman" w:cs="Times New Roman"/>
          <w:b w:val="0"/>
          <w:bCs w:val="0"/>
          <w:sz w:val="28"/>
          <w:szCs w:val="28"/>
        </w:rPr>
        <w:t>17.12.2015 № 07-0206</w:t>
      </w:r>
      <w:r w:rsidR="004032CC" w:rsidRPr="00C4603E">
        <w:rPr>
          <w:rFonts w:ascii="Times New Roman" w:hAnsi="Times New Roman" w:cs="Times New Roman"/>
          <w:b w:val="0"/>
          <w:bCs w:val="0"/>
          <w:sz w:val="28"/>
          <w:szCs w:val="28"/>
        </w:rPr>
        <w:t xml:space="preserve"> «О городском бюджете на 201</w:t>
      </w:r>
      <w:r w:rsidR="00E932D1" w:rsidRPr="00C4603E">
        <w:rPr>
          <w:rFonts w:ascii="Times New Roman" w:hAnsi="Times New Roman" w:cs="Times New Roman"/>
          <w:b w:val="0"/>
          <w:bCs w:val="0"/>
          <w:sz w:val="28"/>
          <w:szCs w:val="28"/>
        </w:rPr>
        <w:t xml:space="preserve">6 </w:t>
      </w:r>
      <w:r w:rsidR="004032CC" w:rsidRPr="00C4603E">
        <w:rPr>
          <w:rFonts w:ascii="Times New Roman" w:hAnsi="Times New Roman" w:cs="Times New Roman"/>
          <w:b w:val="0"/>
          <w:bCs w:val="0"/>
          <w:sz w:val="28"/>
          <w:szCs w:val="28"/>
        </w:rPr>
        <w:t>год и плановый период 201</w:t>
      </w:r>
      <w:r w:rsidR="00E932D1" w:rsidRPr="00C4603E">
        <w:rPr>
          <w:rFonts w:ascii="Times New Roman" w:hAnsi="Times New Roman" w:cs="Times New Roman"/>
          <w:b w:val="0"/>
          <w:bCs w:val="0"/>
          <w:sz w:val="28"/>
          <w:szCs w:val="28"/>
        </w:rPr>
        <w:t>7</w:t>
      </w:r>
      <w:r w:rsidR="004032CC" w:rsidRPr="00C4603E">
        <w:rPr>
          <w:rFonts w:ascii="Times New Roman" w:hAnsi="Times New Roman" w:cs="Times New Roman"/>
          <w:b w:val="0"/>
          <w:bCs w:val="0"/>
          <w:sz w:val="28"/>
          <w:szCs w:val="28"/>
        </w:rPr>
        <w:t xml:space="preserve"> - 201</w:t>
      </w:r>
      <w:r w:rsidR="00E932D1" w:rsidRPr="00C4603E">
        <w:rPr>
          <w:rFonts w:ascii="Times New Roman" w:hAnsi="Times New Roman" w:cs="Times New Roman"/>
          <w:b w:val="0"/>
          <w:bCs w:val="0"/>
          <w:sz w:val="28"/>
          <w:szCs w:val="28"/>
        </w:rPr>
        <w:t>8</w:t>
      </w:r>
      <w:r w:rsidR="004032CC" w:rsidRPr="00C4603E">
        <w:rPr>
          <w:rFonts w:ascii="Times New Roman" w:hAnsi="Times New Roman" w:cs="Times New Roman"/>
          <w:b w:val="0"/>
          <w:bCs w:val="0"/>
          <w:sz w:val="28"/>
          <w:szCs w:val="28"/>
        </w:rPr>
        <w:t xml:space="preserve"> годов» </w:t>
      </w:r>
      <w:r w:rsidR="00FE0BB8" w:rsidRPr="00C4603E">
        <w:rPr>
          <w:rFonts w:ascii="Times New Roman" w:hAnsi="Times New Roman" w:cs="Times New Roman"/>
          <w:b w:val="0"/>
          <w:bCs w:val="0"/>
          <w:sz w:val="28"/>
          <w:szCs w:val="28"/>
        </w:rPr>
        <w:t xml:space="preserve"> </w:t>
      </w:r>
      <w:r w:rsidR="00C87F7A" w:rsidRPr="00C4603E">
        <w:rPr>
          <w:rFonts w:ascii="Times New Roman" w:hAnsi="Times New Roman" w:cs="Times New Roman"/>
          <w:b w:val="0"/>
          <w:bCs w:val="0"/>
          <w:sz w:val="28"/>
          <w:szCs w:val="28"/>
        </w:rPr>
        <w:t>с</w:t>
      </w:r>
      <w:r w:rsidR="00A9314F" w:rsidRPr="00C4603E">
        <w:rPr>
          <w:rFonts w:ascii="Times New Roman" w:hAnsi="Times New Roman" w:cs="Times New Roman"/>
          <w:b w:val="0"/>
          <w:bCs w:val="0"/>
          <w:sz w:val="28"/>
          <w:szCs w:val="28"/>
        </w:rPr>
        <w:t xml:space="preserve"> </w:t>
      </w:r>
      <w:r w:rsidR="00C87F7A" w:rsidRPr="00C4603E">
        <w:rPr>
          <w:rFonts w:ascii="Times New Roman" w:hAnsi="Times New Roman" w:cs="Times New Roman"/>
          <w:b w:val="0"/>
          <w:bCs w:val="0"/>
          <w:sz w:val="28"/>
          <w:szCs w:val="28"/>
        </w:rPr>
        <w:t xml:space="preserve"> учетом</w:t>
      </w:r>
      <w:r w:rsidR="00A9314F" w:rsidRPr="00C4603E">
        <w:rPr>
          <w:rFonts w:ascii="Times New Roman" w:hAnsi="Times New Roman" w:cs="Times New Roman"/>
          <w:b w:val="0"/>
          <w:bCs w:val="0"/>
          <w:sz w:val="28"/>
          <w:szCs w:val="28"/>
        </w:rPr>
        <w:t xml:space="preserve"> </w:t>
      </w:r>
      <w:r w:rsidR="00C87F7A" w:rsidRPr="00C4603E">
        <w:rPr>
          <w:rFonts w:ascii="Times New Roman" w:hAnsi="Times New Roman" w:cs="Times New Roman"/>
          <w:b w:val="0"/>
          <w:bCs w:val="0"/>
          <w:sz w:val="28"/>
          <w:szCs w:val="28"/>
        </w:rPr>
        <w:t xml:space="preserve"> внесенных </w:t>
      </w:r>
      <w:r w:rsidR="00A9314F" w:rsidRPr="00C4603E">
        <w:rPr>
          <w:rFonts w:ascii="Times New Roman" w:hAnsi="Times New Roman" w:cs="Times New Roman"/>
          <w:b w:val="0"/>
          <w:bCs w:val="0"/>
          <w:sz w:val="28"/>
          <w:szCs w:val="28"/>
        </w:rPr>
        <w:t xml:space="preserve"> </w:t>
      </w:r>
      <w:r w:rsidR="00C87F7A" w:rsidRPr="00C4603E">
        <w:rPr>
          <w:rFonts w:ascii="Times New Roman" w:hAnsi="Times New Roman" w:cs="Times New Roman"/>
          <w:b w:val="0"/>
          <w:bCs w:val="0"/>
          <w:sz w:val="28"/>
          <w:szCs w:val="28"/>
        </w:rPr>
        <w:t xml:space="preserve">изменений </w:t>
      </w:r>
      <w:r w:rsidR="00A9314F" w:rsidRPr="00C4603E">
        <w:rPr>
          <w:rFonts w:ascii="Times New Roman" w:hAnsi="Times New Roman" w:cs="Times New Roman"/>
          <w:b w:val="0"/>
          <w:bCs w:val="0"/>
          <w:sz w:val="28"/>
          <w:szCs w:val="28"/>
        </w:rPr>
        <w:t xml:space="preserve"> </w:t>
      </w:r>
      <w:r w:rsidR="00C87F7A" w:rsidRPr="00C4603E">
        <w:rPr>
          <w:rFonts w:ascii="Times New Roman" w:hAnsi="Times New Roman" w:cs="Times New Roman"/>
          <w:b w:val="0"/>
          <w:bCs w:val="0"/>
          <w:sz w:val="28"/>
          <w:szCs w:val="28"/>
        </w:rPr>
        <w:t xml:space="preserve">в </w:t>
      </w:r>
      <w:r w:rsidR="00A9314F" w:rsidRPr="00C4603E">
        <w:rPr>
          <w:rFonts w:ascii="Times New Roman" w:hAnsi="Times New Roman" w:cs="Times New Roman"/>
          <w:b w:val="0"/>
          <w:bCs w:val="0"/>
          <w:sz w:val="28"/>
          <w:szCs w:val="28"/>
        </w:rPr>
        <w:t xml:space="preserve"> </w:t>
      </w:r>
      <w:r w:rsidR="00C87F7A" w:rsidRPr="00C4603E">
        <w:rPr>
          <w:rFonts w:ascii="Times New Roman" w:hAnsi="Times New Roman" w:cs="Times New Roman"/>
          <w:b w:val="0"/>
          <w:bCs w:val="0"/>
          <w:sz w:val="28"/>
          <w:szCs w:val="28"/>
        </w:rPr>
        <w:t xml:space="preserve">редакции </w:t>
      </w:r>
      <w:r w:rsidR="004F1560" w:rsidRPr="00C4603E">
        <w:rPr>
          <w:rFonts w:ascii="Times New Roman" w:hAnsi="Times New Roman" w:cs="Times New Roman"/>
          <w:b w:val="0"/>
          <w:bCs w:val="0"/>
          <w:sz w:val="28"/>
          <w:szCs w:val="28"/>
        </w:rPr>
        <w:t xml:space="preserve"> </w:t>
      </w:r>
      <w:r w:rsidR="00A9314F" w:rsidRPr="00C4603E">
        <w:rPr>
          <w:rFonts w:ascii="Times New Roman" w:hAnsi="Times New Roman" w:cs="Times New Roman"/>
          <w:b w:val="0"/>
          <w:bCs w:val="0"/>
          <w:sz w:val="28"/>
          <w:szCs w:val="28"/>
        </w:rPr>
        <w:t xml:space="preserve"> </w:t>
      </w:r>
      <w:r w:rsidR="00D85224" w:rsidRPr="00C4603E">
        <w:rPr>
          <w:rFonts w:ascii="Times New Roman" w:hAnsi="Times New Roman" w:cs="Times New Roman"/>
          <w:b w:val="0"/>
          <w:bCs w:val="0"/>
          <w:sz w:val="28"/>
          <w:szCs w:val="28"/>
        </w:rPr>
        <w:t>Решений от</w:t>
      </w:r>
      <w:r w:rsidR="00EB2399" w:rsidRPr="00C4603E">
        <w:rPr>
          <w:rFonts w:ascii="Times New Roman" w:hAnsi="Times New Roman" w:cs="Times New Roman"/>
          <w:b w:val="0"/>
          <w:bCs w:val="0"/>
          <w:sz w:val="28"/>
          <w:szCs w:val="28"/>
        </w:rPr>
        <w:t xml:space="preserve"> </w:t>
      </w:r>
      <w:r w:rsidR="00001D0A" w:rsidRPr="00C4603E">
        <w:rPr>
          <w:rFonts w:ascii="Times New Roman" w:hAnsi="Times New Roman" w:cs="Times New Roman"/>
          <w:b w:val="0"/>
          <w:bCs w:val="0"/>
          <w:sz w:val="28"/>
          <w:szCs w:val="28"/>
        </w:rPr>
        <w:t>25.02.2016</w:t>
      </w:r>
      <w:r w:rsidR="004032CC" w:rsidRPr="00C4603E">
        <w:rPr>
          <w:rFonts w:ascii="Times New Roman" w:hAnsi="Times New Roman" w:cs="Times New Roman"/>
          <w:b w:val="0"/>
          <w:bCs w:val="0"/>
          <w:sz w:val="28"/>
          <w:szCs w:val="28"/>
        </w:rPr>
        <w:t xml:space="preserve"> № </w:t>
      </w:r>
      <w:r w:rsidR="00001D0A" w:rsidRPr="00C4603E">
        <w:rPr>
          <w:rFonts w:ascii="Times New Roman" w:hAnsi="Times New Roman" w:cs="Times New Roman"/>
          <w:b w:val="0"/>
          <w:bCs w:val="0"/>
          <w:sz w:val="28"/>
          <w:szCs w:val="28"/>
        </w:rPr>
        <w:t>07-0218</w:t>
      </w:r>
      <w:r w:rsidR="00EB2399" w:rsidRPr="00C4603E">
        <w:rPr>
          <w:rFonts w:ascii="Times New Roman" w:hAnsi="Times New Roman" w:cs="Times New Roman"/>
          <w:b w:val="0"/>
          <w:bCs w:val="0"/>
          <w:sz w:val="28"/>
          <w:szCs w:val="28"/>
        </w:rPr>
        <w:t xml:space="preserve">, от </w:t>
      </w:r>
      <w:r w:rsidR="00001D0A" w:rsidRPr="00C4603E">
        <w:rPr>
          <w:rFonts w:ascii="Times New Roman" w:hAnsi="Times New Roman" w:cs="Times New Roman"/>
          <w:b w:val="0"/>
          <w:bCs w:val="0"/>
          <w:sz w:val="28"/>
          <w:szCs w:val="28"/>
        </w:rPr>
        <w:t>29.03.2016</w:t>
      </w:r>
      <w:r w:rsidR="004032CC" w:rsidRPr="00C4603E">
        <w:rPr>
          <w:rFonts w:ascii="Times New Roman" w:hAnsi="Times New Roman" w:cs="Times New Roman"/>
          <w:b w:val="0"/>
          <w:bCs w:val="0"/>
          <w:sz w:val="28"/>
          <w:szCs w:val="28"/>
        </w:rPr>
        <w:t xml:space="preserve"> № </w:t>
      </w:r>
      <w:r w:rsidR="00F0126C" w:rsidRPr="00C4603E">
        <w:rPr>
          <w:rFonts w:ascii="Times New Roman" w:hAnsi="Times New Roman" w:cs="Times New Roman"/>
          <w:b w:val="0"/>
          <w:bCs w:val="0"/>
          <w:sz w:val="28"/>
          <w:szCs w:val="28"/>
        </w:rPr>
        <w:t>ВЗ-</w:t>
      </w:r>
      <w:r w:rsidR="00001D0A" w:rsidRPr="00C4603E">
        <w:rPr>
          <w:rFonts w:ascii="Times New Roman" w:hAnsi="Times New Roman" w:cs="Times New Roman"/>
          <w:b w:val="0"/>
          <w:bCs w:val="0"/>
          <w:sz w:val="28"/>
          <w:szCs w:val="28"/>
        </w:rPr>
        <w:t>0228</w:t>
      </w:r>
      <w:r w:rsidR="00EB2399" w:rsidRPr="00C4603E">
        <w:rPr>
          <w:rFonts w:ascii="Times New Roman" w:hAnsi="Times New Roman" w:cs="Times New Roman"/>
          <w:b w:val="0"/>
          <w:bCs w:val="0"/>
          <w:sz w:val="28"/>
          <w:szCs w:val="28"/>
        </w:rPr>
        <w:t>,</w:t>
      </w:r>
      <w:r w:rsidR="00A9314F" w:rsidRPr="00C4603E">
        <w:rPr>
          <w:rFonts w:ascii="Times New Roman" w:hAnsi="Times New Roman" w:cs="Times New Roman"/>
          <w:b w:val="0"/>
          <w:bCs w:val="0"/>
          <w:sz w:val="28"/>
          <w:szCs w:val="28"/>
        </w:rPr>
        <w:t xml:space="preserve"> </w:t>
      </w:r>
      <w:r w:rsidR="00EB2399" w:rsidRPr="00C4603E">
        <w:rPr>
          <w:rFonts w:ascii="Times New Roman" w:hAnsi="Times New Roman" w:cs="Times New Roman"/>
          <w:b w:val="0"/>
          <w:bCs w:val="0"/>
          <w:sz w:val="28"/>
          <w:szCs w:val="28"/>
        </w:rPr>
        <w:t xml:space="preserve">от </w:t>
      </w:r>
      <w:r w:rsidR="00001D0A" w:rsidRPr="00C4603E">
        <w:rPr>
          <w:rFonts w:ascii="Times New Roman" w:hAnsi="Times New Roman" w:cs="Times New Roman"/>
          <w:b w:val="0"/>
          <w:bCs w:val="0"/>
          <w:sz w:val="28"/>
          <w:szCs w:val="28"/>
        </w:rPr>
        <w:t>19.04.2016</w:t>
      </w:r>
      <w:r w:rsidR="00F0126C" w:rsidRPr="00C4603E">
        <w:rPr>
          <w:rFonts w:ascii="Times New Roman" w:hAnsi="Times New Roman" w:cs="Times New Roman"/>
          <w:b w:val="0"/>
          <w:bCs w:val="0"/>
          <w:sz w:val="28"/>
          <w:szCs w:val="28"/>
        </w:rPr>
        <w:t xml:space="preserve"> </w:t>
      </w:r>
      <w:r w:rsidR="00A9314F" w:rsidRPr="00C4603E">
        <w:rPr>
          <w:rFonts w:ascii="Times New Roman" w:hAnsi="Times New Roman" w:cs="Times New Roman"/>
          <w:b w:val="0"/>
          <w:bCs w:val="0"/>
          <w:sz w:val="28"/>
          <w:szCs w:val="28"/>
        </w:rPr>
        <w:t>№</w:t>
      </w:r>
      <w:r w:rsidR="00EB2399" w:rsidRPr="00C4603E">
        <w:rPr>
          <w:rFonts w:ascii="Times New Roman" w:hAnsi="Times New Roman" w:cs="Times New Roman"/>
          <w:b w:val="0"/>
          <w:bCs w:val="0"/>
          <w:sz w:val="28"/>
          <w:szCs w:val="28"/>
        </w:rPr>
        <w:t xml:space="preserve"> </w:t>
      </w:r>
      <w:r w:rsidR="00001D0A" w:rsidRPr="00C4603E">
        <w:rPr>
          <w:rFonts w:ascii="Times New Roman" w:hAnsi="Times New Roman" w:cs="Times New Roman"/>
          <w:b w:val="0"/>
          <w:bCs w:val="0"/>
          <w:sz w:val="28"/>
          <w:szCs w:val="28"/>
        </w:rPr>
        <w:t xml:space="preserve">07-0232, </w:t>
      </w:r>
      <w:proofErr w:type="gramStart"/>
      <w:r w:rsidR="00001D0A" w:rsidRPr="00C4603E">
        <w:rPr>
          <w:rFonts w:ascii="Times New Roman" w:hAnsi="Times New Roman" w:cs="Times New Roman"/>
          <w:b w:val="0"/>
          <w:bCs w:val="0"/>
          <w:sz w:val="28"/>
          <w:szCs w:val="28"/>
        </w:rPr>
        <w:t>от</w:t>
      </w:r>
      <w:proofErr w:type="gramEnd"/>
      <w:r w:rsidR="00001D0A" w:rsidRPr="00C4603E">
        <w:rPr>
          <w:rFonts w:ascii="Times New Roman" w:hAnsi="Times New Roman" w:cs="Times New Roman"/>
          <w:b w:val="0"/>
          <w:bCs w:val="0"/>
          <w:sz w:val="28"/>
          <w:szCs w:val="28"/>
        </w:rPr>
        <w:t xml:space="preserve"> 17.06.2016 </w:t>
      </w:r>
      <w:r w:rsidR="00C54343" w:rsidRPr="00C4603E">
        <w:rPr>
          <w:rFonts w:ascii="Times New Roman" w:hAnsi="Times New Roman" w:cs="Times New Roman"/>
          <w:b w:val="0"/>
          <w:bCs w:val="0"/>
          <w:sz w:val="28"/>
          <w:szCs w:val="28"/>
        </w:rPr>
        <w:t xml:space="preserve"> </w:t>
      </w:r>
      <w:r w:rsidR="00001D0A" w:rsidRPr="00C4603E">
        <w:rPr>
          <w:rFonts w:ascii="Times New Roman" w:hAnsi="Times New Roman" w:cs="Times New Roman"/>
          <w:b w:val="0"/>
          <w:bCs w:val="0"/>
          <w:sz w:val="28"/>
          <w:szCs w:val="28"/>
        </w:rPr>
        <w:t xml:space="preserve">№ 07-0242, от 29.09.2016 № 08-0257 </w:t>
      </w:r>
      <w:r w:rsidR="00C54343" w:rsidRPr="00C4603E">
        <w:rPr>
          <w:rFonts w:ascii="Times New Roman" w:hAnsi="Times New Roman" w:cs="Times New Roman"/>
          <w:b w:val="0"/>
          <w:bCs w:val="0"/>
          <w:sz w:val="28"/>
          <w:szCs w:val="28"/>
        </w:rPr>
        <w:t>(далее – Решение о бюджете на 201</w:t>
      </w:r>
      <w:r w:rsidR="00001D0A" w:rsidRPr="00C4603E">
        <w:rPr>
          <w:rFonts w:ascii="Times New Roman" w:hAnsi="Times New Roman" w:cs="Times New Roman"/>
          <w:b w:val="0"/>
          <w:bCs w:val="0"/>
          <w:sz w:val="28"/>
          <w:szCs w:val="28"/>
        </w:rPr>
        <w:t>6</w:t>
      </w:r>
      <w:r w:rsidR="00C54343" w:rsidRPr="00C4603E">
        <w:rPr>
          <w:rFonts w:ascii="Times New Roman" w:hAnsi="Times New Roman" w:cs="Times New Roman"/>
          <w:b w:val="0"/>
          <w:bCs w:val="0"/>
          <w:sz w:val="28"/>
          <w:szCs w:val="28"/>
        </w:rPr>
        <w:t xml:space="preserve"> год)</w:t>
      </w:r>
      <w:r w:rsidR="005446AA" w:rsidRPr="00C4603E">
        <w:rPr>
          <w:rFonts w:ascii="Times New Roman" w:hAnsi="Times New Roman" w:cs="Times New Roman"/>
          <w:b w:val="0"/>
          <w:bCs w:val="0"/>
          <w:sz w:val="28"/>
          <w:szCs w:val="28"/>
        </w:rPr>
        <w:t>.</w:t>
      </w:r>
    </w:p>
    <w:p w:rsidR="00C87F7A" w:rsidRPr="00C4603E" w:rsidRDefault="00DE03A5" w:rsidP="006D3FC0">
      <w:pPr>
        <w:pStyle w:val="ConsPlusTitle"/>
        <w:ind w:firstLine="709"/>
        <w:jc w:val="both"/>
        <w:rPr>
          <w:rFonts w:ascii="Times New Roman" w:hAnsi="Times New Roman" w:cs="Times New Roman"/>
          <w:b w:val="0"/>
          <w:bCs w:val="0"/>
          <w:sz w:val="28"/>
          <w:szCs w:val="28"/>
        </w:rPr>
      </w:pPr>
      <w:r w:rsidRPr="00C4603E">
        <w:rPr>
          <w:rFonts w:ascii="Times New Roman" w:hAnsi="Times New Roman" w:cs="Times New Roman"/>
          <w:b w:val="0"/>
          <w:bCs w:val="0"/>
          <w:sz w:val="28"/>
          <w:szCs w:val="28"/>
        </w:rPr>
        <w:t xml:space="preserve">2. Иные документы, относящиеся к исполнению </w:t>
      </w:r>
      <w:r w:rsidR="00FE0BB8" w:rsidRPr="00C4603E">
        <w:rPr>
          <w:rFonts w:ascii="Times New Roman" w:hAnsi="Times New Roman" w:cs="Times New Roman"/>
          <w:b w:val="0"/>
          <w:bCs w:val="0"/>
          <w:sz w:val="28"/>
          <w:szCs w:val="28"/>
        </w:rPr>
        <w:t xml:space="preserve">городского </w:t>
      </w:r>
      <w:r w:rsidRPr="00C4603E">
        <w:rPr>
          <w:rFonts w:ascii="Times New Roman" w:hAnsi="Times New Roman" w:cs="Times New Roman"/>
          <w:b w:val="0"/>
          <w:bCs w:val="0"/>
          <w:sz w:val="28"/>
          <w:szCs w:val="28"/>
        </w:rPr>
        <w:t xml:space="preserve">бюджета </w:t>
      </w:r>
      <w:r w:rsidR="00FE0BB8" w:rsidRPr="00C4603E">
        <w:rPr>
          <w:rFonts w:ascii="Times New Roman" w:hAnsi="Times New Roman" w:cs="Times New Roman"/>
          <w:b w:val="0"/>
          <w:bCs w:val="0"/>
          <w:sz w:val="28"/>
          <w:szCs w:val="28"/>
        </w:rPr>
        <w:t>в 201</w:t>
      </w:r>
      <w:r w:rsidR="00001D0A" w:rsidRPr="00C4603E">
        <w:rPr>
          <w:rFonts w:ascii="Times New Roman" w:hAnsi="Times New Roman" w:cs="Times New Roman"/>
          <w:b w:val="0"/>
          <w:bCs w:val="0"/>
          <w:sz w:val="28"/>
          <w:szCs w:val="28"/>
        </w:rPr>
        <w:t>6</w:t>
      </w:r>
      <w:r w:rsidR="007C0A8F" w:rsidRPr="00C4603E">
        <w:rPr>
          <w:rFonts w:ascii="Times New Roman" w:hAnsi="Times New Roman" w:cs="Times New Roman"/>
          <w:b w:val="0"/>
          <w:bCs w:val="0"/>
          <w:sz w:val="28"/>
          <w:szCs w:val="28"/>
        </w:rPr>
        <w:t xml:space="preserve"> году</w:t>
      </w:r>
      <w:r w:rsidRPr="00C4603E">
        <w:rPr>
          <w:rFonts w:ascii="Times New Roman" w:hAnsi="Times New Roman" w:cs="Times New Roman"/>
          <w:b w:val="0"/>
          <w:bCs w:val="0"/>
          <w:sz w:val="28"/>
          <w:szCs w:val="28"/>
        </w:rPr>
        <w:t>.</w:t>
      </w:r>
    </w:p>
    <w:p w:rsidR="00D326DE" w:rsidRPr="00C4603E" w:rsidRDefault="007C0A8F" w:rsidP="006D3FC0">
      <w:pPr>
        <w:pStyle w:val="ConsPlusTitle"/>
        <w:ind w:firstLine="709"/>
        <w:jc w:val="both"/>
        <w:rPr>
          <w:rFonts w:ascii="Times New Roman" w:hAnsi="Times New Roman" w:cs="Times New Roman"/>
          <w:b w:val="0"/>
          <w:bCs w:val="0"/>
          <w:sz w:val="28"/>
          <w:szCs w:val="28"/>
        </w:rPr>
      </w:pPr>
      <w:r w:rsidRPr="00C4603E">
        <w:rPr>
          <w:rFonts w:ascii="Times New Roman" w:hAnsi="Times New Roman" w:cs="Times New Roman"/>
          <w:b w:val="0"/>
          <w:bCs w:val="0"/>
          <w:sz w:val="28"/>
          <w:szCs w:val="28"/>
        </w:rPr>
        <w:t xml:space="preserve">В соответствии со ст. 264.4 БК РФ в рамках проведения внешней проверки годового </w:t>
      </w:r>
      <w:r w:rsidR="00987DB2" w:rsidRPr="00C4603E">
        <w:rPr>
          <w:rFonts w:ascii="Times New Roman" w:hAnsi="Times New Roman" w:cs="Times New Roman"/>
          <w:b w:val="0"/>
          <w:bCs w:val="0"/>
          <w:sz w:val="28"/>
          <w:szCs w:val="28"/>
        </w:rPr>
        <w:t xml:space="preserve">отчета об исполнении </w:t>
      </w:r>
      <w:r w:rsidR="006C4316" w:rsidRPr="00C4603E">
        <w:rPr>
          <w:rFonts w:ascii="Times New Roman" w:hAnsi="Times New Roman" w:cs="Times New Roman"/>
          <w:b w:val="0"/>
          <w:bCs w:val="0"/>
          <w:sz w:val="28"/>
          <w:szCs w:val="28"/>
        </w:rPr>
        <w:t xml:space="preserve">городского </w:t>
      </w:r>
      <w:r w:rsidR="00987DB2" w:rsidRPr="00C4603E">
        <w:rPr>
          <w:rFonts w:ascii="Times New Roman" w:hAnsi="Times New Roman" w:cs="Times New Roman"/>
          <w:b w:val="0"/>
          <w:bCs w:val="0"/>
          <w:sz w:val="28"/>
          <w:szCs w:val="28"/>
        </w:rPr>
        <w:t>бюджета за 201</w:t>
      </w:r>
      <w:r w:rsidR="00001D0A" w:rsidRPr="00C4603E">
        <w:rPr>
          <w:rFonts w:ascii="Times New Roman" w:hAnsi="Times New Roman" w:cs="Times New Roman"/>
          <w:b w:val="0"/>
          <w:bCs w:val="0"/>
          <w:sz w:val="28"/>
          <w:szCs w:val="28"/>
        </w:rPr>
        <w:t>6</w:t>
      </w:r>
      <w:r w:rsidR="00987DB2" w:rsidRPr="00C4603E">
        <w:rPr>
          <w:rFonts w:ascii="Times New Roman" w:hAnsi="Times New Roman" w:cs="Times New Roman"/>
          <w:b w:val="0"/>
          <w:bCs w:val="0"/>
          <w:sz w:val="28"/>
          <w:szCs w:val="28"/>
        </w:rPr>
        <w:t xml:space="preserve"> год была проведена проверка бюджетной отчетности шести </w:t>
      </w:r>
      <w:r w:rsidR="00C33CA1">
        <w:rPr>
          <w:rFonts w:ascii="Times New Roman" w:hAnsi="Times New Roman" w:cs="Times New Roman"/>
          <w:b w:val="0"/>
          <w:bCs w:val="0"/>
          <w:sz w:val="28"/>
          <w:szCs w:val="28"/>
        </w:rPr>
        <w:t>ГАБС</w:t>
      </w:r>
      <w:r w:rsidR="00987DB2" w:rsidRPr="00C4603E">
        <w:rPr>
          <w:rFonts w:ascii="Times New Roman" w:hAnsi="Times New Roman" w:cs="Times New Roman"/>
          <w:b w:val="0"/>
          <w:bCs w:val="0"/>
          <w:sz w:val="28"/>
          <w:szCs w:val="28"/>
        </w:rPr>
        <w:t>.</w:t>
      </w:r>
      <w:r w:rsidR="00103F57">
        <w:rPr>
          <w:rFonts w:ascii="Times New Roman" w:hAnsi="Times New Roman" w:cs="Times New Roman"/>
          <w:b w:val="0"/>
          <w:bCs w:val="0"/>
          <w:sz w:val="28"/>
          <w:szCs w:val="28"/>
        </w:rPr>
        <w:t xml:space="preserve"> Результаты проверки бюджетной отчетности отражены в разделе 5 настоящего Заключения.</w:t>
      </w:r>
    </w:p>
    <w:p w:rsidR="00F04C1F" w:rsidRPr="00C704E6" w:rsidRDefault="00F04C1F" w:rsidP="00C4603E">
      <w:pPr>
        <w:pStyle w:val="ConsPlusTitle"/>
        <w:ind w:firstLine="709"/>
        <w:jc w:val="both"/>
        <w:rPr>
          <w:rFonts w:ascii="Times New Roman" w:hAnsi="Times New Roman" w:cs="Times New Roman"/>
          <w:b w:val="0"/>
          <w:bCs w:val="0"/>
        </w:rPr>
      </w:pPr>
    </w:p>
    <w:p w:rsidR="0021238E" w:rsidRPr="00C4603E" w:rsidRDefault="0021238E" w:rsidP="00A60CDF">
      <w:pPr>
        <w:pStyle w:val="af8"/>
        <w:numPr>
          <w:ilvl w:val="0"/>
          <w:numId w:val="36"/>
        </w:numPr>
        <w:jc w:val="center"/>
        <w:rPr>
          <w:b/>
          <w:bCs/>
          <w:sz w:val="28"/>
          <w:szCs w:val="28"/>
        </w:rPr>
      </w:pPr>
      <w:r w:rsidRPr="00C4603E">
        <w:rPr>
          <w:b/>
          <w:bCs/>
          <w:sz w:val="28"/>
          <w:szCs w:val="28"/>
        </w:rPr>
        <w:t xml:space="preserve">Анализ </w:t>
      </w:r>
      <w:r w:rsidR="00F77608" w:rsidRPr="00C4603E">
        <w:rPr>
          <w:b/>
          <w:bCs/>
          <w:sz w:val="28"/>
          <w:szCs w:val="28"/>
        </w:rPr>
        <w:t xml:space="preserve">основных параметров </w:t>
      </w:r>
      <w:r w:rsidRPr="00C4603E">
        <w:rPr>
          <w:b/>
          <w:bCs/>
          <w:sz w:val="28"/>
          <w:szCs w:val="28"/>
        </w:rPr>
        <w:t xml:space="preserve">городского бюджета </w:t>
      </w:r>
      <w:r w:rsidR="00F77608" w:rsidRPr="00C4603E">
        <w:rPr>
          <w:b/>
          <w:bCs/>
          <w:sz w:val="28"/>
          <w:szCs w:val="28"/>
        </w:rPr>
        <w:t>на</w:t>
      </w:r>
      <w:r w:rsidRPr="00C4603E">
        <w:rPr>
          <w:b/>
          <w:bCs/>
          <w:sz w:val="28"/>
          <w:szCs w:val="28"/>
        </w:rPr>
        <w:t xml:space="preserve"> 201</w:t>
      </w:r>
      <w:r w:rsidR="007E3F79" w:rsidRPr="00C4603E">
        <w:rPr>
          <w:b/>
          <w:bCs/>
          <w:sz w:val="28"/>
          <w:szCs w:val="28"/>
        </w:rPr>
        <w:t>6</w:t>
      </w:r>
      <w:r w:rsidRPr="00C4603E">
        <w:rPr>
          <w:b/>
          <w:bCs/>
          <w:sz w:val="28"/>
          <w:szCs w:val="28"/>
        </w:rPr>
        <w:t xml:space="preserve"> год</w:t>
      </w:r>
    </w:p>
    <w:p w:rsidR="00D47AC1" w:rsidRPr="00C704E6" w:rsidRDefault="00D47AC1">
      <w:pPr>
        <w:ind w:firstLine="720"/>
        <w:jc w:val="both"/>
        <w:rPr>
          <w:bCs/>
          <w:sz w:val="20"/>
          <w:szCs w:val="20"/>
        </w:rPr>
      </w:pPr>
    </w:p>
    <w:p w:rsidR="006B7FEF" w:rsidRPr="00C4603E" w:rsidRDefault="00B84522" w:rsidP="006D3FC0">
      <w:pPr>
        <w:pStyle w:val="ConsPlusTitle"/>
        <w:ind w:firstLine="709"/>
        <w:jc w:val="both"/>
        <w:rPr>
          <w:rFonts w:ascii="Times New Roman" w:hAnsi="Times New Roman" w:cs="Times New Roman"/>
          <w:b w:val="0"/>
          <w:bCs w:val="0"/>
          <w:sz w:val="28"/>
          <w:szCs w:val="28"/>
        </w:rPr>
      </w:pPr>
      <w:r w:rsidRPr="00C4603E">
        <w:rPr>
          <w:rFonts w:ascii="Times New Roman" w:hAnsi="Times New Roman" w:cs="Times New Roman"/>
          <w:b w:val="0"/>
          <w:bCs w:val="0"/>
          <w:sz w:val="28"/>
          <w:szCs w:val="28"/>
        </w:rPr>
        <w:t>В первоначальной редакции Решения о бюджете на 201</w:t>
      </w:r>
      <w:r w:rsidR="00001D0A" w:rsidRPr="00C4603E">
        <w:rPr>
          <w:rFonts w:ascii="Times New Roman" w:hAnsi="Times New Roman" w:cs="Times New Roman"/>
          <w:b w:val="0"/>
          <w:bCs w:val="0"/>
          <w:sz w:val="28"/>
          <w:szCs w:val="28"/>
        </w:rPr>
        <w:t>6</w:t>
      </w:r>
      <w:r w:rsidRPr="00C4603E">
        <w:rPr>
          <w:rFonts w:ascii="Times New Roman" w:hAnsi="Times New Roman" w:cs="Times New Roman"/>
          <w:b w:val="0"/>
          <w:bCs w:val="0"/>
          <w:sz w:val="28"/>
          <w:szCs w:val="28"/>
        </w:rPr>
        <w:t xml:space="preserve"> год городской </w:t>
      </w:r>
      <w:r w:rsidR="0021238E" w:rsidRPr="00C4603E">
        <w:rPr>
          <w:rFonts w:ascii="Times New Roman" w:hAnsi="Times New Roman" w:cs="Times New Roman"/>
          <w:b w:val="0"/>
          <w:bCs w:val="0"/>
          <w:sz w:val="28"/>
          <w:szCs w:val="28"/>
        </w:rPr>
        <w:t>бюджет</w:t>
      </w:r>
      <w:r w:rsidR="00C33CA1">
        <w:rPr>
          <w:rFonts w:ascii="Times New Roman" w:hAnsi="Times New Roman" w:cs="Times New Roman"/>
          <w:b w:val="0"/>
          <w:bCs w:val="0"/>
          <w:sz w:val="28"/>
          <w:szCs w:val="28"/>
        </w:rPr>
        <w:t xml:space="preserve"> был</w:t>
      </w:r>
      <w:r w:rsidR="0021238E" w:rsidRPr="00C4603E">
        <w:rPr>
          <w:rFonts w:ascii="Times New Roman" w:hAnsi="Times New Roman" w:cs="Times New Roman"/>
          <w:b w:val="0"/>
          <w:bCs w:val="0"/>
          <w:sz w:val="28"/>
          <w:szCs w:val="28"/>
        </w:rPr>
        <w:t xml:space="preserve"> утвержден по доходам в сумме </w:t>
      </w:r>
      <w:r w:rsidR="00AF683B" w:rsidRPr="00C4603E">
        <w:rPr>
          <w:rFonts w:ascii="Times New Roman" w:hAnsi="Times New Roman" w:cs="Times New Roman"/>
          <w:b w:val="0"/>
          <w:bCs w:val="0"/>
          <w:sz w:val="28"/>
          <w:szCs w:val="28"/>
        </w:rPr>
        <w:t>713 462,52</w:t>
      </w:r>
      <w:r w:rsidR="00BC5B65" w:rsidRPr="00C4603E">
        <w:rPr>
          <w:rFonts w:ascii="Times New Roman" w:hAnsi="Times New Roman" w:cs="Times New Roman"/>
          <w:b w:val="0"/>
          <w:bCs w:val="0"/>
          <w:sz w:val="28"/>
          <w:szCs w:val="28"/>
        </w:rPr>
        <w:t xml:space="preserve"> </w:t>
      </w:r>
      <w:r w:rsidRPr="00C4603E">
        <w:rPr>
          <w:rFonts w:ascii="Times New Roman" w:hAnsi="Times New Roman" w:cs="Times New Roman"/>
          <w:b w:val="0"/>
          <w:bCs w:val="0"/>
          <w:sz w:val="28"/>
          <w:szCs w:val="28"/>
        </w:rPr>
        <w:t>тыс. руб.</w:t>
      </w:r>
      <w:r w:rsidR="0021238E" w:rsidRPr="00C4603E">
        <w:rPr>
          <w:rFonts w:ascii="Times New Roman" w:hAnsi="Times New Roman" w:cs="Times New Roman"/>
          <w:b w:val="0"/>
          <w:bCs w:val="0"/>
          <w:sz w:val="28"/>
          <w:szCs w:val="28"/>
        </w:rPr>
        <w:t>, по расходам в сумме </w:t>
      </w:r>
      <w:r w:rsidR="005446AA" w:rsidRPr="00C4603E">
        <w:rPr>
          <w:rFonts w:ascii="Times New Roman" w:hAnsi="Times New Roman" w:cs="Times New Roman"/>
          <w:b w:val="0"/>
          <w:bCs w:val="0"/>
          <w:sz w:val="28"/>
          <w:szCs w:val="28"/>
        </w:rPr>
        <w:t xml:space="preserve"> </w:t>
      </w:r>
      <w:r w:rsidR="00AF683B" w:rsidRPr="00C4603E">
        <w:rPr>
          <w:rFonts w:ascii="Times New Roman" w:hAnsi="Times New Roman" w:cs="Times New Roman"/>
          <w:b w:val="0"/>
          <w:bCs w:val="0"/>
          <w:sz w:val="28"/>
          <w:szCs w:val="28"/>
        </w:rPr>
        <w:t>783 545,88</w:t>
      </w:r>
      <w:r w:rsidRPr="00C4603E">
        <w:rPr>
          <w:rFonts w:ascii="Times New Roman" w:hAnsi="Times New Roman" w:cs="Times New Roman"/>
          <w:b w:val="0"/>
          <w:bCs w:val="0"/>
          <w:sz w:val="28"/>
          <w:szCs w:val="28"/>
        </w:rPr>
        <w:t xml:space="preserve"> тыс. руб.</w:t>
      </w:r>
      <w:r w:rsidR="0021238E" w:rsidRPr="00C4603E">
        <w:rPr>
          <w:rFonts w:ascii="Times New Roman" w:hAnsi="Times New Roman" w:cs="Times New Roman"/>
          <w:b w:val="0"/>
          <w:bCs w:val="0"/>
          <w:sz w:val="28"/>
          <w:szCs w:val="28"/>
        </w:rPr>
        <w:t xml:space="preserve"> с предельным размером дефицита в сумме </w:t>
      </w:r>
      <w:r w:rsidR="00AF683B" w:rsidRPr="00C4603E">
        <w:rPr>
          <w:rFonts w:ascii="Times New Roman" w:hAnsi="Times New Roman" w:cs="Times New Roman"/>
          <w:b w:val="0"/>
          <w:bCs w:val="0"/>
          <w:sz w:val="28"/>
          <w:szCs w:val="28"/>
        </w:rPr>
        <w:t>70 119,36</w:t>
      </w:r>
      <w:r w:rsidR="004F76B2" w:rsidRPr="00C4603E">
        <w:rPr>
          <w:rFonts w:ascii="Times New Roman" w:hAnsi="Times New Roman" w:cs="Times New Roman"/>
          <w:b w:val="0"/>
          <w:bCs w:val="0"/>
          <w:sz w:val="28"/>
          <w:szCs w:val="28"/>
        </w:rPr>
        <w:t xml:space="preserve"> тыс. руб</w:t>
      </w:r>
      <w:r w:rsidR="006B7FEF" w:rsidRPr="00C4603E">
        <w:rPr>
          <w:rFonts w:ascii="Times New Roman" w:hAnsi="Times New Roman" w:cs="Times New Roman"/>
          <w:b w:val="0"/>
          <w:bCs w:val="0"/>
          <w:sz w:val="28"/>
          <w:szCs w:val="28"/>
        </w:rPr>
        <w:t>.</w:t>
      </w:r>
    </w:p>
    <w:p w:rsidR="0090554B" w:rsidRPr="00C4603E" w:rsidRDefault="00AF683B" w:rsidP="006D3FC0">
      <w:pPr>
        <w:autoSpaceDE w:val="0"/>
        <w:autoSpaceDN w:val="0"/>
        <w:adjustRightInd w:val="0"/>
        <w:ind w:firstLine="709"/>
        <w:jc w:val="both"/>
        <w:outlineLvl w:val="3"/>
        <w:rPr>
          <w:sz w:val="28"/>
          <w:szCs w:val="28"/>
        </w:rPr>
      </w:pPr>
      <w:r w:rsidRPr="00C4603E">
        <w:rPr>
          <w:sz w:val="28"/>
          <w:szCs w:val="28"/>
        </w:rPr>
        <w:t>Дефицит бюджета поселения превыша</w:t>
      </w:r>
      <w:r w:rsidR="00C33CA1">
        <w:rPr>
          <w:sz w:val="28"/>
          <w:szCs w:val="28"/>
        </w:rPr>
        <w:t>л</w:t>
      </w:r>
      <w:r w:rsidRPr="00C4603E">
        <w:rPr>
          <w:sz w:val="28"/>
          <w:szCs w:val="28"/>
        </w:rPr>
        <w:t xml:space="preserve"> ограничения, установленные п. 3 ст. 92.1 БК РФ, но находи</w:t>
      </w:r>
      <w:r w:rsidR="00C33CA1">
        <w:rPr>
          <w:sz w:val="28"/>
          <w:szCs w:val="28"/>
        </w:rPr>
        <w:t>л</w:t>
      </w:r>
      <w:r w:rsidRPr="00C4603E">
        <w:rPr>
          <w:sz w:val="28"/>
          <w:szCs w:val="28"/>
        </w:rPr>
        <w:t>ся в пределах остатков средств на счете по учету средств местного бюджета, что допустимо.</w:t>
      </w:r>
      <w:r w:rsidR="0090554B" w:rsidRPr="00C4603E">
        <w:rPr>
          <w:sz w:val="28"/>
          <w:szCs w:val="28"/>
        </w:rPr>
        <w:t xml:space="preserve"> </w:t>
      </w:r>
    </w:p>
    <w:p w:rsidR="0021238E" w:rsidRPr="00C4603E" w:rsidRDefault="00C33CA1" w:rsidP="006D3FC0">
      <w:pPr>
        <w:tabs>
          <w:tab w:val="left" w:pos="1080"/>
        </w:tabs>
        <w:ind w:firstLine="720"/>
        <w:jc w:val="both"/>
        <w:rPr>
          <w:sz w:val="28"/>
          <w:szCs w:val="28"/>
        </w:rPr>
      </w:pPr>
      <w:r>
        <w:rPr>
          <w:sz w:val="28"/>
          <w:szCs w:val="28"/>
        </w:rPr>
        <w:t>В результате внесенных изменений в</w:t>
      </w:r>
      <w:r w:rsidR="0094363D" w:rsidRPr="00C4603E">
        <w:rPr>
          <w:sz w:val="28"/>
          <w:szCs w:val="28"/>
        </w:rPr>
        <w:t xml:space="preserve"> Решени</w:t>
      </w:r>
      <w:r>
        <w:rPr>
          <w:sz w:val="28"/>
          <w:szCs w:val="28"/>
        </w:rPr>
        <w:t>е</w:t>
      </w:r>
      <w:r w:rsidR="0094363D" w:rsidRPr="00C4603E">
        <w:rPr>
          <w:sz w:val="28"/>
          <w:szCs w:val="28"/>
        </w:rPr>
        <w:t xml:space="preserve"> о бюджете на 201</w:t>
      </w:r>
      <w:r w:rsidR="00AF683B" w:rsidRPr="00C4603E">
        <w:rPr>
          <w:sz w:val="28"/>
          <w:szCs w:val="28"/>
        </w:rPr>
        <w:t>6</w:t>
      </w:r>
      <w:r w:rsidR="0094363D" w:rsidRPr="00C4603E">
        <w:rPr>
          <w:sz w:val="28"/>
          <w:szCs w:val="28"/>
        </w:rPr>
        <w:t xml:space="preserve"> год</w:t>
      </w:r>
      <w:r w:rsidR="00760CC5" w:rsidRPr="00C4603E">
        <w:rPr>
          <w:sz w:val="28"/>
          <w:szCs w:val="28"/>
        </w:rPr>
        <w:t xml:space="preserve"> </w:t>
      </w:r>
      <w:r w:rsidR="00303F22" w:rsidRPr="00C4603E">
        <w:rPr>
          <w:sz w:val="28"/>
          <w:szCs w:val="28"/>
        </w:rPr>
        <w:t xml:space="preserve">городской </w:t>
      </w:r>
      <w:r w:rsidR="0021238E" w:rsidRPr="00C4603E">
        <w:rPr>
          <w:sz w:val="28"/>
          <w:szCs w:val="28"/>
        </w:rPr>
        <w:t xml:space="preserve">бюджет утвержден по доходам в сумме </w:t>
      </w:r>
      <w:r w:rsidR="00AF683B" w:rsidRPr="00C4603E">
        <w:rPr>
          <w:sz w:val="28"/>
          <w:szCs w:val="28"/>
        </w:rPr>
        <w:t>706 786,07</w:t>
      </w:r>
      <w:r w:rsidR="00327D74" w:rsidRPr="00C4603E">
        <w:rPr>
          <w:sz w:val="28"/>
          <w:szCs w:val="28"/>
        </w:rPr>
        <w:t> тыс. руб.</w:t>
      </w:r>
      <w:r w:rsidR="0021238E" w:rsidRPr="00C4603E">
        <w:rPr>
          <w:sz w:val="28"/>
          <w:szCs w:val="28"/>
        </w:rPr>
        <w:t xml:space="preserve">, по расходам </w:t>
      </w:r>
      <w:r>
        <w:rPr>
          <w:sz w:val="28"/>
          <w:szCs w:val="28"/>
        </w:rPr>
        <w:t>в сумме</w:t>
      </w:r>
      <w:r w:rsidR="0021238E" w:rsidRPr="00C4603E">
        <w:rPr>
          <w:sz w:val="28"/>
          <w:szCs w:val="28"/>
        </w:rPr>
        <w:t xml:space="preserve"> </w:t>
      </w:r>
      <w:r w:rsidR="00AF683B" w:rsidRPr="00C4603E">
        <w:rPr>
          <w:sz w:val="28"/>
          <w:szCs w:val="28"/>
        </w:rPr>
        <w:t>867 231,40</w:t>
      </w:r>
      <w:r w:rsidR="00327D74" w:rsidRPr="00C4603E">
        <w:rPr>
          <w:sz w:val="28"/>
          <w:szCs w:val="28"/>
        </w:rPr>
        <w:t> тыс. руб.</w:t>
      </w:r>
      <w:r w:rsidR="0021238E" w:rsidRPr="00C4603E">
        <w:rPr>
          <w:sz w:val="28"/>
          <w:szCs w:val="28"/>
        </w:rPr>
        <w:t xml:space="preserve"> с </w:t>
      </w:r>
      <w:r w:rsidR="00AF683B" w:rsidRPr="00C4603E">
        <w:rPr>
          <w:sz w:val="28"/>
          <w:szCs w:val="28"/>
        </w:rPr>
        <w:t>де</w:t>
      </w:r>
      <w:r w:rsidR="0021238E" w:rsidRPr="00C4603E">
        <w:rPr>
          <w:sz w:val="28"/>
          <w:szCs w:val="28"/>
        </w:rPr>
        <w:t xml:space="preserve">фицитом в размере </w:t>
      </w:r>
      <w:r w:rsidR="00AF683B" w:rsidRPr="00C4603E">
        <w:rPr>
          <w:sz w:val="28"/>
          <w:szCs w:val="28"/>
        </w:rPr>
        <w:t>160 445,33</w:t>
      </w:r>
      <w:r w:rsidR="00327D74" w:rsidRPr="00C4603E">
        <w:rPr>
          <w:sz w:val="28"/>
          <w:szCs w:val="28"/>
        </w:rPr>
        <w:t> тыс. руб</w:t>
      </w:r>
      <w:r w:rsidR="0021238E" w:rsidRPr="00C4603E">
        <w:rPr>
          <w:sz w:val="28"/>
          <w:szCs w:val="28"/>
        </w:rPr>
        <w:t>.</w:t>
      </w:r>
    </w:p>
    <w:p w:rsidR="0021238E" w:rsidRPr="00C4603E" w:rsidRDefault="0021238E" w:rsidP="006D3FC0">
      <w:pPr>
        <w:tabs>
          <w:tab w:val="left" w:pos="1080"/>
        </w:tabs>
        <w:ind w:firstLine="720"/>
        <w:jc w:val="both"/>
        <w:rPr>
          <w:sz w:val="28"/>
          <w:szCs w:val="28"/>
        </w:rPr>
      </w:pPr>
      <w:r w:rsidRPr="00C4603E">
        <w:rPr>
          <w:sz w:val="28"/>
          <w:szCs w:val="28"/>
        </w:rPr>
        <w:t xml:space="preserve">Анализ соотношения утвержденных и фактически исполненных основных характеристик </w:t>
      </w:r>
      <w:r w:rsidR="00303F22" w:rsidRPr="00C4603E">
        <w:rPr>
          <w:sz w:val="28"/>
          <w:szCs w:val="28"/>
        </w:rPr>
        <w:t xml:space="preserve">городского </w:t>
      </w:r>
      <w:r w:rsidRPr="00C4603E">
        <w:rPr>
          <w:sz w:val="28"/>
          <w:szCs w:val="28"/>
        </w:rPr>
        <w:t xml:space="preserve">бюджета представлен в </w:t>
      </w:r>
      <w:r w:rsidR="005566E6" w:rsidRPr="00C4603E">
        <w:rPr>
          <w:sz w:val="28"/>
          <w:szCs w:val="28"/>
        </w:rPr>
        <w:t>Т</w:t>
      </w:r>
      <w:r w:rsidR="005A57CB" w:rsidRPr="00C4603E">
        <w:rPr>
          <w:sz w:val="28"/>
          <w:szCs w:val="28"/>
        </w:rPr>
        <w:t>аблице</w:t>
      </w:r>
      <w:r w:rsidR="00303F22" w:rsidRPr="00C4603E">
        <w:rPr>
          <w:sz w:val="28"/>
          <w:szCs w:val="28"/>
        </w:rPr>
        <w:t xml:space="preserve"> </w:t>
      </w:r>
      <w:r w:rsidRPr="00C4603E">
        <w:rPr>
          <w:sz w:val="28"/>
          <w:szCs w:val="28"/>
        </w:rPr>
        <w:t xml:space="preserve">1. </w:t>
      </w:r>
    </w:p>
    <w:p w:rsidR="0021238E" w:rsidRPr="00C4603E" w:rsidRDefault="00303F22" w:rsidP="00EF04C3">
      <w:pPr>
        <w:tabs>
          <w:tab w:val="left" w:pos="1080"/>
          <w:tab w:val="left" w:pos="10205"/>
        </w:tabs>
        <w:ind w:right="140" w:firstLine="720"/>
        <w:jc w:val="right"/>
        <w:rPr>
          <w:sz w:val="28"/>
          <w:szCs w:val="28"/>
        </w:rPr>
      </w:pPr>
      <w:r w:rsidRPr="00C4603E">
        <w:rPr>
          <w:sz w:val="28"/>
          <w:szCs w:val="28"/>
        </w:rPr>
        <w:t xml:space="preserve">  </w:t>
      </w:r>
      <w:r w:rsidR="0021238E" w:rsidRPr="00C4603E">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126"/>
        <w:gridCol w:w="1985"/>
        <w:gridCol w:w="1842"/>
      </w:tblGrid>
      <w:tr w:rsidR="0021238E" w:rsidRPr="006820DF" w:rsidTr="00C33CA1">
        <w:trPr>
          <w:trHeight w:val="213"/>
        </w:trPr>
        <w:tc>
          <w:tcPr>
            <w:tcW w:w="4361" w:type="dxa"/>
          </w:tcPr>
          <w:p w:rsidR="0021238E" w:rsidRPr="006820DF" w:rsidRDefault="0021238E" w:rsidP="0021238E">
            <w:pPr>
              <w:jc w:val="center"/>
              <w:rPr>
                <w:b/>
                <w:bCs/>
                <w:sz w:val="22"/>
                <w:szCs w:val="22"/>
              </w:rPr>
            </w:pPr>
            <w:r w:rsidRPr="006820DF">
              <w:rPr>
                <w:b/>
                <w:bCs/>
                <w:sz w:val="22"/>
                <w:szCs w:val="22"/>
              </w:rPr>
              <w:t>Наименование</w:t>
            </w:r>
            <w:r w:rsidR="00303F22" w:rsidRPr="006820DF">
              <w:rPr>
                <w:b/>
                <w:bCs/>
                <w:sz w:val="22"/>
                <w:szCs w:val="22"/>
              </w:rPr>
              <w:t xml:space="preserve"> показателей </w:t>
            </w:r>
          </w:p>
        </w:tc>
        <w:tc>
          <w:tcPr>
            <w:tcW w:w="2126" w:type="dxa"/>
          </w:tcPr>
          <w:p w:rsidR="0021238E" w:rsidRPr="006820DF" w:rsidRDefault="0021238E" w:rsidP="0021238E">
            <w:pPr>
              <w:jc w:val="center"/>
              <w:rPr>
                <w:b/>
                <w:bCs/>
                <w:sz w:val="22"/>
                <w:szCs w:val="22"/>
              </w:rPr>
            </w:pPr>
            <w:r w:rsidRPr="006820DF">
              <w:rPr>
                <w:b/>
                <w:bCs/>
                <w:sz w:val="22"/>
                <w:szCs w:val="22"/>
              </w:rPr>
              <w:t>Доходы</w:t>
            </w:r>
          </w:p>
        </w:tc>
        <w:tc>
          <w:tcPr>
            <w:tcW w:w="1985" w:type="dxa"/>
          </w:tcPr>
          <w:p w:rsidR="0021238E" w:rsidRPr="006820DF" w:rsidRDefault="0021238E" w:rsidP="0021238E">
            <w:pPr>
              <w:jc w:val="center"/>
              <w:rPr>
                <w:b/>
                <w:bCs/>
                <w:sz w:val="22"/>
                <w:szCs w:val="22"/>
              </w:rPr>
            </w:pPr>
            <w:r w:rsidRPr="006820DF">
              <w:rPr>
                <w:b/>
                <w:bCs/>
                <w:sz w:val="22"/>
                <w:szCs w:val="22"/>
              </w:rPr>
              <w:t>Расходы</w:t>
            </w:r>
          </w:p>
        </w:tc>
        <w:tc>
          <w:tcPr>
            <w:tcW w:w="1842" w:type="dxa"/>
          </w:tcPr>
          <w:p w:rsidR="0021238E" w:rsidRPr="006820DF" w:rsidRDefault="0021238E" w:rsidP="00C33CA1">
            <w:pPr>
              <w:jc w:val="center"/>
              <w:rPr>
                <w:b/>
                <w:bCs/>
                <w:sz w:val="22"/>
                <w:szCs w:val="22"/>
              </w:rPr>
            </w:pPr>
            <w:r w:rsidRPr="006820DF">
              <w:rPr>
                <w:b/>
                <w:bCs/>
                <w:sz w:val="22"/>
                <w:szCs w:val="22"/>
              </w:rPr>
              <w:t>Дефицит</w:t>
            </w:r>
            <w:r w:rsidR="00F67942" w:rsidRPr="006820DF">
              <w:rPr>
                <w:b/>
                <w:bCs/>
                <w:sz w:val="22"/>
                <w:szCs w:val="22"/>
              </w:rPr>
              <w:t xml:space="preserve"> </w:t>
            </w:r>
          </w:p>
        </w:tc>
      </w:tr>
      <w:tr w:rsidR="0021238E" w:rsidRPr="006820DF" w:rsidTr="00C4603E">
        <w:trPr>
          <w:trHeight w:val="319"/>
        </w:trPr>
        <w:tc>
          <w:tcPr>
            <w:tcW w:w="4361" w:type="dxa"/>
          </w:tcPr>
          <w:p w:rsidR="0021238E" w:rsidRPr="006820DF" w:rsidRDefault="0021238E" w:rsidP="0021238E">
            <w:pPr>
              <w:jc w:val="both"/>
              <w:rPr>
                <w:sz w:val="22"/>
                <w:szCs w:val="22"/>
              </w:rPr>
            </w:pPr>
            <w:r w:rsidRPr="006820DF">
              <w:rPr>
                <w:sz w:val="22"/>
                <w:szCs w:val="22"/>
              </w:rPr>
              <w:t>Утверждено</w:t>
            </w:r>
            <w:proofErr w:type="gramStart"/>
            <w:r w:rsidRPr="006820DF">
              <w:rPr>
                <w:sz w:val="22"/>
                <w:szCs w:val="22"/>
                <w:vertAlign w:val="superscript"/>
              </w:rPr>
              <w:t>1</w:t>
            </w:r>
            <w:proofErr w:type="gramEnd"/>
            <w:r w:rsidR="00327D74" w:rsidRPr="006820DF">
              <w:rPr>
                <w:sz w:val="22"/>
                <w:szCs w:val="22"/>
              </w:rPr>
              <w:t>, тыс. руб.</w:t>
            </w:r>
          </w:p>
        </w:tc>
        <w:tc>
          <w:tcPr>
            <w:tcW w:w="2126" w:type="dxa"/>
          </w:tcPr>
          <w:p w:rsidR="0021238E" w:rsidRPr="006820DF" w:rsidRDefault="006820DF" w:rsidP="0021238E">
            <w:pPr>
              <w:jc w:val="center"/>
              <w:rPr>
                <w:sz w:val="22"/>
                <w:szCs w:val="22"/>
              </w:rPr>
            </w:pPr>
            <w:r w:rsidRPr="006820DF">
              <w:rPr>
                <w:sz w:val="22"/>
                <w:szCs w:val="22"/>
              </w:rPr>
              <w:t>713 426,52</w:t>
            </w:r>
          </w:p>
        </w:tc>
        <w:tc>
          <w:tcPr>
            <w:tcW w:w="1985" w:type="dxa"/>
          </w:tcPr>
          <w:p w:rsidR="0021238E" w:rsidRPr="006820DF" w:rsidRDefault="006820DF" w:rsidP="00BA1323">
            <w:pPr>
              <w:jc w:val="center"/>
              <w:rPr>
                <w:sz w:val="22"/>
                <w:szCs w:val="22"/>
              </w:rPr>
            </w:pPr>
            <w:r w:rsidRPr="006820DF">
              <w:rPr>
                <w:sz w:val="22"/>
                <w:szCs w:val="22"/>
              </w:rPr>
              <w:t>783 545,88</w:t>
            </w:r>
          </w:p>
        </w:tc>
        <w:tc>
          <w:tcPr>
            <w:tcW w:w="1842" w:type="dxa"/>
          </w:tcPr>
          <w:p w:rsidR="0021238E" w:rsidRPr="006820DF" w:rsidRDefault="006820DF" w:rsidP="000F10AD">
            <w:pPr>
              <w:jc w:val="center"/>
              <w:rPr>
                <w:sz w:val="22"/>
                <w:szCs w:val="22"/>
              </w:rPr>
            </w:pPr>
            <w:r w:rsidRPr="006820DF">
              <w:rPr>
                <w:sz w:val="22"/>
                <w:szCs w:val="22"/>
              </w:rPr>
              <w:t>70 119,36</w:t>
            </w:r>
          </w:p>
        </w:tc>
      </w:tr>
      <w:tr w:rsidR="0021238E" w:rsidRPr="006820DF" w:rsidTr="006820DF">
        <w:trPr>
          <w:trHeight w:val="323"/>
        </w:trPr>
        <w:tc>
          <w:tcPr>
            <w:tcW w:w="4361" w:type="dxa"/>
          </w:tcPr>
          <w:p w:rsidR="0021238E" w:rsidRPr="006820DF" w:rsidRDefault="0021238E" w:rsidP="0021238E">
            <w:pPr>
              <w:jc w:val="both"/>
              <w:rPr>
                <w:sz w:val="22"/>
                <w:szCs w:val="22"/>
              </w:rPr>
            </w:pPr>
            <w:r w:rsidRPr="006820DF">
              <w:rPr>
                <w:sz w:val="22"/>
                <w:szCs w:val="22"/>
              </w:rPr>
              <w:t>Утверждено</w:t>
            </w:r>
            <w:proofErr w:type="gramStart"/>
            <w:r w:rsidRPr="006820DF">
              <w:rPr>
                <w:sz w:val="22"/>
                <w:szCs w:val="22"/>
                <w:vertAlign w:val="superscript"/>
              </w:rPr>
              <w:t>2</w:t>
            </w:r>
            <w:proofErr w:type="gramEnd"/>
            <w:r w:rsidR="00327D74" w:rsidRPr="006820DF">
              <w:rPr>
                <w:sz w:val="22"/>
                <w:szCs w:val="22"/>
              </w:rPr>
              <w:t>, тыс. руб.</w:t>
            </w:r>
          </w:p>
        </w:tc>
        <w:tc>
          <w:tcPr>
            <w:tcW w:w="2126" w:type="dxa"/>
          </w:tcPr>
          <w:p w:rsidR="0021238E" w:rsidRPr="006820DF" w:rsidRDefault="006820DF" w:rsidP="0021238E">
            <w:pPr>
              <w:jc w:val="center"/>
              <w:rPr>
                <w:sz w:val="22"/>
                <w:szCs w:val="22"/>
              </w:rPr>
            </w:pPr>
            <w:r>
              <w:rPr>
                <w:sz w:val="22"/>
                <w:szCs w:val="22"/>
              </w:rPr>
              <w:t>706 786,07</w:t>
            </w:r>
          </w:p>
        </w:tc>
        <w:tc>
          <w:tcPr>
            <w:tcW w:w="1985" w:type="dxa"/>
          </w:tcPr>
          <w:p w:rsidR="0021238E" w:rsidRPr="006820DF" w:rsidRDefault="006820DF" w:rsidP="0021238E">
            <w:pPr>
              <w:jc w:val="center"/>
              <w:rPr>
                <w:sz w:val="22"/>
                <w:szCs w:val="22"/>
              </w:rPr>
            </w:pPr>
            <w:r>
              <w:rPr>
                <w:sz w:val="22"/>
                <w:szCs w:val="22"/>
              </w:rPr>
              <w:t>867 231,40</w:t>
            </w:r>
          </w:p>
        </w:tc>
        <w:tc>
          <w:tcPr>
            <w:tcW w:w="1842" w:type="dxa"/>
          </w:tcPr>
          <w:p w:rsidR="0021238E" w:rsidRPr="006820DF" w:rsidRDefault="006820DF" w:rsidP="000F10AD">
            <w:pPr>
              <w:jc w:val="center"/>
              <w:rPr>
                <w:sz w:val="22"/>
                <w:szCs w:val="22"/>
              </w:rPr>
            </w:pPr>
            <w:r>
              <w:rPr>
                <w:sz w:val="22"/>
                <w:szCs w:val="22"/>
              </w:rPr>
              <w:t>160 445,33</w:t>
            </w:r>
          </w:p>
        </w:tc>
      </w:tr>
      <w:tr w:rsidR="0021238E" w:rsidRPr="006820DF" w:rsidTr="006820DF">
        <w:trPr>
          <w:trHeight w:val="273"/>
        </w:trPr>
        <w:tc>
          <w:tcPr>
            <w:tcW w:w="4361" w:type="dxa"/>
          </w:tcPr>
          <w:p w:rsidR="0021238E" w:rsidRPr="006820DF" w:rsidRDefault="00327D74" w:rsidP="0021238E">
            <w:pPr>
              <w:jc w:val="both"/>
              <w:rPr>
                <w:b/>
                <w:bCs/>
                <w:sz w:val="22"/>
                <w:szCs w:val="22"/>
              </w:rPr>
            </w:pPr>
            <w:r w:rsidRPr="006820DF">
              <w:rPr>
                <w:b/>
                <w:bCs/>
                <w:sz w:val="22"/>
                <w:szCs w:val="22"/>
              </w:rPr>
              <w:t>Исполнено, тыс. руб.</w:t>
            </w:r>
          </w:p>
        </w:tc>
        <w:tc>
          <w:tcPr>
            <w:tcW w:w="2126" w:type="dxa"/>
          </w:tcPr>
          <w:p w:rsidR="0021238E" w:rsidRPr="006820DF" w:rsidRDefault="006820DF" w:rsidP="0021238E">
            <w:pPr>
              <w:jc w:val="center"/>
              <w:rPr>
                <w:b/>
                <w:bCs/>
                <w:sz w:val="22"/>
                <w:szCs w:val="22"/>
              </w:rPr>
            </w:pPr>
            <w:r>
              <w:rPr>
                <w:b/>
                <w:bCs/>
                <w:sz w:val="22"/>
                <w:szCs w:val="22"/>
              </w:rPr>
              <w:t>735 830,89</w:t>
            </w:r>
          </w:p>
        </w:tc>
        <w:tc>
          <w:tcPr>
            <w:tcW w:w="1985" w:type="dxa"/>
          </w:tcPr>
          <w:p w:rsidR="0021238E" w:rsidRPr="006820DF" w:rsidRDefault="006820DF" w:rsidP="0021238E">
            <w:pPr>
              <w:jc w:val="center"/>
              <w:rPr>
                <w:b/>
                <w:bCs/>
                <w:sz w:val="22"/>
                <w:szCs w:val="22"/>
              </w:rPr>
            </w:pPr>
            <w:r>
              <w:rPr>
                <w:b/>
                <w:bCs/>
                <w:sz w:val="22"/>
                <w:szCs w:val="22"/>
              </w:rPr>
              <w:t>851 919,66</w:t>
            </w:r>
          </w:p>
        </w:tc>
        <w:tc>
          <w:tcPr>
            <w:tcW w:w="1842" w:type="dxa"/>
          </w:tcPr>
          <w:p w:rsidR="0021238E" w:rsidRPr="006820DF" w:rsidRDefault="006820DF" w:rsidP="000F10AD">
            <w:pPr>
              <w:jc w:val="center"/>
              <w:rPr>
                <w:b/>
                <w:bCs/>
                <w:sz w:val="22"/>
                <w:szCs w:val="22"/>
              </w:rPr>
            </w:pPr>
            <w:r>
              <w:rPr>
                <w:b/>
                <w:bCs/>
                <w:sz w:val="22"/>
                <w:szCs w:val="22"/>
              </w:rPr>
              <w:t>116 088,77</w:t>
            </w:r>
          </w:p>
        </w:tc>
      </w:tr>
      <w:tr w:rsidR="0021238E" w:rsidRPr="006820DF" w:rsidTr="006820DF">
        <w:trPr>
          <w:trHeight w:val="263"/>
        </w:trPr>
        <w:tc>
          <w:tcPr>
            <w:tcW w:w="4361" w:type="dxa"/>
          </w:tcPr>
          <w:p w:rsidR="0021238E" w:rsidRPr="006820DF" w:rsidRDefault="0021238E" w:rsidP="0021238E">
            <w:pPr>
              <w:jc w:val="both"/>
              <w:rPr>
                <w:sz w:val="22"/>
                <w:szCs w:val="22"/>
              </w:rPr>
            </w:pPr>
            <w:r w:rsidRPr="006820DF">
              <w:rPr>
                <w:sz w:val="22"/>
                <w:szCs w:val="22"/>
              </w:rPr>
              <w:t>Отклонение</w:t>
            </w:r>
            <w:proofErr w:type="gramStart"/>
            <w:r w:rsidRPr="006820DF">
              <w:rPr>
                <w:sz w:val="22"/>
                <w:szCs w:val="22"/>
                <w:vertAlign w:val="superscript"/>
              </w:rPr>
              <w:t>1</w:t>
            </w:r>
            <w:proofErr w:type="gramEnd"/>
            <w:r w:rsidR="00327D74" w:rsidRPr="006820DF">
              <w:rPr>
                <w:sz w:val="22"/>
                <w:szCs w:val="22"/>
              </w:rPr>
              <w:t xml:space="preserve"> (</w:t>
            </w:r>
            <w:proofErr w:type="spellStart"/>
            <w:r w:rsidR="00327D74" w:rsidRPr="006820DF">
              <w:rPr>
                <w:sz w:val="22"/>
                <w:szCs w:val="22"/>
              </w:rPr>
              <w:t>абс</w:t>
            </w:r>
            <w:proofErr w:type="spellEnd"/>
            <w:r w:rsidR="00327D74" w:rsidRPr="006820DF">
              <w:rPr>
                <w:sz w:val="22"/>
                <w:szCs w:val="22"/>
              </w:rPr>
              <w:t>.), тыс. руб.</w:t>
            </w:r>
          </w:p>
        </w:tc>
        <w:tc>
          <w:tcPr>
            <w:tcW w:w="2126" w:type="dxa"/>
          </w:tcPr>
          <w:p w:rsidR="0021238E" w:rsidRPr="006820DF" w:rsidRDefault="002A5159" w:rsidP="0094363D">
            <w:pPr>
              <w:jc w:val="center"/>
              <w:rPr>
                <w:sz w:val="22"/>
                <w:szCs w:val="22"/>
              </w:rPr>
            </w:pPr>
            <w:r>
              <w:rPr>
                <w:sz w:val="22"/>
                <w:szCs w:val="22"/>
              </w:rPr>
              <w:t xml:space="preserve">+ </w:t>
            </w:r>
            <w:r w:rsidR="0089111A">
              <w:rPr>
                <w:sz w:val="22"/>
                <w:szCs w:val="22"/>
              </w:rPr>
              <w:t>6 640,45</w:t>
            </w:r>
          </w:p>
        </w:tc>
        <w:tc>
          <w:tcPr>
            <w:tcW w:w="1985" w:type="dxa"/>
          </w:tcPr>
          <w:p w:rsidR="0021238E" w:rsidRPr="006820DF" w:rsidRDefault="002A5159" w:rsidP="0094363D">
            <w:pPr>
              <w:jc w:val="center"/>
              <w:rPr>
                <w:sz w:val="22"/>
                <w:szCs w:val="22"/>
              </w:rPr>
            </w:pPr>
            <w:r>
              <w:rPr>
                <w:sz w:val="22"/>
                <w:szCs w:val="22"/>
              </w:rPr>
              <w:t xml:space="preserve">+ </w:t>
            </w:r>
            <w:r w:rsidR="0089111A">
              <w:rPr>
                <w:sz w:val="22"/>
                <w:szCs w:val="22"/>
              </w:rPr>
              <w:t>68 373,78</w:t>
            </w:r>
          </w:p>
        </w:tc>
        <w:tc>
          <w:tcPr>
            <w:tcW w:w="1842" w:type="dxa"/>
          </w:tcPr>
          <w:p w:rsidR="0021238E" w:rsidRPr="006820DF" w:rsidRDefault="00C33CA1" w:rsidP="000F10AD">
            <w:pPr>
              <w:jc w:val="center"/>
              <w:rPr>
                <w:sz w:val="22"/>
                <w:szCs w:val="22"/>
              </w:rPr>
            </w:pPr>
            <w:r>
              <w:rPr>
                <w:sz w:val="22"/>
                <w:szCs w:val="22"/>
              </w:rPr>
              <w:t>+ 45 969,41</w:t>
            </w:r>
          </w:p>
        </w:tc>
      </w:tr>
      <w:tr w:rsidR="0021238E" w:rsidRPr="006820DF" w:rsidTr="006820DF">
        <w:trPr>
          <w:trHeight w:val="266"/>
        </w:trPr>
        <w:tc>
          <w:tcPr>
            <w:tcW w:w="4361" w:type="dxa"/>
          </w:tcPr>
          <w:p w:rsidR="0021238E" w:rsidRPr="006820DF" w:rsidRDefault="0021238E" w:rsidP="0021238E">
            <w:pPr>
              <w:jc w:val="both"/>
              <w:rPr>
                <w:sz w:val="22"/>
                <w:szCs w:val="22"/>
              </w:rPr>
            </w:pPr>
            <w:r w:rsidRPr="006820DF">
              <w:rPr>
                <w:sz w:val="22"/>
                <w:szCs w:val="22"/>
              </w:rPr>
              <w:t>Отклонение</w:t>
            </w:r>
            <w:proofErr w:type="gramStart"/>
            <w:r w:rsidRPr="006820DF">
              <w:rPr>
                <w:sz w:val="22"/>
                <w:szCs w:val="22"/>
                <w:vertAlign w:val="superscript"/>
              </w:rPr>
              <w:t>2</w:t>
            </w:r>
            <w:proofErr w:type="gramEnd"/>
            <w:r w:rsidR="00327D74" w:rsidRPr="006820DF">
              <w:rPr>
                <w:sz w:val="22"/>
                <w:szCs w:val="22"/>
              </w:rPr>
              <w:t xml:space="preserve"> (</w:t>
            </w:r>
            <w:proofErr w:type="spellStart"/>
            <w:r w:rsidR="00327D74" w:rsidRPr="006820DF">
              <w:rPr>
                <w:sz w:val="22"/>
                <w:szCs w:val="22"/>
              </w:rPr>
              <w:t>абс</w:t>
            </w:r>
            <w:proofErr w:type="spellEnd"/>
            <w:r w:rsidR="00327D74" w:rsidRPr="006820DF">
              <w:rPr>
                <w:sz w:val="22"/>
                <w:szCs w:val="22"/>
              </w:rPr>
              <w:t>.), тыс. руб.</w:t>
            </w:r>
          </w:p>
        </w:tc>
        <w:tc>
          <w:tcPr>
            <w:tcW w:w="2126" w:type="dxa"/>
          </w:tcPr>
          <w:p w:rsidR="0021238E" w:rsidRPr="006820DF" w:rsidRDefault="002A5159" w:rsidP="0094363D">
            <w:pPr>
              <w:jc w:val="center"/>
              <w:rPr>
                <w:sz w:val="22"/>
                <w:szCs w:val="22"/>
                <w:highlight w:val="yellow"/>
              </w:rPr>
            </w:pPr>
            <w:r>
              <w:rPr>
                <w:sz w:val="22"/>
                <w:szCs w:val="22"/>
              </w:rPr>
              <w:t xml:space="preserve">+ </w:t>
            </w:r>
            <w:r w:rsidR="0089111A" w:rsidRPr="0089111A">
              <w:rPr>
                <w:sz w:val="22"/>
                <w:szCs w:val="22"/>
              </w:rPr>
              <w:t>29 044,82</w:t>
            </w:r>
          </w:p>
        </w:tc>
        <w:tc>
          <w:tcPr>
            <w:tcW w:w="1985" w:type="dxa"/>
          </w:tcPr>
          <w:p w:rsidR="0021238E" w:rsidRPr="006820DF" w:rsidRDefault="002A5159" w:rsidP="0089111A">
            <w:pPr>
              <w:jc w:val="center"/>
              <w:rPr>
                <w:sz w:val="22"/>
                <w:szCs w:val="22"/>
                <w:highlight w:val="yellow"/>
              </w:rPr>
            </w:pPr>
            <w:r>
              <w:rPr>
                <w:sz w:val="22"/>
                <w:szCs w:val="22"/>
              </w:rPr>
              <w:t xml:space="preserve">- </w:t>
            </w:r>
            <w:r w:rsidR="0089111A" w:rsidRPr="0089111A">
              <w:rPr>
                <w:sz w:val="22"/>
                <w:szCs w:val="22"/>
              </w:rPr>
              <w:t>15 311,74</w:t>
            </w:r>
          </w:p>
        </w:tc>
        <w:tc>
          <w:tcPr>
            <w:tcW w:w="1842" w:type="dxa"/>
          </w:tcPr>
          <w:p w:rsidR="0021238E" w:rsidRPr="006820DF" w:rsidRDefault="00C33CA1" w:rsidP="000F10AD">
            <w:pPr>
              <w:jc w:val="center"/>
              <w:rPr>
                <w:sz w:val="22"/>
                <w:szCs w:val="22"/>
              </w:rPr>
            </w:pPr>
            <w:r>
              <w:rPr>
                <w:sz w:val="22"/>
                <w:szCs w:val="22"/>
              </w:rPr>
              <w:t>- 44 356,56</w:t>
            </w:r>
          </w:p>
        </w:tc>
      </w:tr>
      <w:tr w:rsidR="0021238E" w:rsidRPr="006820DF" w:rsidTr="006820DF">
        <w:trPr>
          <w:trHeight w:val="271"/>
        </w:trPr>
        <w:tc>
          <w:tcPr>
            <w:tcW w:w="4361" w:type="dxa"/>
          </w:tcPr>
          <w:p w:rsidR="0021238E" w:rsidRPr="006820DF" w:rsidRDefault="0021238E" w:rsidP="00D75B2B">
            <w:pPr>
              <w:jc w:val="both"/>
              <w:rPr>
                <w:sz w:val="22"/>
                <w:szCs w:val="22"/>
              </w:rPr>
            </w:pPr>
            <w:r w:rsidRPr="006820DF">
              <w:rPr>
                <w:sz w:val="22"/>
                <w:szCs w:val="22"/>
              </w:rPr>
              <w:t>Отклонение</w:t>
            </w:r>
            <w:proofErr w:type="gramStart"/>
            <w:r w:rsidRPr="006820DF">
              <w:rPr>
                <w:sz w:val="22"/>
                <w:szCs w:val="22"/>
                <w:vertAlign w:val="superscript"/>
              </w:rPr>
              <w:t>1</w:t>
            </w:r>
            <w:proofErr w:type="gramEnd"/>
            <w:r w:rsidRPr="006820DF">
              <w:rPr>
                <w:sz w:val="22"/>
                <w:szCs w:val="22"/>
              </w:rPr>
              <w:t xml:space="preserve"> (</w:t>
            </w:r>
            <w:proofErr w:type="spellStart"/>
            <w:r w:rsidRPr="006820DF">
              <w:rPr>
                <w:sz w:val="22"/>
                <w:szCs w:val="22"/>
              </w:rPr>
              <w:t>отн</w:t>
            </w:r>
            <w:proofErr w:type="spellEnd"/>
            <w:r w:rsidRPr="006820DF">
              <w:rPr>
                <w:sz w:val="22"/>
                <w:szCs w:val="22"/>
              </w:rPr>
              <w:t>.), в %</w:t>
            </w:r>
          </w:p>
        </w:tc>
        <w:tc>
          <w:tcPr>
            <w:tcW w:w="2126" w:type="dxa"/>
          </w:tcPr>
          <w:p w:rsidR="0021238E" w:rsidRPr="002A5159" w:rsidRDefault="002A5159" w:rsidP="0029489C">
            <w:pPr>
              <w:jc w:val="center"/>
              <w:rPr>
                <w:sz w:val="22"/>
                <w:szCs w:val="22"/>
              </w:rPr>
            </w:pPr>
            <w:r>
              <w:rPr>
                <w:sz w:val="22"/>
                <w:szCs w:val="22"/>
              </w:rPr>
              <w:t xml:space="preserve">+ </w:t>
            </w:r>
            <w:r w:rsidRPr="002A5159">
              <w:rPr>
                <w:sz w:val="22"/>
                <w:szCs w:val="22"/>
              </w:rPr>
              <w:t>0,93</w:t>
            </w:r>
          </w:p>
        </w:tc>
        <w:tc>
          <w:tcPr>
            <w:tcW w:w="1985" w:type="dxa"/>
          </w:tcPr>
          <w:p w:rsidR="0021238E" w:rsidRPr="002A5159" w:rsidRDefault="002A5159" w:rsidP="0029489C">
            <w:pPr>
              <w:jc w:val="center"/>
              <w:rPr>
                <w:sz w:val="22"/>
                <w:szCs w:val="22"/>
              </w:rPr>
            </w:pPr>
            <w:r>
              <w:rPr>
                <w:sz w:val="22"/>
                <w:szCs w:val="22"/>
              </w:rPr>
              <w:t xml:space="preserve">+ </w:t>
            </w:r>
            <w:r w:rsidRPr="002A5159">
              <w:rPr>
                <w:sz w:val="22"/>
                <w:szCs w:val="22"/>
              </w:rPr>
              <w:t>8,73</w:t>
            </w:r>
          </w:p>
        </w:tc>
        <w:tc>
          <w:tcPr>
            <w:tcW w:w="1842" w:type="dxa"/>
          </w:tcPr>
          <w:p w:rsidR="0021238E" w:rsidRPr="006820DF" w:rsidRDefault="00C33CA1" w:rsidP="000F10AD">
            <w:pPr>
              <w:jc w:val="center"/>
              <w:rPr>
                <w:sz w:val="22"/>
                <w:szCs w:val="22"/>
              </w:rPr>
            </w:pPr>
            <w:r>
              <w:rPr>
                <w:sz w:val="22"/>
                <w:szCs w:val="22"/>
              </w:rPr>
              <w:t>+ 65,56</w:t>
            </w:r>
          </w:p>
        </w:tc>
      </w:tr>
      <w:tr w:rsidR="0021238E" w:rsidRPr="006820DF" w:rsidTr="006820DF">
        <w:trPr>
          <w:trHeight w:val="260"/>
        </w:trPr>
        <w:tc>
          <w:tcPr>
            <w:tcW w:w="4361" w:type="dxa"/>
          </w:tcPr>
          <w:p w:rsidR="0021238E" w:rsidRPr="006820DF" w:rsidRDefault="0021238E" w:rsidP="00D75B2B">
            <w:pPr>
              <w:jc w:val="both"/>
              <w:rPr>
                <w:sz w:val="22"/>
                <w:szCs w:val="22"/>
              </w:rPr>
            </w:pPr>
            <w:r w:rsidRPr="006820DF">
              <w:rPr>
                <w:sz w:val="22"/>
                <w:szCs w:val="22"/>
              </w:rPr>
              <w:t>Отклонение</w:t>
            </w:r>
            <w:proofErr w:type="gramStart"/>
            <w:r w:rsidRPr="006820DF">
              <w:rPr>
                <w:sz w:val="22"/>
                <w:szCs w:val="22"/>
                <w:vertAlign w:val="superscript"/>
              </w:rPr>
              <w:t>2</w:t>
            </w:r>
            <w:proofErr w:type="gramEnd"/>
            <w:r w:rsidRPr="006820DF">
              <w:rPr>
                <w:sz w:val="22"/>
                <w:szCs w:val="22"/>
              </w:rPr>
              <w:t xml:space="preserve"> (</w:t>
            </w:r>
            <w:proofErr w:type="spellStart"/>
            <w:r w:rsidRPr="006820DF">
              <w:rPr>
                <w:sz w:val="22"/>
                <w:szCs w:val="22"/>
              </w:rPr>
              <w:t>отн</w:t>
            </w:r>
            <w:proofErr w:type="spellEnd"/>
            <w:r w:rsidRPr="006820DF">
              <w:rPr>
                <w:sz w:val="22"/>
                <w:szCs w:val="22"/>
              </w:rPr>
              <w:t>.), в %</w:t>
            </w:r>
          </w:p>
        </w:tc>
        <w:tc>
          <w:tcPr>
            <w:tcW w:w="2126" w:type="dxa"/>
          </w:tcPr>
          <w:p w:rsidR="0021238E" w:rsidRPr="002A5159" w:rsidRDefault="002A5159" w:rsidP="0029489C">
            <w:pPr>
              <w:jc w:val="center"/>
              <w:rPr>
                <w:sz w:val="22"/>
                <w:szCs w:val="22"/>
              </w:rPr>
            </w:pPr>
            <w:r>
              <w:rPr>
                <w:sz w:val="22"/>
                <w:szCs w:val="22"/>
              </w:rPr>
              <w:t xml:space="preserve">+ </w:t>
            </w:r>
            <w:r w:rsidRPr="002A5159">
              <w:rPr>
                <w:sz w:val="22"/>
                <w:szCs w:val="22"/>
              </w:rPr>
              <w:t>4,11</w:t>
            </w:r>
          </w:p>
        </w:tc>
        <w:tc>
          <w:tcPr>
            <w:tcW w:w="1985" w:type="dxa"/>
          </w:tcPr>
          <w:p w:rsidR="0021238E" w:rsidRPr="002A5159" w:rsidRDefault="002A5159" w:rsidP="0029489C">
            <w:pPr>
              <w:jc w:val="center"/>
              <w:rPr>
                <w:sz w:val="22"/>
                <w:szCs w:val="22"/>
              </w:rPr>
            </w:pPr>
            <w:r>
              <w:rPr>
                <w:sz w:val="22"/>
                <w:szCs w:val="22"/>
              </w:rPr>
              <w:t xml:space="preserve">- </w:t>
            </w:r>
            <w:r w:rsidRPr="002A5159">
              <w:rPr>
                <w:sz w:val="22"/>
                <w:szCs w:val="22"/>
              </w:rPr>
              <w:t>1,77</w:t>
            </w:r>
          </w:p>
        </w:tc>
        <w:tc>
          <w:tcPr>
            <w:tcW w:w="1842" w:type="dxa"/>
          </w:tcPr>
          <w:p w:rsidR="0021238E" w:rsidRPr="006820DF" w:rsidRDefault="00C33CA1" w:rsidP="000F10AD">
            <w:pPr>
              <w:jc w:val="center"/>
              <w:rPr>
                <w:sz w:val="22"/>
                <w:szCs w:val="22"/>
              </w:rPr>
            </w:pPr>
            <w:r>
              <w:rPr>
                <w:sz w:val="22"/>
                <w:szCs w:val="22"/>
              </w:rPr>
              <w:t>- 27,65</w:t>
            </w:r>
          </w:p>
        </w:tc>
      </w:tr>
    </w:tbl>
    <w:p w:rsidR="00AF683B" w:rsidRDefault="0021238E" w:rsidP="006820DF">
      <w:pPr>
        <w:ind w:firstLine="709"/>
        <w:jc w:val="both"/>
        <w:rPr>
          <w:sz w:val="20"/>
          <w:szCs w:val="20"/>
        </w:rPr>
      </w:pPr>
      <w:r w:rsidRPr="00AF683B">
        <w:rPr>
          <w:sz w:val="20"/>
          <w:szCs w:val="20"/>
          <w:vertAlign w:val="superscript"/>
        </w:rPr>
        <w:t>1</w:t>
      </w:r>
      <w:r w:rsidRPr="00AF683B">
        <w:rPr>
          <w:sz w:val="20"/>
          <w:szCs w:val="20"/>
        </w:rPr>
        <w:t xml:space="preserve"> – в редакции решения о </w:t>
      </w:r>
      <w:r w:rsidR="00D75B2B" w:rsidRPr="00AF683B">
        <w:rPr>
          <w:sz w:val="20"/>
          <w:szCs w:val="20"/>
        </w:rPr>
        <w:t xml:space="preserve">городском бюджете </w:t>
      </w:r>
      <w:r w:rsidRPr="00AF683B">
        <w:rPr>
          <w:sz w:val="20"/>
          <w:szCs w:val="20"/>
        </w:rPr>
        <w:t>на 201</w:t>
      </w:r>
      <w:r w:rsidR="00AF683B" w:rsidRPr="00AF683B">
        <w:rPr>
          <w:sz w:val="20"/>
          <w:szCs w:val="20"/>
        </w:rPr>
        <w:t>6</w:t>
      </w:r>
      <w:r w:rsidRPr="00AF683B">
        <w:rPr>
          <w:sz w:val="20"/>
          <w:szCs w:val="20"/>
        </w:rPr>
        <w:t xml:space="preserve"> год</w:t>
      </w:r>
      <w:r w:rsidR="002A1807" w:rsidRPr="00AF683B">
        <w:rPr>
          <w:sz w:val="20"/>
          <w:szCs w:val="20"/>
        </w:rPr>
        <w:t xml:space="preserve"> от </w:t>
      </w:r>
      <w:r w:rsidR="00AF683B" w:rsidRPr="00AF683B">
        <w:rPr>
          <w:sz w:val="20"/>
          <w:szCs w:val="20"/>
        </w:rPr>
        <w:t>17.12.2015 № 07-0206</w:t>
      </w:r>
      <w:r w:rsidR="002A1807" w:rsidRPr="00AF683B">
        <w:rPr>
          <w:sz w:val="20"/>
          <w:szCs w:val="20"/>
        </w:rPr>
        <w:t>;</w:t>
      </w:r>
    </w:p>
    <w:p w:rsidR="00054FA3" w:rsidRPr="00AF683B" w:rsidRDefault="0021238E" w:rsidP="006820DF">
      <w:pPr>
        <w:ind w:firstLine="709"/>
        <w:jc w:val="both"/>
        <w:rPr>
          <w:sz w:val="20"/>
          <w:szCs w:val="20"/>
        </w:rPr>
      </w:pPr>
      <w:r w:rsidRPr="00AF683B">
        <w:rPr>
          <w:sz w:val="20"/>
          <w:szCs w:val="20"/>
          <w:vertAlign w:val="superscript"/>
        </w:rPr>
        <w:t xml:space="preserve">2 </w:t>
      </w:r>
      <w:r w:rsidRPr="00AF683B">
        <w:rPr>
          <w:sz w:val="20"/>
          <w:szCs w:val="20"/>
        </w:rPr>
        <w:t xml:space="preserve">– </w:t>
      </w:r>
      <w:r w:rsidR="00D75B2B" w:rsidRPr="00AF683B">
        <w:rPr>
          <w:sz w:val="20"/>
          <w:szCs w:val="20"/>
        </w:rPr>
        <w:t>в редакции решения о городском бюджете на 20</w:t>
      </w:r>
      <w:r w:rsidR="00A93922" w:rsidRPr="00AF683B">
        <w:rPr>
          <w:sz w:val="20"/>
          <w:szCs w:val="20"/>
        </w:rPr>
        <w:t>1</w:t>
      </w:r>
      <w:r w:rsidR="00AF683B" w:rsidRPr="00AF683B">
        <w:rPr>
          <w:sz w:val="20"/>
          <w:szCs w:val="20"/>
        </w:rPr>
        <w:t>6</w:t>
      </w:r>
      <w:r w:rsidR="00F20335" w:rsidRPr="00AF683B">
        <w:rPr>
          <w:sz w:val="20"/>
          <w:szCs w:val="20"/>
        </w:rPr>
        <w:t xml:space="preserve"> </w:t>
      </w:r>
      <w:r w:rsidR="00D75B2B" w:rsidRPr="00AF683B">
        <w:rPr>
          <w:sz w:val="20"/>
          <w:szCs w:val="20"/>
        </w:rPr>
        <w:t xml:space="preserve">год </w:t>
      </w:r>
      <w:r w:rsidR="002A1807" w:rsidRPr="00AF683B">
        <w:rPr>
          <w:sz w:val="20"/>
          <w:szCs w:val="20"/>
        </w:rPr>
        <w:t>от</w:t>
      </w:r>
      <w:r w:rsidR="00054FA3" w:rsidRPr="00AF683B">
        <w:rPr>
          <w:sz w:val="20"/>
          <w:szCs w:val="20"/>
        </w:rPr>
        <w:t xml:space="preserve"> </w:t>
      </w:r>
      <w:r w:rsidR="00AF683B" w:rsidRPr="00AF683B">
        <w:rPr>
          <w:sz w:val="20"/>
          <w:szCs w:val="20"/>
        </w:rPr>
        <w:t>29.09.2016 № 08-0257</w:t>
      </w:r>
      <w:r w:rsidR="00AF683B">
        <w:rPr>
          <w:sz w:val="20"/>
          <w:szCs w:val="20"/>
        </w:rPr>
        <w:t>.</w:t>
      </w:r>
    </w:p>
    <w:p w:rsidR="005566E6" w:rsidRPr="006820DF" w:rsidRDefault="005566E6" w:rsidP="00A86D8D">
      <w:pPr>
        <w:autoSpaceDE w:val="0"/>
        <w:autoSpaceDN w:val="0"/>
        <w:adjustRightInd w:val="0"/>
        <w:jc w:val="both"/>
        <w:outlineLvl w:val="3"/>
        <w:rPr>
          <w:sz w:val="16"/>
          <w:szCs w:val="16"/>
        </w:rPr>
      </w:pPr>
    </w:p>
    <w:p w:rsidR="00C71D9F" w:rsidRPr="00C4603E" w:rsidRDefault="0021238E" w:rsidP="006D3FC0">
      <w:pPr>
        <w:autoSpaceDE w:val="0"/>
        <w:autoSpaceDN w:val="0"/>
        <w:adjustRightInd w:val="0"/>
        <w:ind w:firstLine="709"/>
        <w:jc w:val="both"/>
        <w:outlineLvl w:val="3"/>
        <w:rPr>
          <w:sz w:val="28"/>
          <w:szCs w:val="28"/>
          <w:highlight w:val="yellow"/>
        </w:rPr>
      </w:pPr>
      <w:proofErr w:type="gramStart"/>
      <w:r w:rsidRPr="00C4603E">
        <w:rPr>
          <w:sz w:val="28"/>
          <w:szCs w:val="28"/>
        </w:rPr>
        <w:t>По сравнению с показателям</w:t>
      </w:r>
      <w:r w:rsidR="00327D74" w:rsidRPr="00C4603E">
        <w:rPr>
          <w:sz w:val="28"/>
          <w:szCs w:val="28"/>
        </w:rPr>
        <w:t>и, первоначально утвержденными Р</w:t>
      </w:r>
      <w:r w:rsidRPr="00C4603E">
        <w:rPr>
          <w:sz w:val="28"/>
          <w:szCs w:val="28"/>
        </w:rPr>
        <w:t>ешением о бюджете на 201</w:t>
      </w:r>
      <w:r w:rsidR="002A5159" w:rsidRPr="00C4603E">
        <w:rPr>
          <w:sz w:val="28"/>
          <w:szCs w:val="28"/>
        </w:rPr>
        <w:t>6</w:t>
      </w:r>
      <w:r w:rsidRPr="00C4603E">
        <w:rPr>
          <w:sz w:val="28"/>
          <w:szCs w:val="28"/>
        </w:rPr>
        <w:t xml:space="preserve"> год, фактическое исполнение по доходам </w:t>
      </w:r>
      <w:r w:rsidR="00145D09" w:rsidRPr="00C4603E">
        <w:rPr>
          <w:sz w:val="28"/>
          <w:szCs w:val="28"/>
        </w:rPr>
        <w:t xml:space="preserve">городского </w:t>
      </w:r>
      <w:r w:rsidRPr="00C4603E">
        <w:rPr>
          <w:sz w:val="28"/>
          <w:szCs w:val="28"/>
        </w:rPr>
        <w:t xml:space="preserve">бюджета </w:t>
      </w:r>
      <w:r w:rsidR="0087069D" w:rsidRPr="00C4603E">
        <w:rPr>
          <w:sz w:val="28"/>
          <w:szCs w:val="28"/>
        </w:rPr>
        <w:t xml:space="preserve">увеличилось </w:t>
      </w:r>
      <w:r w:rsidRPr="00C4603E">
        <w:rPr>
          <w:sz w:val="28"/>
          <w:szCs w:val="28"/>
        </w:rPr>
        <w:t xml:space="preserve">на </w:t>
      </w:r>
      <w:r w:rsidR="002A5159" w:rsidRPr="00C4603E">
        <w:rPr>
          <w:sz w:val="28"/>
          <w:szCs w:val="28"/>
        </w:rPr>
        <w:t>6 640,45</w:t>
      </w:r>
      <w:r w:rsidR="00CA34F4" w:rsidRPr="00C4603E">
        <w:rPr>
          <w:sz w:val="28"/>
          <w:szCs w:val="28"/>
        </w:rPr>
        <w:t xml:space="preserve"> </w:t>
      </w:r>
      <w:r w:rsidR="00327D74" w:rsidRPr="00C4603E">
        <w:rPr>
          <w:sz w:val="28"/>
          <w:szCs w:val="28"/>
        </w:rPr>
        <w:t> тыс. руб.</w:t>
      </w:r>
      <w:r w:rsidRPr="00C4603E">
        <w:rPr>
          <w:sz w:val="28"/>
          <w:szCs w:val="28"/>
        </w:rPr>
        <w:t xml:space="preserve"> или </w:t>
      </w:r>
      <w:r w:rsidR="00E5653B" w:rsidRPr="00C4603E">
        <w:rPr>
          <w:sz w:val="28"/>
          <w:szCs w:val="28"/>
        </w:rPr>
        <w:t xml:space="preserve">на </w:t>
      </w:r>
      <w:r w:rsidR="002A5159" w:rsidRPr="00C4603E">
        <w:rPr>
          <w:sz w:val="28"/>
          <w:szCs w:val="28"/>
        </w:rPr>
        <w:t>0,93</w:t>
      </w:r>
      <w:r w:rsidRPr="00C4603E">
        <w:rPr>
          <w:sz w:val="28"/>
          <w:szCs w:val="28"/>
        </w:rPr>
        <w:t> </w:t>
      </w:r>
      <w:r w:rsidR="00F94449" w:rsidRPr="00C4603E">
        <w:rPr>
          <w:sz w:val="28"/>
          <w:szCs w:val="28"/>
        </w:rPr>
        <w:t>%</w:t>
      </w:r>
      <w:r w:rsidRPr="00C4603E">
        <w:rPr>
          <w:sz w:val="28"/>
          <w:szCs w:val="28"/>
        </w:rPr>
        <w:t xml:space="preserve">, по расходам на </w:t>
      </w:r>
      <w:r w:rsidR="002A5159" w:rsidRPr="00C4603E">
        <w:rPr>
          <w:sz w:val="28"/>
          <w:szCs w:val="28"/>
        </w:rPr>
        <w:t>68 373,78</w:t>
      </w:r>
      <w:r w:rsidR="0029489C" w:rsidRPr="00C4603E">
        <w:rPr>
          <w:sz w:val="28"/>
          <w:szCs w:val="28"/>
        </w:rPr>
        <w:t xml:space="preserve"> </w:t>
      </w:r>
      <w:r w:rsidR="00327D74" w:rsidRPr="00C4603E">
        <w:rPr>
          <w:sz w:val="28"/>
          <w:szCs w:val="28"/>
        </w:rPr>
        <w:t>тыс. руб.</w:t>
      </w:r>
      <w:r w:rsidRPr="00C4603E">
        <w:rPr>
          <w:sz w:val="28"/>
          <w:szCs w:val="28"/>
        </w:rPr>
        <w:t xml:space="preserve"> или на </w:t>
      </w:r>
      <w:r w:rsidR="002A5159" w:rsidRPr="00C4603E">
        <w:rPr>
          <w:sz w:val="28"/>
          <w:szCs w:val="28"/>
        </w:rPr>
        <w:t>8,73</w:t>
      </w:r>
      <w:r w:rsidRPr="00C4603E">
        <w:rPr>
          <w:sz w:val="28"/>
          <w:szCs w:val="28"/>
        </w:rPr>
        <w:t> </w:t>
      </w:r>
      <w:r w:rsidR="00F94449" w:rsidRPr="00C4603E">
        <w:rPr>
          <w:sz w:val="28"/>
          <w:szCs w:val="28"/>
        </w:rPr>
        <w:t>%</w:t>
      </w:r>
      <w:r w:rsidR="00CA34F4" w:rsidRPr="00C4603E">
        <w:rPr>
          <w:sz w:val="28"/>
          <w:szCs w:val="28"/>
        </w:rPr>
        <w:t xml:space="preserve">. По результатам исполнения городского бюджета </w:t>
      </w:r>
      <w:r w:rsidR="002A5159" w:rsidRPr="00C4603E">
        <w:rPr>
          <w:sz w:val="28"/>
          <w:szCs w:val="28"/>
        </w:rPr>
        <w:t>де</w:t>
      </w:r>
      <w:r w:rsidR="00974465" w:rsidRPr="00C4603E">
        <w:rPr>
          <w:sz w:val="28"/>
          <w:szCs w:val="28"/>
        </w:rPr>
        <w:t>фицит</w:t>
      </w:r>
      <w:r w:rsidR="00CA34F4" w:rsidRPr="00C4603E">
        <w:rPr>
          <w:sz w:val="28"/>
          <w:szCs w:val="28"/>
        </w:rPr>
        <w:t xml:space="preserve"> бюджета</w:t>
      </w:r>
      <w:r w:rsidR="0087069D" w:rsidRPr="00C4603E">
        <w:rPr>
          <w:sz w:val="28"/>
          <w:szCs w:val="28"/>
        </w:rPr>
        <w:t xml:space="preserve"> в </w:t>
      </w:r>
      <w:r w:rsidR="00A84AA1">
        <w:rPr>
          <w:sz w:val="28"/>
          <w:szCs w:val="28"/>
        </w:rPr>
        <w:t>увеличился на 45 969,41</w:t>
      </w:r>
      <w:r w:rsidR="0087069D" w:rsidRPr="00C4603E">
        <w:rPr>
          <w:sz w:val="28"/>
          <w:szCs w:val="28"/>
        </w:rPr>
        <w:t xml:space="preserve"> тыс. руб.</w:t>
      </w:r>
      <w:r w:rsidRPr="00C4603E">
        <w:rPr>
          <w:sz w:val="28"/>
          <w:szCs w:val="28"/>
        </w:rPr>
        <w:t xml:space="preserve"> </w:t>
      </w:r>
      <w:r w:rsidR="00A84AA1">
        <w:rPr>
          <w:sz w:val="28"/>
          <w:szCs w:val="28"/>
        </w:rPr>
        <w:t>или 65,56 %.</w:t>
      </w:r>
      <w:proofErr w:type="gramEnd"/>
    </w:p>
    <w:p w:rsidR="00EF04C3" w:rsidRPr="00C4603E" w:rsidRDefault="0021238E" w:rsidP="006D3FC0">
      <w:pPr>
        <w:autoSpaceDE w:val="0"/>
        <w:autoSpaceDN w:val="0"/>
        <w:adjustRightInd w:val="0"/>
        <w:ind w:firstLine="709"/>
        <w:jc w:val="both"/>
        <w:outlineLvl w:val="2"/>
        <w:rPr>
          <w:sz w:val="28"/>
          <w:szCs w:val="28"/>
        </w:rPr>
      </w:pPr>
      <w:r w:rsidRPr="00C4603E">
        <w:rPr>
          <w:sz w:val="28"/>
          <w:szCs w:val="28"/>
        </w:rPr>
        <w:lastRenderedPageBreak/>
        <w:t xml:space="preserve">В ходе исполнения бюджета </w:t>
      </w:r>
      <w:r w:rsidR="00EF04C3" w:rsidRPr="00C4603E">
        <w:rPr>
          <w:sz w:val="28"/>
          <w:szCs w:val="28"/>
        </w:rPr>
        <w:t xml:space="preserve">Администрацией города Дудинки </w:t>
      </w:r>
      <w:r w:rsidRPr="00C4603E">
        <w:rPr>
          <w:sz w:val="28"/>
          <w:szCs w:val="28"/>
        </w:rPr>
        <w:t xml:space="preserve">в порядке </w:t>
      </w:r>
      <w:r w:rsidR="00EF04C3" w:rsidRPr="00C4603E">
        <w:rPr>
          <w:sz w:val="28"/>
          <w:szCs w:val="28"/>
        </w:rPr>
        <w:t xml:space="preserve">правотворческой </w:t>
      </w:r>
      <w:r w:rsidRPr="00C4603E">
        <w:rPr>
          <w:sz w:val="28"/>
          <w:szCs w:val="28"/>
        </w:rPr>
        <w:t xml:space="preserve"> инициативы </w:t>
      </w:r>
      <w:r w:rsidR="00992BAA" w:rsidRPr="00C4603E">
        <w:rPr>
          <w:sz w:val="28"/>
          <w:szCs w:val="28"/>
        </w:rPr>
        <w:t>пять</w:t>
      </w:r>
      <w:r w:rsidRPr="00C4603E">
        <w:rPr>
          <w:sz w:val="28"/>
          <w:szCs w:val="28"/>
        </w:rPr>
        <w:t xml:space="preserve"> раз внос</w:t>
      </w:r>
      <w:r w:rsidR="00327D74" w:rsidRPr="00C4603E">
        <w:rPr>
          <w:sz w:val="28"/>
          <w:szCs w:val="28"/>
        </w:rPr>
        <w:t>ились изменения и дополнения в Р</w:t>
      </w:r>
      <w:r w:rsidRPr="00C4603E">
        <w:rPr>
          <w:sz w:val="28"/>
          <w:szCs w:val="28"/>
        </w:rPr>
        <w:t>ешение о бюджете на 201</w:t>
      </w:r>
      <w:r w:rsidR="002A5159" w:rsidRPr="00C4603E">
        <w:rPr>
          <w:sz w:val="28"/>
          <w:szCs w:val="28"/>
        </w:rPr>
        <w:t>6</w:t>
      </w:r>
      <w:r w:rsidRPr="00C4603E">
        <w:rPr>
          <w:sz w:val="28"/>
          <w:szCs w:val="28"/>
        </w:rPr>
        <w:t xml:space="preserve"> год.</w:t>
      </w:r>
      <w:r w:rsidR="00F83533" w:rsidRPr="00C4603E">
        <w:rPr>
          <w:sz w:val="28"/>
          <w:szCs w:val="28"/>
        </w:rPr>
        <w:t xml:space="preserve"> </w:t>
      </w:r>
    </w:p>
    <w:p w:rsidR="00EF04C3" w:rsidRPr="00C4603E" w:rsidRDefault="00327D74" w:rsidP="006D3FC0">
      <w:pPr>
        <w:autoSpaceDE w:val="0"/>
        <w:autoSpaceDN w:val="0"/>
        <w:adjustRightInd w:val="0"/>
        <w:ind w:firstLine="709"/>
        <w:jc w:val="both"/>
        <w:rPr>
          <w:sz w:val="28"/>
          <w:szCs w:val="28"/>
        </w:rPr>
      </w:pPr>
      <w:r w:rsidRPr="00C4603E">
        <w:rPr>
          <w:sz w:val="28"/>
          <w:szCs w:val="28"/>
        </w:rPr>
        <w:t>Внесение изменений в Р</w:t>
      </w:r>
      <w:r w:rsidR="0021238E" w:rsidRPr="00C4603E">
        <w:rPr>
          <w:sz w:val="28"/>
          <w:szCs w:val="28"/>
        </w:rPr>
        <w:t>ешение о бюджете на 201</w:t>
      </w:r>
      <w:r w:rsidR="002A5159" w:rsidRPr="00C4603E">
        <w:rPr>
          <w:sz w:val="28"/>
          <w:szCs w:val="28"/>
        </w:rPr>
        <w:t>6</w:t>
      </w:r>
      <w:r w:rsidR="0021238E" w:rsidRPr="00C4603E">
        <w:rPr>
          <w:sz w:val="28"/>
          <w:szCs w:val="28"/>
        </w:rPr>
        <w:t xml:space="preserve"> год обусловлено необходимостью </w:t>
      </w:r>
      <w:r w:rsidR="00B13B41" w:rsidRPr="00C4603E">
        <w:rPr>
          <w:sz w:val="28"/>
          <w:szCs w:val="28"/>
        </w:rPr>
        <w:t>корректировки бюджетных средств</w:t>
      </w:r>
      <w:r w:rsidR="0021238E" w:rsidRPr="00C4603E">
        <w:rPr>
          <w:sz w:val="28"/>
          <w:szCs w:val="28"/>
        </w:rPr>
        <w:t xml:space="preserve">, </w:t>
      </w:r>
      <w:r w:rsidR="005359C6" w:rsidRPr="00C4603E">
        <w:rPr>
          <w:sz w:val="28"/>
          <w:szCs w:val="28"/>
        </w:rPr>
        <w:t xml:space="preserve">поступающих </w:t>
      </w:r>
      <w:r w:rsidR="0021238E" w:rsidRPr="00C4603E">
        <w:rPr>
          <w:sz w:val="28"/>
          <w:szCs w:val="28"/>
        </w:rPr>
        <w:t>от бюджетов других уровней в течение отчетного</w:t>
      </w:r>
      <w:r w:rsidR="0070336E" w:rsidRPr="00C4603E">
        <w:rPr>
          <w:sz w:val="28"/>
          <w:szCs w:val="28"/>
        </w:rPr>
        <w:t xml:space="preserve"> финансового года</w:t>
      </w:r>
      <w:r w:rsidR="00E5653B" w:rsidRPr="00C4603E">
        <w:rPr>
          <w:sz w:val="28"/>
          <w:szCs w:val="28"/>
        </w:rPr>
        <w:t>, а также корректировкой</w:t>
      </w:r>
      <w:r w:rsidR="000125A5" w:rsidRPr="00C4603E">
        <w:rPr>
          <w:sz w:val="28"/>
          <w:szCs w:val="28"/>
        </w:rPr>
        <w:t xml:space="preserve"> </w:t>
      </w:r>
      <w:r w:rsidR="00EF04C3" w:rsidRPr="00C4603E">
        <w:rPr>
          <w:sz w:val="28"/>
          <w:szCs w:val="28"/>
        </w:rPr>
        <w:t xml:space="preserve"> </w:t>
      </w:r>
      <w:r w:rsidR="0016058B" w:rsidRPr="00C4603E">
        <w:rPr>
          <w:sz w:val="28"/>
          <w:szCs w:val="28"/>
        </w:rPr>
        <w:t>бюджетных ассигнований</w:t>
      </w:r>
      <w:r w:rsidR="005359C6" w:rsidRPr="00C4603E">
        <w:rPr>
          <w:sz w:val="28"/>
          <w:szCs w:val="28"/>
        </w:rPr>
        <w:t>,</w:t>
      </w:r>
      <w:r w:rsidR="0016058B" w:rsidRPr="00C4603E">
        <w:rPr>
          <w:sz w:val="28"/>
          <w:szCs w:val="28"/>
        </w:rPr>
        <w:t xml:space="preserve"> </w:t>
      </w:r>
      <w:r w:rsidR="00EF04C3" w:rsidRPr="00C4603E">
        <w:rPr>
          <w:sz w:val="28"/>
          <w:szCs w:val="28"/>
        </w:rPr>
        <w:t>перераспределен</w:t>
      </w:r>
      <w:r w:rsidR="0016058B" w:rsidRPr="00C4603E">
        <w:rPr>
          <w:sz w:val="28"/>
          <w:szCs w:val="28"/>
        </w:rPr>
        <w:t>ных</w:t>
      </w:r>
      <w:r w:rsidR="00EF04C3" w:rsidRPr="00C4603E">
        <w:rPr>
          <w:sz w:val="28"/>
          <w:szCs w:val="28"/>
        </w:rPr>
        <w:t xml:space="preserve"> между главными распорядителями, получателями средств городского бюджета, </w:t>
      </w:r>
      <w:r w:rsidR="00D52817" w:rsidRPr="00C4603E">
        <w:rPr>
          <w:sz w:val="28"/>
          <w:szCs w:val="28"/>
        </w:rPr>
        <w:t xml:space="preserve">а также </w:t>
      </w:r>
      <w:r w:rsidR="00EF04C3" w:rsidRPr="00C4603E">
        <w:rPr>
          <w:sz w:val="28"/>
          <w:szCs w:val="28"/>
        </w:rPr>
        <w:t>между разделами, видами расходов и целевыми статьями классификации.</w:t>
      </w:r>
    </w:p>
    <w:p w:rsidR="004D0EF7" w:rsidRPr="00C4603E" w:rsidRDefault="00327D74" w:rsidP="006D3FC0">
      <w:pPr>
        <w:ind w:firstLine="720"/>
        <w:jc w:val="both"/>
        <w:rPr>
          <w:sz w:val="28"/>
          <w:szCs w:val="28"/>
        </w:rPr>
      </w:pPr>
      <w:r w:rsidRPr="00C4603E">
        <w:rPr>
          <w:sz w:val="28"/>
          <w:szCs w:val="28"/>
        </w:rPr>
        <w:t>Анализ изменений Р</w:t>
      </w:r>
      <w:r w:rsidR="0021238E" w:rsidRPr="00C4603E">
        <w:rPr>
          <w:sz w:val="28"/>
          <w:szCs w:val="28"/>
        </w:rPr>
        <w:t>ешения о бюджете на 201</w:t>
      </w:r>
      <w:r w:rsidR="00A84AA1">
        <w:rPr>
          <w:sz w:val="28"/>
          <w:szCs w:val="28"/>
        </w:rPr>
        <w:t>6</w:t>
      </w:r>
      <w:r w:rsidR="0021238E" w:rsidRPr="00C4603E">
        <w:rPr>
          <w:sz w:val="28"/>
          <w:szCs w:val="28"/>
        </w:rPr>
        <w:t xml:space="preserve"> год представлен в </w:t>
      </w:r>
      <w:r w:rsidRPr="00C4603E">
        <w:rPr>
          <w:sz w:val="28"/>
          <w:szCs w:val="28"/>
        </w:rPr>
        <w:br/>
      </w:r>
      <w:r w:rsidR="005566E6" w:rsidRPr="00C4603E">
        <w:rPr>
          <w:sz w:val="28"/>
          <w:szCs w:val="28"/>
        </w:rPr>
        <w:t>Т</w:t>
      </w:r>
      <w:r w:rsidR="0021238E" w:rsidRPr="00C4603E">
        <w:rPr>
          <w:sz w:val="28"/>
          <w:szCs w:val="28"/>
        </w:rPr>
        <w:t xml:space="preserve">аблице 2. </w:t>
      </w:r>
    </w:p>
    <w:p w:rsidR="0021238E" w:rsidRPr="00C4603E" w:rsidRDefault="0021238E" w:rsidP="000605C5">
      <w:pPr>
        <w:ind w:right="-1" w:firstLine="1080"/>
        <w:jc w:val="right"/>
        <w:rPr>
          <w:sz w:val="28"/>
          <w:szCs w:val="28"/>
        </w:rPr>
      </w:pPr>
      <w:r w:rsidRPr="00C4603E">
        <w:rPr>
          <w:sz w:val="28"/>
          <w:szCs w:val="28"/>
        </w:rPr>
        <w:t>Таблица</w:t>
      </w:r>
      <w:r w:rsidR="00EF04C3" w:rsidRPr="00C4603E">
        <w:rPr>
          <w:sz w:val="28"/>
          <w:szCs w:val="28"/>
        </w:rPr>
        <w:t xml:space="preserve"> </w:t>
      </w:r>
      <w:r w:rsidRPr="00C4603E">
        <w:rPr>
          <w:sz w:val="28"/>
          <w:szCs w:val="28"/>
        </w:rPr>
        <w:t xml:space="preserve"> 2 </w:t>
      </w:r>
      <w:r w:rsidR="000605C5" w:rsidRPr="00C4603E">
        <w:rPr>
          <w:sz w:val="28"/>
          <w:szCs w:val="28"/>
        </w:rPr>
        <w:t>(</w:t>
      </w:r>
      <w:r w:rsidRPr="00C4603E">
        <w:rPr>
          <w:sz w:val="28"/>
          <w:szCs w:val="28"/>
        </w:rPr>
        <w:t>тыс. руб</w:t>
      </w:r>
      <w:r w:rsidR="005566E6" w:rsidRPr="00C4603E">
        <w:rPr>
          <w:sz w:val="28"/>
          <w:szCs w:val="28"/>
        </w:rPr>
        <w:t>.</w:t>
      </w:r>
      <w:r w:rsidR="000605C5" w:rsidRPr="00C4603E">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4714"/>
        <w:gridCol w:w="1807"/>
        <w:gridCol w:w="1460"/>
        <w:gridCol w:w="1701"/>
      </w:tblGrid>
      <w:tr w:rsidR="00EF04C3" w:rsidRPr="00F84F6F" w:rsidTr="00A60CDF">
        <w:trPr>
          <w:trHeight w:val="570"/>
        </w:trPr>
        <w:tc>
          <w:tcPr>
            <w:tcW w:w="531" w:type="dxa"/>
            <w:vAlign w:val="center"/>
          </w:tcPr>
          <w:p w:rsidR="00EF04C3" w:rsidRPr="00F84F6F" w:rsidRDefault="00EF04C3" w:rsidP="0021238E">
            <w:pPr>
              <w:jc w:val="center"/>
              <w:rPr>
                <w:b/>
                <w:bCs/>
                <w:sz w:val="22"/>
                <w:szCs w:val="22"/>
              </w:rPr>
            </w:pPr>
            <w:r w:rsidRPr="00F84F6F">
              <w:rPr>
                <w:b/>
                <w:bCs/>
                <w:sz w:val="22"/>
                <w:szCs w:val="22"/>
              </w:rPr>
              <w:t>№</w:t>
            </w:r>
          </w:p>
          <w:p w:rsidR="00EF04C3" w:rsidRPr="00F84F6F" w:rsidRDefault="00EF04C3" w:rsidP="0021238E">
            <w:pPr>
              <w:jc w:val="center"/>
              <w:rPr>
                <w:b/>
                <w:bCs/>
                <w:sz w:val="22"/>
                <w:szCs w:val="22"/>
              </w:rPr>
            </w:pPr>
            <w:proofErr w:type="spellStart"/>
            <w:proofErr w:type="gramStart"/>
            <w:r w:rsidRPr="00F84F6F">
              <w:rPr>
                <w:b/>
                <w:bCs/>
                <w:sz w:val="22"/>
                <w:szCs w:val="22"/>
              </w:rPr>
              <w:t>п</w:t>
            </w:r>
            <w:proofErr w:type="spellEnd"/>
            <w:proofErr w:type="gramEnd"/>
            <w:r w:rsidRPr="00F84F6F">
              <w:rPr>
                <w:b/>
                <w:bCs/>
                <w:sz w:val="22"/>
                <w:szCs w:val="22"/>
              </w:rPr>
              <w:t>/</w:t>
            </w:r>
            <w:proofErr w:type="spellStart"/>
            <w:r w:rsidRPr="00F84F6F">
              <w:rPr>
                <w:b/>
                <w:bCs/>
                <w:sz w:val="22"/>
                <w:szCs w:val="22"/>
              </w:rPr>
              <w:t>п</w:t>
            </w:r>
            <w:proofErr w:type="spellEnd"/>
          </w:p>
        </w:tc>
        <w:tc>
          <w:tcPr>
            <w:tcW w:w="4714" w:type="dxa"/>
            <w:vAlign w:val="center"/>
          </w:tcPr>
          <w:p w:rsidR="0046669E" w:rsidRDefault="005566E6" w:rsidP="005566E6">
            <w:pPr>
              <w:jc w:val="center"/>
              <w:rPr>
                <w:b/>
                <w:sz w:val="22"/>
                <w:szCs w:val="22"/>
              </w:rPr>
            </w:pPr>
            <w:r w:rsidRPr="00F84F6F">
              <w:rPr>
                <w:b/>
                <w:sz w:val="22"/>
                <w:szCs w:val="22"/>
              </w:rPr>
              <w:t>Наименование</w:t>
            </w:r>
            <w:r w:rsidR="00F84F6F" w:rsidRPr="00F84F6F">
              <w:rPr>
                <w:b/>
                <w:sz w:val="22"/>
                <w:szCs w:val="22"/>
              </w:rPr>
              <w:t xml:space="preserve"> редакции </w:t>
            </w:r>
          </w:p>
          <w:p w:rsidR="00EF04C3" w:rsidRPr="00F84F6F" w:rsidRDefault="00F84F6F" w:rsidP="005566E6">
            <w:pPr>
              <w:jc w:val="center"/>
              <w:rPr>
                <w:b/>
                <w:bCs/>
                <w:sz w:val="22"/>
                <w:szCs w:val="22"/>
              </w:rPr>
            </w:pPr>
            <w:r w:rsidRPr="00F84F6F">
              <w:rPr>
                <w:b/>
                <w:sz w:val="22"/>
                <w:szCs w:val="22"/>
              </w:rPr>
              <w:t>Решения о бюджете</w:t>
            </w:r>
            <w:r w:rsidR="0046669E">
              <w:rPr>
                <w:b/>
                <w:sz w:val="22"/>
                <w:szCs w:val="22"/>
              </w:rPr>
              <w:t xml:space="preserve"> на 2016 год</w:t>
            </w:r>
          </w:p>
        </w:tc>
        <w:tc>
          <w:tcPr>
            <w:tcW w:w="1807" w:type="dxa"/>
            <w:vAlign w:val="center"/>
          </w:tcPr>
          <w:p w:rsidR="00EF04C3" w:rsidRPr="00F84F6F" w:rsidRDefault="00EF04C3" w:rsidP="0021238E">
            <w:pPr>
              <w:jc w:val="center"/>
              <w:rPr>
                <w:b/>
                <w:bCs/>
                <w:sz w:val="22"/>
                <w:szCs w:val="22"/>
              </w:rPr>
            </w:pPr>
            <w:r w:rsidRPr="00F84F6F">
              <w:rPr>
                <w:b/>
                <w:bCs/>
                <w:sz w:val="22"/>
                <w:szCs w:val="22"/>
              </w:rPr>
              <w:t>Доходы</w:t>
            </w:r>
          </w:p>
        </w:tc>
        <w:tc>
          <w:tcPr>
            <w:tcW w:w="1460" w:type="dxa"/>
            <w:vAlign w:val="center"/>
          </w:tcPr>
          <w:p w:rsidR="00EF04C3" w:rsidRPr="00F84F6F" w:rsidRDefault="00EF04C3" w:rsidP="0021238E">
            <w:pPr>
              <w:jc w:val="center"/>
              <w:rPr>
                <w:b/>
                <w:bCs/>
                <w:sz w:val="22"/>
                <w:szCs w:val="22"/>
              </w:rPr>
            </w:pPr>
            <w:r w:rsidRPr="00F84F6F">
              <w:rPr>
                <w:b/>
                <w:bCs/>
                <w:sz w:val="22"/>
                <w:szCs w:val="22"/>
              </w:rPr>
              <w:t>Расходы</w:t>
            </w:r>
          </w:p>
        </w:tc>
        <w:tc>
          <w:tcPr>
            <w:tcW w:w="1701" w:type="dxa"/>
            <w:vAlign w:val="center"/>
          </w:tcPr>
          <w:p w:rsidR="00EF04C3" w:rsidRPr="00F84F6F" w:rsidRDefault="00EF04C3" w:rsidP="0021238E">
            <w:pPr>
              <w:jc w:val="center"/>
              <w:rPr>
                <w:b/>
                <w:bCs/>
                <w:sz w:val="22"/>
                <w:szCs w:val="22"/>
              </w:rPr>
            </w:pPr>
            <w:r w:rsidRPr="00F84F6F">
              <w:rPr>
                <w:b/>
                <w:bCs/>
                <w:sz w:val="22"/>
                <w:szCs w:val="22"/>
              </w:rPr>
              <w:t>Дефицит</w:t>
            </w:r>
            <w:proofErr w:type="gramStart"/>
            <w:r w:rsidR="00AC2EA0" w:rsidRPr="00F84F6F">
              <w:rPr>
                <w:b/>
                <w:bCs/>
                <w:sz w:val="22"/>
                <w:szCs w:val="22"/>
              </w:rPr>
              <w:t xml:space="preserve"> (-)/</w:t>
            </w:r>
            <w:proofErr w:type="gramEnd"/>
          </w:p>
          <w:p w:rsidR="00AC2EA0" w:rsidRPr="00F84F6F" w:rsidRDefault="00AC2EA0" w:rsidP="0021238E">
            <w:pPr>
              <w:jc w:val="center"/>
              <w:rPr>
                <w:b/>
                <w:bCs/>
                <w:sz w:val="22"/>
                <w:szCs w:val="22"/>
              </w:rPr>
            </w:pPr>
            <w:proofErr w:type="spellStart"/>
            <w:r w:rsidRPr="00F84F6F">
              <w:rPr>
                <w:b/>
                <w:bCs/>
                <w:sz w:val="22"/>
                <w:szCs w:val="22"/>
              </w:rPr>
              <w:t>Профицит</w:t>
            </w:r>
            <w:proofErr w:type="spellEnd"/>
            <w:proofErr w:type="gramStart"/>
            <w:r w:rsidRPr="00F84F6F">
              <w:rPr>
                <w:b/>
                <w:bCs/>
                <w:sz w:val="22"/>
                <w:szCs w:val="22"/>
              </w:rPr>
              <w:t xml:space="preserve"> (+)</w:t>
            </w:r>
            <w:proofErr w:type="gramEnd"/>
          </w:p>
        </w:tc>
      </w:tr>
      <w:tr w:rsidR="005566E6" w:rsidRPr="00F84F6F" w:rsidTr="00A60CDF">
        <w:trPr>
          <w:trHeight w:val="217"/>
        </w:trPr>
        <w:tc>
          <w:tcPr>
            <w:tcW w:w="531" w:type="dxa"/>
            <w:vAlign w:val="center"/>
          </w:tcPr>
          <w:p w:rsidR="005566E6" w:rsidRPr="00F84F6F" w:rsidRDefault="005566E6" w:rsidP="005566E6">
            <w:pPr>
              <w:jc w:val="center"/>
              <w:rPr>
                <w:sz w:val="22"/>
                <w:szCs w:val="22"/>
              </w:rPr>
            </w:pPr>
            <w:r w:rsidRPr="00F84F6F">
              <w:rPr>
                <w:sz w:val="22"/>
                <w:szCs w:val="22"/>
              </w:rPr>
              <w:t>А</w:t>
            </w:r>
          </w:p>
        </w:tc>
        <w:tc>
          <w:tcPr>
            <w:tcW w:w="4714" w:type="dxa"/>
            <w:vAlign w:val="center"/>
          </w:tcPr>
          <w:p w:rsidR="005566E6" w:rsidRPr="00F84F6F" w:rsidRDefault="005566E6" w:rsidP="005566E6">
            <w:pPr>
              <w:jc w:val="center"/>
              <w:rPr>
                <w:sz w:val="22"/>
                <w:szCs w:val="22"/>
              </w:rPr>
            </w:pPr>
            <w:r w:rsidRPr="00F84F6F">
              <w:rPr>
                <w:sz w:val="22"/>
                <w:szCs w:val="22"/>
              </w:rPr>
              <w:t>Б</w:t>
            </w:r>
          </w:p>
        </w:tc>
        <w:tc>
          <w:tcPr>
            <w:tcW w:w="1807" w:type="dxa"/>
            <w:vAlign w:val="center"/>
          </w:tcPr>
          <w:p w:rsidR="005566E6" w:rsidRPr="00F84F6F" w:rsidRDefault="005566E6" w:rsidP="005566E6">
            <w:pPr>
              <w:jc w:val="center"/>
              <w:rPr>
                <w:sz w:val="22"/>
                <w:szCs w:val="22"/>
              </w:rPr>
            </w:pPr>
            <w:r w:rsidRPr="00F84F6F">
              <w:rPr>
                <w:sz w:val="22"/>
                <w:szCs w:val="22"/>
              </w:rPr>
              <w:t>1</w:t>
            </w:r>
          </w:p>
        </w:tc>
        <w:tc>
          <w:tcPr>
            <w:tcW w:w="1460" w:type="dxa"/>
            <w:vAlign w:val="center"/>
          </w:tcPr>
          <w:p w:rsidR="005566E6" w:rsidRPr="00F84F6F" w:rsidRDefault="005566E6" w:rsidP="005566E6">
            <w:pPr>
              <w:jc w:val="center"/>
              <w:rPr>
                <w:sz w:val="22"/>
                <w:szCs w:val="22"/>
              </w:rPr>
            </w:pPr>
            <w:r w:rsidRPr="00F84F6F">
              <w:rPr>
                <w:sz w:val="22"/>
                <w:szCs w:val="22"/>
              </w:rPr>
              <w:t>2</w:t>
            </w:r>
          </w:p>
        </w:tc>
        <w:tc>
          <w:tcPr>
            <w:tcW w:w="1701" w:type="dxa"/>
            <w:vAlign w:val="center"/>
          </w:tcPr>
          <w:p w:rsidR="005566E6" w:rsidRPr="00F84F6F" w:rsidRDefault="005566E6" w:rsidP="005566E6">
            <w:pPr>
              <w:jc w:val="center"/>
              <w:rPr>
                <w:sz w:val="22"/>
                <w:szCs w:val="22"/>
              </w:rPr>
            </w:pPr>
            <w:r w:rsidRPr="00F84F6F">
              <w:rPr>
                <w:sz w:val="22"/>
                <w:szCs w:val="22"/>
              </w:rPr>
              <w:t>3</w:t>
            </w:r>
          </w:p>
        </w:tc>
      </w:tr>
      <w:tr w:rsidR="0021238E" w:rsidRPr="00F84F6F" w:rsidTr="00A60CDF">
        <w:trPr>
          <w:trHeight w:val="259"/>
        </w:trPr>
        <w:tc>
          <w:tcPr>
            <w:tcW w:w="531" w:type="dxa"/>
            <w:vAlign w:val="center"/>
          </w:tcPr>
          <w:p w:rsidR="0021238E" w:rsidRPr="00F84F6F" w:rsidRDefault="0021238E" w:rsidP="0021238E">
            <w:pPr>
              <w:jc w:val="center"/>
              <w:rPr>
                <w:sz w:val="22"/>
                <w:szCs w:val="22"/>
              </w:rPr>
            </w:pPr>
            <w:r w:rsidRPr="00F84F6F">
              <w:rPr>
                <w:sz w:val="22"/>
                <w:szCs w:val="22"/>
              </w:rPr>
              <w:t>1</w:t>
            </w:r>
          </w:p>
        </w:tc>
        <w:tc>
          <w:tcPr>
            <w:tcW w:w="4714" w:type="dxa"/>
            <w:vAlign w:val="center"/>
          </w:tcPr>
          <w:p w:rsidR="0021238E" w:rsidRPr="00F84F6F" w:rsidRDefault="00F84F6F" w:rsidP="00A60CDF">
            <w:pPr>
              <w:jc w:val="center"/>
              <w:rPr>
                <w:sz w:val="22"/>
                <w:szCs w:val="22"/>
              </w:rPr>
            </w:pPr>
            <w:r>
              <w:rPr>
                <w:sz w:val="22"/>
                <w:szCs w:val="22"/>
              </w:rPr>
              <w:t xml:space="preserve">от </w:t>
            </w:r>
            <w:r w:rsidRPr="00F84F6F">
              <w:rPr>
                <w:sz w:val="22"/>
                <w:szCs w:val="22"/>
              </w:rPr>
              <w:t>17.12.2015 № 07-0206</w:t>
            </w:r>
          </w:p>
        </w:tc>
        <w:tc>
          <w:tcPr>
            <w:tcW w:w="1807" w:type="dxa"/>
            <w:vAlign w:val="center"/>
          </w:tcPr>
          <w:p w:rsidR="0021238E" w:rsidRPr="00F84F6F" w:rsidRDefault="0046669E" w:rsidP="0046669E">
            <w:pPr>
              <w:jc w:val="center"/>
              <w:rPr>
                <w:sz w:val="22"/>
                <w:szCs w:val="22"/>
              </w:rPr>
            </w:pPr>
            <w:r>
              <w:rPr>
                <w:sz w:val="22"/>
                <w:szCs w:val="22"/>
              </w:rPr>
              <w:t>713 426,52</w:t>
            </w:r>
          </w:p>
        </w:tc>
        <w:tc>
          <w:tcPr>
            <w:tcW w:w="1460" w:type="dxa"/>
            <w:vAlign w:val="center"/>
          </w:tcPr>
          <w:p w:rsidR="0021238E" w:rsidRPr="00F84F6F" w:rsidRDefault="0046669E" w:rsidP="0046669E">
            <w:pPr>
              <w:jc w:val="center"/>
              <w:rPr>
                <w:sz w:val="22"/>
                <w:szCs w:val="22"/>
              </w:rPr>
            </w:pPr>
            <w:r>
              <w:rPr>
                <w:sz w:val="22"/>
                <w:szCs w:val="22"/>
              </w:rPr>
              <w:t>783 545,88</w:t>
            </w:r>
          </w:p>
        </w:tc>
        <w:tc>
          <w:tcPr>
            <w:tcW w:w="1701" w:type="dxa"/>
            <w:vAlign w:val="center"/>
          </w:tcPr>
          <w:p w:rsidR="0021238E" w:rsidRPr="00F84F6F" w:rsidRDefault="0046669E" w:rsidP="0046669E">
            <w:pPr>
              <w:jc w:val="center"/>
              <w:rPr>
                <w:sz w:val="22"/>
                <w:szCs w:val="22"/>
              </w:rPr>
            </w:pPr>
            <w:r>
              <w:rPr>
                <w:sz w:val="22"/>
                <w:szCs w:val="22"/>
              </w:rPr>
              <w:t>- 70 119,36</w:t>
            </w:r>
          </w:p>
        </w:tc>
      </w:tr>
      <w:tr w:rsidR="005566E6" w:rsidRPr="00F84F6F" w:rsidTr="00A60CDF">
        <w:trPr>
          <w:trHeight w:val="280"/>
        </w:trPr>
        <w:tc>
          <w:tcPr>
            <w:tcW w:w="531" w:type="dxa"/>
            <w:vAlign w:val="center"/>
          </w:tcPr>
          <w:p w:rsidR="005566E6" w:rsidRPr="00F84F6F" w:rsidRDefault="005566E6" w:rsidP="0021238E">
            <w:pPr>
              <w:jc w:val="center"/>
              <w:rPr>
                <w:sz w:val="22"/>
                <w:szCs w:val="22"/>
              </w:rPr>
            </w:pPr>
            <w:r w:rsidRPr="00F84F6F">
              <w:rPr>
                <w:sz w:val="22"/>
                <w:szCs w:val="22"/>
              </w:rPr>
              <w:t>2</w:t>
            </w:r>
          </w:p>
        </w:tc>
        <w:tc>
          <w:tcPr>
            <w:tcW w:w="4714" w:type="dxa"/>
            <w:vAlign w:val="center"/>
          </w:tcPr>
          <w:p w:rsidR="005566E6" w:rsidRPr="00F84F6F" w:rsidRDefault="00F84F6F" w:rsidP="00A60CDF">
            <w:pPr>
              <w:jc w:val="center"/>
              <w:rPr>
                <w:sz w:val="22"/>
                <w:szCs w:val="22"/>
              </w:rPr>
            </w:pPr>
            <w:r w:rsidRPr="0046669E">
              <w:rPr>
                <w:sz w:val="22"/>
                <w:szCs w:val="22"/>
              </w:rPr>
              <w:t>от 25.02.2016 № 07-0218</w:t>
            </w:r>
          </w:p>
        </w:tc>
        <w:tc>
          <w:tcPr>
            <w:tcW w:w="1807" w:type="dxa"/>
            <w:vAlign w:val="center"/>
          </w:tcPr>
          <w:p w:rsidR="005566E6" w:rsidRPr="00F84F6F" w:rsidRDefault="0046669E" w:rsidP="0046669E">
            <w:pPr>
              <w:jc w:val="center"/>
              <w:rPr>
                <w:sz w:val="22"/>
                <w:szCs w:val="22"/>
              </w:rPr>
            </w:pPr>
            <w:r>
              <w:rPr>
                <w:sz w:val="22"/>
                <w:szCs w:val="22"/>
              </w:rPr>
              <w:t>753 024,03</w:t>
            </w:r>
          </w:p>
        </w:tc>
        <w:tc>
          <w:tcPr>
            <w:tcW w:w="1460" w:type="dxa"/>
            <w:vAlign w:val="center"/>
          </w:tcPr>
          <w:p w:rsidR="005566E6" w:rsidRPr="00F84F6F" w:rsidRDefault="0046669E" w:rsidP="0046669E">
            <w:pPr>
              <w:jc w:val="center"/>
              <w:rPr>
                <w:sz w:val="22"/>
                <w:szCs w:val="22"/>
              </w:rPr>
            </w:pPr>
            <w:r>
              <w:rPr>
                <w:sz w:val="22"/>
                <w:szCs w:val="22"/>
              </w:rPr>
              <w:t>829 897,36</w:t>
            </w:r>
          </w:p>
        </w:tc>
        <w:tc>
          <w:tcPr>
            <w:tcW w:w="1701" w:type="dxa"/>
            <w:vAlign w:val="center"/>
          </w:tcPr>
          <w:p w:rsidR="005566E6" w:rsidRPr="00F84F6F" w:rsidRDefault="0046669E" w:rsidP="0046669E">
            <w:pPr>
              <w:jc w:val="center"/>
              <w:rPr>
                <w:sz w:val="22"/>
                <w:szCs w:val="22"/>
              </w:rPr>
            </w:pPr>
            <w:r>
              <w:rPr>
                <w:sz w:val="22"/>
                <w:szCs w:val="22"/>
              </w:rPr>
              <w:t>- 76 773,33</w:t>
            </w:r>
          </w:p>
        </w:tc>
      </w:tr>
      <w:tr w:rsidR="005566E6" w:rsidRPr="00F84F6F" w:rsidTr="00A60CDF">
        <w:trPr>
          <w:trHeight w:val="311"/>
        </w:trPr>
        <w:tc>
          <w:tcPr>
            <w:tcW w:w="531" w:type="dxa"/>
            <w:vAlign w:val="center"/>
          </w:tcPr>
          <w:p w:rsidR="005566E6" w:rsidRPr="00F84F6F" w:rsidRDefault="005566E6" w:rsidP="0021238E">
            <w:pPr>
              <w:jc w:val="center"/>
              <w:rPr>
                <w:sz w:val="22"/>
                <w:szCs w:val="22"/>
              </w:rPr>
            </w:pPr>
            <w:r w:rsidRPr="00F84F6F">
              <w:rPr>
                <w:sz w:val="22"/>
                <w:szCs w:val="22"/>
              </w:rPr>
              <w:t>3</w:t>
            </w:r>
          </w:p>
        </w:tc>
        <w:tc>
          <w:tcPr>
            <w:tcW w:w="4714" w:type="dxa"/>
            <w:vAlign w:val="center"/>
          </w:tcPr>
          <w:p w:rsidR="005566E6" w:rsidRPr="00F84F6F" w:rsidRDefault="00F84F6F" w:rsidP="00A60CDF">
            <w:pPr>
              <w:jc w:val="center"/>
              <w:rPr>
                <w:sz w:val="22"/>
                <w:szCs w:val="22"/>
              </w:rPr>
            </w:pPr>
            <w:r w:rsidRPr="00F84F6F">
              <w:rPr>
                <w:sz w:val="22"/>
                <w:szCs w:val="22"/>
              </w:rPr>
              <w:t>от 29.03.2016 № ВЗ-0228</w:t>
            </w:r>
          </w:p>
        </w:tc>
        <w:tc>
          <w:tcPr>
            <w:tcW w:w="1807" w:type="dxa"/>
            <w:vAlign w:val="center"/>
          </w:tcPr>
          <w:p w:rsidR="005566E6" w:rsidRPr="00F84F6F" w:rsidRDefault="0046669E" w:rsidP="0046669E">
            <w:pPr>
              <w:jc w:val="center"/>
              <w:rPr>
                <w:sz w:val="22"/>
                <w:szCs w:val="22"/>
              </w:rPr>
            </w:pPr>
            <w:r>
              <w:rPr>
                <w:sz w:val="22"/>
                <w:szCs w:val="22"/>
              </w:rPr>
              <w:t>802 176,21</w:t>
            </w:r>
          </w:p>
        </w:tc>
        <w:tc>
          <w:tcPr>
            <w:tcW w:w="1460" w:type="dxa"/>
            <w:vAlign w:val="center"/>
          </w:tcPr>
          <w:p w:rsidR="005566E6" w:rsidRPr="00F84F6F" w:rsidRDefault="0046669E" w:rsidP="0046669E">
            <w:pPr>
              <w:jc w:val="center"/>
              <w:rPr>
                <w:sz w:val="22"/>
                <w:szCs w:val="22"/>
              </w:rPr>
            </w:pPr>
            <w:r>
              <w:rPr>
                <w:sz w:val="22"/>
                <w:szCs w:val="22"/>
              </w:rPr>
              <w:t>878 949,54</w:t>
            </w:r>
          </w:p>
        </w:tc>
        <w:tc>
          <w:tcPr>
            <w:tcW w:w="1701" w:type="dxa"/>
            <w:vAlign w:val="center"/>
          </w:tcPr>
          <w:p w:rsidR="005566E6" w:rsidRPr="00F84F6F" w:rsidRDefault="0046669E" w:rsidP="0046669E">
            <w:pPr>
              <w:jc w:val="center"/>
              <w:rPr>
                <w:sz w:val="22"/>
                <w:szCs w:val="22"/>
              </w:rPr>
            </w:pPr>
            <w:r>
              <w:rPr>
                <w:sz w:val="22"/>
                <w:szCs w:val="22"/>
              </w:rPr>
              <w:t>- 76 773,33</w:t>
            </w:r>
          </w:p>
        </w:tc>
      </w:tr>
      <w:tr w:rsidR="005566E6" w:rsidRPr="00F84F6F" w:rsidTr="00A60CDF">
        <w:trPr>
          <w:trHeight w:val="272"/>
        </w:trPr>
        <w:tc>
          <w:tcPr>
            <w:tcW w:w="531" w:type="dxa"/>
            <w:vAlign w:val="center"/>
          </w:tcPr>
          <w:p w:rsidR="005566E6" w:rsidRPr="00F84F6F" w:rsidRDefault="005566E6" w:rsidP="0021238E">
            <w:pPr>
              <w:jc w:val="center"/>
              <w:rPr>
                <w:sz w:val="22"/>
                <w:szCs w:val="22"/>
              </w:rPr>
            </w:pPr>
            <w:r w:rsidRPr="00F84F6F">
              <w:rPr>
                <w:sz w:val="22"/>
                <w:szCs w:val="22"/>
              </w:rPr>
              <w:t>4</w:t>
            </w:r>
          </w:p>
        </w:tc>
        <w:tc>
          <w:tcPr>
            <w:tcW w:w="4714" w:type="dxa"/>
            <w:vAlign w:val="center"/>
          </w:tcPr>
          <w:p w:rsidR="005566E6" w:rsidRPr="00F84F6F" w:rsidRDefault="00F84F6F" w:rsidP="00A60CDF">
            <w:pPr>
              <w:jc w:val="center"/>
              <w:rPr>
                <w:sz w:val="22"/>
                <w:szCs w:val="22"/>
              </w:rPr>
            </w:pPr>
            <w:r w:rsidRPr="00F84F6F">
              <w:rPr>
                <w:sz w:val="22"/>
                <w:szCs w:val="22"/>
              </w:rPr>
              <w:t>от 19.04.2016 № 07-0232</w:t>
            </w:r>
          </w:p>
        </w:tc>
        <w:tc>
          <w:tcPr>
            <w:tcW w:w="1807" w:type="dxa"/>
            <w:vAlign w:val="center"/>
          </w:tcPr>
          <w:p w:rsidR="005566E6" w:rsidRPr="00F84F6F" w:rsidRDefault="0046669E" w:rsidP="0046669E">
            <w:pPr>
              <w:jc w:val="center"/>
              <w:rPr>
                <w:sz w:val="22"/>
                <w:szCs w:val="22"/>
              </w:rPr>
            </w:pPr>
            <w:r>
              <w:rPr>
                <w:sz w:val="22"/>
                <w:szCs w:val="22"/>
              </w:rPr>
              <w:t>791 626,41</w:t>
            </w:r>
          </w:p>
        </w:tc>
        <w:tc>
          <w:tcPr>
            <w:tcW w:w="1460" w:type="dxa"/>
            <w:vAlign w:val="center"/>
          </w:tcPr>
          <w:p w:rsidR="005566E6" w:rsidRPr="00F84F6F" w:rsidRDefault="0046669E" w:rsidP="0046669E">
            <w:pPr>
              <w:jc w:val="center"/>
              <w:rPr>
                <w:sz w:val="22"/>
                <w:szCs w:val="22"/>
              </w:rPr>
            </w:pPr>
            <w:r>
              <w:rPr>
                <w:sz w:val="22"/>
                <w:szCs w:val="22"/>
              </w:rPr>
              <w:t>883 357,67</w:t>
            </w:r>
          </w:p>
        </w:tc>
        <w:tc>
          <w:tcPr>
            <w:tcW w:w="1701" w:type="dxa"/>
            <w:vAlign w:val="center"/>
          </w:tcPr>
          <w:p w:rsidR="005566E6" w:rsidRPr="00F84F6F" w:rsidRDefault="0046669E" w:rsidP="0046669E">
            <w:pPr>
              <w:jc w:val="center"/>
              <w:rPr>
                <w:sz w:val="22"/>
                <w:szCs w:val="22"/>
              </w:rPr>
            </w:pPr>
            <w:r>
              <w:rPr>
                <w:sz w:val="22"/>
                <w:szCs w:val="22"/>
              </w:rPr>
              <w:t>- 91 395,02</w:t>
            </w:r>
          </w:p>
        </w:tc>
      </w:tr>
      <w:tr w:rsidR="00215501" w:rsidRPr="00F84F6F" w:rsidTr="00A60CDF">
        <w:trPr>
          <w:trHeight w:val="277"/>
        </w:trPr>
        <w:tc>
          <w:tcPr>
            <w:tcW w:w="531" w:type="dxa"/>
            <w:vAlign w:val="center"/>
          </w:tcPr>
          <w:p w:rsidR="00215501" w:rsidRPr="00F84F6F" w:rsidRDefault="00215501" w:rsidP="0021238E">
            <w:pPr>
              <w:jc w:val="center"/>
              <w:rPr>
                <w:sz w:val="22"/>
                <w:szCs w:val="22"/>
              </w:rPr>
            </w:pPr>
            <w:r w:rsidRPr="00F84F6F">
              <w:rPr>
                <w:sz w:val="22"/>
                <w:szCs w:val="22"/>
              </w:rPr>
              <w:t>5</w:t>
            </w:r>
          </w:p>
        </w:tc>
        <w:tc>
          <w:tcPr>
            <w:tcW w:w="4714" w:type="dxa"/>
            <w:vAlign w:val="center"/>
          </w:tcPr>
          <w:p w:rsidR="00215501" w:rsidRPr="00F84F6F" w:rsidRDefault="0046669E" w:rsidP="00A60CDF">
            <w:pPr>
              <w:jc w:val="center"/>
              <w:rPr>
                <w:sz w:val="22"/>
                <w:szCs w:val="22"/>
              </w:rPr>
            </w:pPr>
            <w:r w:rsidRPr="00F84F6F">
              <w:rPr>
                <w:sz w:val="22"/>
                <w:szCs w:val="22"/>
              </w:rPr>
              <w:t>от 17.06.2016  № 07-0242</w:t>
            </w:r>
          </w:p>
        </w:tc>
        <w:tc>
          <w:tcPr>
            <w:tcW w:w="1807" w:type="dxa"/>
            <w:vAlign w:val="center"/>
          </w:tcPr>
          <w:p w:rsidR="00215501" w:rsidRPr="00F84F6F" w:rsidRDefault="0046669E" w:rsidP="0046669E">
            <w:pPr>
              <w:jc w:val="center"/>
              <w:rPr>
                <w:sz w:val="22"/>
                <w:szCs w:val="22"/>
              </w:rPr>
            </w:pPr>
            <w:r>
              <w:rPr>
                <w:sz w:val="22"/>
                <w:szCs w:val="22"/>
              </w:rPr>
              <w:t>805 730,09</w:t>
            </w:r>
          </w:p>
        </w:tc>
        <w:tc>
          <w:tcPr>
            <w:tcW w:w="1460" w:type="dxa"/>
            <w:vAlign w:val="center"/>
          </w:tcPr>
          <w:p w:rsidR="00215501" w:rsidRPr="00F84F6F" w:rsidRDefault="00140E50" w:rsidP="0046669E">
            <w:pPr>
              <w:jc w:val="center"/>
              <w:rPr>
                <w:sz w:val="22"/>
                <w:szCs w:val="22"/>
              </w:rPr>
            </w:pPr>
            <w:r>
              <w:rPr>
                <w:sz w:val="22"/>
                <w:szCs w:val="22"/>
              </w:rPr>
              <w:t>897 125,42</w:t>
            </w:r>
          </w:p>
        </w:tc>
        <w:tc>
          <w:tcPr>
            <w:tcW w:w="1701" w:type="dxa"/>
            <w:vAlign w:val="center"/>
          </w:tcPr>
          <w:p w:rsidR="00215501" w:rsidRPr="00F84F6F" w:rsidRDefault="00140E50" w:rsidP="0046669E">
            <w:pPr>
              <w:jc w:val="center"/>
              <w:rPr>
                <w:sz w:val="22"/>
                <w:szCs w:val="22"/>
              </w:rPr>
            </w:pPr>
            <w:r>
              <w:rPr>
                <w:sz w:val="22"/>
                <w:szCs w:val="22"/>
              </w:rPr>
              <w:t>- 91 395,33</w:t>
            </w:r>
          </w:p>
        </w:tc>
      </w:tr>
      <w:tr w:rsidR="0046669E" w:rsidRPr="00F84F6F" w:rsidTr="00A60CDF">
        <w:trPr>
          <w:trHeight w:val="280"/>
        </w:trPr>
        <w:tc>
          <w:tcPr>
            <w:tcW w:w="531" w:type="dxa"/>
            <w:vAlign w:val="center"/>
          </w:tcPr>
          <w:p w:rsidR="0046669E" w:rsidRPr="00F84F6F" w:rsidRDefault="0046669E" w:rsidP="0021238E">
            <w:pPr>
              <w:jc w:val="center"/>
              <w:rPr>
                <w:sz w:val="22"/>
                <w:szCs w:val="22"/>
              </w:rPr>
            </w:pPr>
            <w:r w:rsidRPr="00F84F6F">
              <w:rPr>
                <w:sz w:val="22"/>
                <w:szCs w:val="22"/>
              </w:rPr>
              <w:t>6</w:t>
            </w:r>
          </w:p>
        </w:tc>
        <w:tc>
          <w:tcPr>
            <w:tcW w:w="4714" w:type="dxa"/>
            <w:vAlign w:val="center"/>
          </w:tcPr>
          <w:p w:rsidR="0046669E" w:rsidRPr="00F84F6F" w:rsidRDefault="0046669E" w:rsidP="00A60CDF">
            <w:pPr>
              <w:jc w:val="center"/>
              <w:rPr>
                <w:sz w:val="22"/>
                <w:szCs w:val="22"/>
              </w:rPr>
            </w:pPr>
            <w:r w:rsidRPr="00F84F6F">
              <w:rPr>
                <w:sz w:val="22"/>
                <w:szCs w:val="22"/>
              </w:rPr>
              <w:t>от 29.09.2016 № 08-0257</w:t>
            </w:r>
          </w:p>
        </w:tc>
        <w:tc>
          <w:tcPr>
            <w:tcW w:w="1807" w:type="dxa"/>
            <w:vAlign w:val="center"/>
          </w:tcPr>
          <w:p w:rsidR="0046669E" w:rsidRPr="00F84F6F" w:rsidRDefault="0046669E" w:rsidP="00C56AC9">
            <w:pPr>
              <w:jc w:val="center"/>
              <w:rPr>
                <w:sz w:val="22"/>
                <w:szCs w:val="22"/>
              </w:rPr>
            </w:pPr>
            <w:r>
              <w:rPr>
                <w:sz w:val="22"/>
                <w:szCs w:val="22"/>
              </w:rPr>
              <w:t>706 786,07</w:t>
            </w:r>
          </w:p>
        </w:tc>
        <w:tc>
          <w:tcPr>
            <w:tcW w:w="1460" w:type="dxa"/>
            <w:vAlign w:val="center"/>
          </w:tcPr>
          <w:p w:rsidR="0046669E" w:rsidRPr="00F84F6F" w:rsidRDefault="0046669E" w:rsidP="00C56AC9">
            <w:pPr>
              <w:jc w:val="center"/>
              <w:rPr>
                <w:sz w:val="22"/>
                <w:szCs w:val="22"/>
              </w:rPr>
            </w:pPr>
            <w:r>
              <w:rPr>
                <w:sz w:val="22"/>
                <w:szCs w:val="22"/>
              </w:rPr>
              <w:t>867 231,40</w:t>
            </w:r>
          </w:p>
        </w:tc>
        <w:tc>
          <w:tcPr>
            <w:tcW w:w="1701" w:type="dxa"/>
            <w:vAlign w:val="center"/>
          </w:tcPr>
          <w:p w:rsidR="0046669E" w:rsidRPr="00F84F6F" w:rsidRDefault="0046669E" w:rsidP="00C56AC9">
            <w:pPr>
              <w:jc w:val="center"/>
              <w:rPr>
                <w:sz w:val="22"/>
                <w:szCs w:val="22"/>
              </w:rPr>
            </w:pPr>
            <w:r>
              <w:rPr>
                <w:sz w:val="22"/>
                <w:szCs w:val="22"/>
              </w:rPr>
              <w:t>- 160 445,33</w:t>
            </w:r>
          </w:p>
        </w:tc>
      </w:tr>
    </w:tbl>
    <w:p w:rsidR="00896DA1" w:rsidRPr="00720C15" w:rsidRDefault="00896DA1" w:rsidP="00584D10">
      <w:pPr>
        <w:autoSpaceDE w:val="0"/>
        <w:autoSpaceDN w:val="0"/>
        <w:adjustRightInd w:val="0"/>
        <w:ind w:firstLine="709"/>
        <w:jc w:val="both"/>
        <w:rPr>
          <w:bCs/>
          <w:sz w:val="20"/>
          <w:szCs w:val="20"/>
        </w:rPr>
      </w:pPr>
    </w:p>
    <w:p w:rsidR="00585606" w:rsidRPr="00C4603E" w:rsidRDefault="00585606" w:rsidP="006D3FC0">
      <w:pPr>
        <w:autoSpaceDE w:val="0"/>
        <w:autoSpaceDN w:val="0"/>
        <w:adjustRightInd w:val="0"/>
        <w:ind w:firstLine="709"/>
        <w:jc w:val="both"/>
        <w:rPr>
          <w:color w:val="000000" w:themeColor="text1"/>
          <w:sz w:val="28"/>
          <w:szCs w:val="28"/>
        </w:rPr>
      </w:pPr>
      <w:r w:rsidRPr="00C4603E">
        <w:rPr>
          <w:color w:val="000000" w:themeColor="text1"/>
          <w:sz w:val="28"/>
          <w:szCs w:val="28"/>
        </w:rPr>
        <w:t>Все изменения, внесенные в Решение о бюджете на 201</w:t>
      </w:r>
      <w:r w:rsidR="000605C5" w:rsidRPr="00C4603E">
        <w:rPr>
          <w:color w:val="000000" w:themeColor="text1"/>
          <w:sz w:val="28"/>
          <w:szCs w:val="28"/>
        </w:rPr>
        <w:t>6</w:t>
      </w:r>
      <w:r w:rsidRPr="00C4603E">
        <w:rPr>
          <w:color w:val="000000" w:themeColor="text1"/>
          <w:sz w:val="28"/>
          <w:szCs w:val="28"/>
        </w:rPr>
        <w:t xml:space="preserve"> год, касались изменений основных характеристик районного бюджета</w:t>
      </w:r>
      <w:r w:rsidR="002D70B3" w:rsidRPr="00C4603E">
        <w:rPr>
          <w:color w:val="000000" w:themeColor="text1"/>
          <w:sz w:val="28"/>
          <w:szCs w:val="28"/>
        </w:rPr>
        <w:t>.</w:t>
      </w:r>
      <w:r w:rsidR="00593D47" w:rsidRPr="00C4603E">
        <w:rPr>
          <w:color w:val="000000" w:themeColor="text1"/>
          <w:sz w:val="28"/>
          <w:szCs w:val="28"/>
        </w:rPr>
        <w:t xml:space="preserve"> </w:t>
      </w:r>
    </w:p>
    <w:p w:rsidR="00D52817" w:rsidRPr="00C4603E" w:rsidRDefault="000605C5" w:rsidP="006D3FC0">
      <w:pPr>
        <w:autoSpaceDE w:val="0"/>
        <w:autoSpaceDN w:val="0"/>
        <w:adjustRightInd w:val="0"/>
        <w:ind w:firstLine="709"/>
        <w:jc w:val="both"/>
        <w:rPr>
          <w:bCs/>
          <w:sz w:val="28"/>
          <w:szCs w:val="28"/>
        </w:rPr>
      </w:pPr>
      <w:r w:rsidRPr="00C4603E">
        <w:rPr>
          <w:bCs/>
          <w:sz w:val="28"/>
          <w:szCs w:val="28"/>
        </w:rPr>
        <w:t xml:space="preserve">Основные плановые характеристики городского бюджета на 2016 год были уточнены </w:t>
      </w:r>
      <w:r w:rsidR="006510F7" w:rsidRPr="00C4603E">
        <w:rPr>
          <w:bCs/>
          <w:sz w:val="28"/>
          <w:szCs w:val="28"/>
        </w:rPr>
        <w:t>в соответствии со статьями  217, 217.1, 232  БК РФ.</w:t>
      </w:r>
      <w:r w:rsidR="008F72FA" w:rsidRPr="00C4603E">
        <w:rPr>
          <w:bCs/>
          <w:sz w:val="28"/>
          <w:szCs w:val="28"/>
        </w:rPr>
        <w:t xml:space="preserve"> </w:t>
      </w:r>
      <w:r w:rsidR="00A84AA1">
        <w:rPr>
          <w:bCs/>
          <w:sz w:val="28"/>
          <w:szCs w:val="28"/>
        </w:rPr>
        <w:t>В результате осуществленных уточнений</w:t>
      </w:r>
      <w:r w:rsidR="008F72FA" w:rsidRPr="00C4603E">
        <w:rPr>
          <w:bCs/>
          <w:sz w:val="28"/>
          <w:szCs w:val="28"/>
        </w:rPr>
        <w:t xml:space="preserve"> объем доходов </w:t>
      </w:r>
      <w:r w:rsidR="00A84AA1">
        <w:rPr>
          <w:bCs/>
          <w:sz w:val="28"/>
          <w:szCs w:val="28"/>
        </w:rPr>
        <w:t>на</w:t>
      </w:r>
      <w:r w:rsidR="008F72FA" w:rsidRPr="00C4603E">
        <w:rPr>
          <w:bCs/>
          <w:sz w:val="28"/>
          <w:szCs w:val="28"/>
        </w:rPr>
        <w:t xml:space="preserve"> 201</w:t>
      </w:r>
      <w:r w:rsidR="00140E50" w:rsidRPr="00C4603E">
        <w:rPr>
          <w:bCs/>
          <w:sz w:val="28"/>
          <w:szCs w:val="28"/>
        </w:rPr>
        <w:t>6</w:t>
      </w:r>
      <w:r w:rsidR="008F72FA" w:rsidRPr="00C4603E">
        <w:rPr>
          <w:bCs/>
          <w:sz w:val="28"/>
          <w:szCs w:val="28"/>
        </w:rPr>
        <w:t xml:space="preserve"> год составил </w:t>
      </w:r>
      <w:r w:rsidR="00155D7E" w:rsidRPr="00C4603E">
        <w:rPr>
          <w:bCs/>
          <w:sz w:val="28"/>
          <w:szCs w:val="28"/>
        </w:rPr>
        <w:t>739 201,39</w:t>
      </w:r>
      <w:r w:rsidR="008F72FA" w:rsidRPr="00C4603E">
        <w:rPr>
          <w:bCs/>
          <w:sz w:val="28"/>
          <w:szCs w:val="28"/>
        </w:rPr>
        <w:t xml:space="preserve"> тыс. руб., объем расходов – </w:t>
      </w:r>
      <w:r w:rsidR="00155D7E" w:rsidRPr="00C4603E">
        <w:rPr>
          <w:bCs/>
          <w:sz w:val="28"/>
          <w:szCs w:val="28"/>
        </w:rPr>
        <w:t>880 596,73</w:t>
      </w:r>
      <w:r w:rsidR="008F72FA" w:rsidRPr="00C4603E">
        <w:rPr>
          <w:bCs/>
          <w:sz w:val="28"/>
          <w:szCs w:val="28"/>
        </w:rPr>
        <w:t xml:space="preserve"> тыс. руб., </w:t>
      </w:r>
      <w:r w:rsidR="00140E50" w:rsidRPr="00C4603E">
        <w:rPr>
          <w:bCs/>
          <w:sz w:val="28"/>
          <w:szCs w:val="28"/>
        </w:rPr>
        <w:t>де</w:t>
      </w:r>
      <w:r w:rsidR="008F72FA" w:rsidRPr="00C4603E">
        <w:rPr>
          <w:bCs/>
          <w:sz w:val="28"/>
          <w:szCs w:val="28"/>
        </w:rPr>
        <w:t xml:space="preserve">фицит бюджета </w:t>
      </w:r>
      <w:r w:rsidR="002D70B3" w:rsidRPr="00C4603E">
        <w:rPr>
          <w:bCs/>
          <w:sz w:val="28"/>
          <w:szCs w:val="28"/>
        </w:rPr>
        <w:t>составил</w:t>
      </w:r>
      <w:r w:rsidR="008F72FA" w:rsidRPr="00C4603E">
        <w:rPr>
          <w:bCs/>
          <w:sz w:val="28"/>
          <w:szCs w:val="28"/>
        </w:rPr>
        <w:t xml:space="preserve"> </w:t>
      </w:r>
      <w:r w:rsidR="00155D7E" w:rsidRPr="00C4603E">
        <w:rPr>
          <w:bCs/>
          <w:sz w:val="28"/>
          <w:szCs w:val="28"/>
        </w:rPr>
        <w:t>141 395,33</w:t>
      </w:r>
      <w:r w:rsidR="008F72FA" w:rsidRPr="00C4603E">
        <w:rPr>
          <w:bCs/>
          <w:sz w:val="28"/>
          <w:szCs w:val="28"/>
        </w:rPr>
        <w:t xml:space="preserve"> тыс. руб.</w:t>
      </w:r>
    </w:p>
    <w:p w:rsidR="00584D10" w:rsidRPr="00C704E6" w:rsidRDefault="00584D10" w:rsidP="006D3FC0">
      <w:pPr>
        <w:jc w:val="center"/>
        <w:rPr>
          <w:bCs/>
          <w:sz w:val="20"/>
          <w:szCs w:val="20"/>
        </w:rPr>
      </w:pPr>
    </w:p>
    <w:p w:rsidR="00F04C1F" w:rsidRPr="00697BAF" w:rsidRDefault="00321A00" w:rsidP="006D3FC0">
      <w:pPr>
        <w:jc w:val="center"/>
        <w:rPr>
          <w:b/>
          <w:bCs/>
          <w:sz w:val="28"/>
          <w:szCs w:val="28"/>
          <w:highlight w:val="yellow"/>
        </w:rPr>
      </w:pPr>
      <w:r w:rsidRPr="00697BAF">
        <w:rPr>
          <w:b/>
          <w:bCs/>
          <w:sz w:val="28"/>
          <w:szCs w:val="28"/>
        </w:rPr>
        <w:t>2</w:t>
      </w:r>
      <w:r w:rsidR="00F04C1F" w:rsidRPr="00697BAF">
        <w:rPr>
          <w:b/>
          <w:bCs/>
          <w:sz w:val="28"/>
          <w:szCs w:val="28"/>
        </w:rPr>
        <w:t>. Исполнение городского бюджета по доходам</w:t>
      </w:r>
    </w:p>
    <w:p w:rsidR="009A29E8" w:rsidRPr="00C704E6" w:rsidRDefault="009A29E8" w:rsidP="006D3FC0">
      <w:pPr>
        <w:ind w:firstLine="720"/>
        <w:jc w:val="both"/>
        <w:rPr>
          <w:sz w:val="20"/>
          <w:szCs w:val="20"/>
          <w:highlight w:val="yellow"/>
        </w:rPr>
      </w:pPr>
    </w:p>
    <w:p w:rsidR="0082626D" w:rsidRPr="00C4603E" w:rsidRDefault="00C20018" w:rsidP="006D3FC0">
      <w:pPr>
        <w:ind w:firstLine="720"/>
        <w:jc w:val="both"/>
        <w:rPr>
          <w:sz w:val="28"/>
          <w:szCs w:val="28"/>
        </w:rPr>
      </w:pPr>
      <w:r w:rsidRPr="00C4603E">
        <w:rPr>
          <w:sz w:val="28"/>
          <w:szCs w:val="28"/>
        </w:rPr>
        <w:t>П</w:t>
      </w:r>
      <w:r w:rsidR="00624F20" w:rsidRPr="00C4603E">
        <w:rPr>
          <w:sz w:val="28"/>
          <w:szCs w:val="28"/>
        </w:rPr>
        <w:t xml:space="preserve">лановые доходы городского бюджета </w:t>
      </w:r>
      <w:r w:rsidR="00140E50" w:rsidRPr="00C4603E">
        <w:rPr>
          <w:sz w:val="28"/>
          <w:szCs w:val="28"/>
        </w:rPr>
        <w:t xml:space="preserve">на 2016 год с учетом внесенных </w:t>
      </w:r>
      <w:r w:rsidR="00A84AA1">
        <w:rPr>
          <w:sz w:val="28"/>
          <w:szCs w:val="28"/>
        </w:rPr>
        <w:t>уточнений</w:t>
      </w:r>
      <w:r w:rsidR="00140E50" w:rsidRPr="00C4603E">
        <w:rPr>
          <w:sz w:val="28"/>
          <w:szCs w:val="28"/>
        </w:rPr>
        <w:t xml:space="preserve"> </w:t>
      </w:r>
      <w:r w:rsidR="00624F20" w:rsidRPr="00C4603E">
        <w:rPr>
          <w:sz w:val="28"/>
          <w:szCs w:val="28"/>
        </w:rPr>
        <w:t>состав</w:t>
      </w:r>
      <w:r w:rsidR="00A84AA1">
        <w:rPr>
          <w:sz w:val="28"/>
          <w:szCs w:val="28"/>
        </w:rPr>
        <w:t>или</w:t>
      </w:r>
      <w:r w:rsidR="00624F20" w:rsidRPr="00C4603E">
        <w:rPr>
          <w:sz w:val="28"/>
          <w:szCs w:val="28"/>
        </w:rPr>
        <w:t xml:space="preserve"> </w:t>
      </w:r>
      <w:r w:rsidR="00155D7E" w:rsidRPr="00C4603E">
        <w:rPr>
          <w:sz w:val="28"/>
          <w:szCs w:val="28"/>
        </w:rPr>
        <w:t>739 201,39</w:t>
      </w:r>
      <w:r w:rsidR="00624F20" w:rsidRPr="00C4603E">
        <w:rPr>
          <w:sz w:val="28"/>
          <w:szCs w:val="28"/>
        </w:rPr>
        <w:t xml:space="preserve"> тыс. руб., в том числе: </w:t>
      </w:r>
    </w:p>
    <w:p w:rsidR="0082626D" w:rsidRPr="00C4603E" w:rsidRDefault="00CC5AAC" w:rsidP="006D3FC0">
      <w:pPr>
        <w:ind w:left="360"/>
        <w:jc w:val="both"/>
        <w:rPr>
          <w:sz w:val="28"/>
          <w:szCs w:val="28"/>
        </w:rPr>
      </w:pPr>
      <w:r w:rsidRPr="00C4603E">
        <w:rPr>
          <w:sz w:val="28"/>
          <w:szCs w:val="28"/>
        </w:rPr>
        <w:t xml:space="preserve">      - </w:t>
      </w:r>
      <w:r w:rsidR="0082626D" w:rsidRPr="00C4603E">
        <w:rPr>
          <w:sz w:val="28"/>
          <w:szCs w:val="28"/>
        </w:rPr>
        <w:t xml:space="preserve">налоговые доходы – </w:t>
      </w:r>
      <w:r w:rsidR="002B1CDC" w:rsidRPr="00C4603E">
        <w:rPr>
          <w:sz w:val="28"/>
          <w:szCs w:val="28"/>
        </w:rPr>
        <w:t>180 794,43</w:t>
      </w:r>
      <w:r w:rsidR="004A41EC" w:rsidRPr="00C4603E">
        <w:rPr>
          <w:sz w:val="28"/>
          <w:szCs w:val="28"/>
        </w:rPr>
        <w:t xml:space="preserve"> </w:t>
      </w:r>
      <w:r w:rsidR="0082626D" w:rsidRPr="00C4603E">
        <w:rPr>
          <w:sz w:val="28"/>
          <w:szCs w:val="28"/>
        </w:rPr>
        <w:t>тыс. руб</w:t>
      </w:r>
      <w:r w:rsidR="00E25CFB" w:rsidRPr="00C4603E">
        <w:rPr>
          <w:sz w:val="28"/>
          <w:szCs w:val="28"/>
        </w:rPr>
        <w:t>.</w:t>
      </w:r>
      <w:r w:rsidR="0082626D" w:rsidRPr="00C4603E">
        <w:rPr>
          <w:sz w:val="28"/>
          <w:szCs w:val="28"/>
        </w:rPr>
        <w:t>;</w:t>
      </w:r>
    </w:p>
    <w:p w:rsidR="0082626D" w:rsidRPr="00C4603E" w:rsidRDefault="00CC5AAC" w:rsidP="006D3FC0">
      <w:pPr>
        <w:ind w:left="360"/>
        <w:jc w:val="both"/>
        <w:rPr>
          <w:sz w:val="28"/>
          <w:szCs w:val="28"/>
        </w:rPr>
      </w:pPr>
      <w:r w:rsidRPr="00C4603E">
        <w:rPr>
          <w:sz w:val="28"/>
          <w:szCs w:val="28"/>
        </w:rPr>
        <w:t xml:space="preserve">      - </w:t>
      </w:r>
      <w:r w:rsidR="0082626D" w:rsidRPr="00C4603E">
        <w:rPr>
          <w:sz w:val="28"/>
          <w:szCs w:val="28"/>
        </w:rPr>
        <w:t xml:space="preserve">неналоговые доходы – </w:t>
      </w:r>
      <w:r w:rsidR="002B1CDC" w:rsidRPr="00C4603E">
        <w:rPr>
          <w:sz w:val="28"/>
          <w:szCs w:val="28"/>
        </w:rPr>
        <w:t>97 613,65</w:t>
      </w:r>
      <w:r w:rsidR="0082626D" w:rsidRPr="00C4603E">
        <w:rPr>
          <w:sz w:val="28"/>
          <w:szCs w:val="28"/>
        </w:rPr>
        <w:t> тыс. руб</w:t>
      </w:r>
      <w:r w:rsidR="00E25CFB" w:rsidRPr="00C4603E">
        <w:rPr>
          <w:sz w:val="28"/>
          <w:szCs w:val="28"/>
        </w:rPr>
        <w:t>.</w:t>
      </w:r>
      <w:r w:rsidR="0082626D" w:rsidRPr="00C4603E">
        <w:rPr>
          <w:sz w:val="28"/>
          <w:szCs w:val="28"/>
        </w:rPr>
        <w:t>;</w:t>
      </w:r>
    </w:p>
    <w:p w:rsidR="0082626D" w:rsidRPr="00C4603E" w:rsidRDefault="00CC5AAC" w:rsidP="006D3FC0">
      <w:pPr>
        <w:ind w:left="360"/>
        <w:jc w:val="both"/>
        <w:rPr>
          <w:sz w:val="28"/>
          <w:szCs w:val="28"/>
        </w:rPr>
      </w:pPr>
      <w:r w:rsidRPr="00C4603E">
        <w:rPr>
          <w:sz w:val="28"/>
          <w:szCs w:val="28"/>
        </w:rPr>
        <w:t xml:space="preserve">      - </w:t>
      </w:r>
      <w:r w:rsidR="0082626D" w:rsidRPr="00C4603E">
        <w:rPr>
          <w:sz w:val="28"/>
          <w:szCs w:val="28"/>
        </w:rPr>
        <w:t xml:space="preserve">безвозмездные перечисления – </w:t>
      </w:r>
      <w:r w:rsidR="002B1CDC" w:rsidRPr="00C4603E">
        <w:rPr>
          <w:sz w:val="28"/>
          <w:szCs w:val="28"/>
        </w:rPr>
        <w:t>460 793,31</w:t>
      </w:r>
      <w:r w:rsidR="00E25CFB" w:rsidRPr="00C4603E">
        <w:rPr>
          <w:sz w:val="28"/>
          <w:szCs w:val="28"/>
        </w:rPr>
        <w:t xml:space="preserve"> </w:t>
      </w:r>
      <w:r w:rsidR="0082626D" w:rsidRPr="00C4603E">
        <w:rPr>
          <w:sz w:val="28"/>
          <w:szCs w:val="28"/>
        </w:rPr>
        <w:t>тыс. руб</w:t>
      </w:r>
      <w:r w:rsidR="00E25CFB" w:rsidRPr="00C4603E">
        <w:rPr>
          <w:sz w:val="28"/>
          <w:szCs w:val="28"/>
        </w:rPr>
        <w:t>.</w:t>
      </w:r>
    </w:p>
    <w:p w:rsidR="0082626D" w:rsidRPr="00C4603E" w:rsidRDefault="0082626D" w:rsidP="006D3FC0">
      <w:pPr>
        <w:ind w:firstLine="720"/>
        <w:jc w:val="both"/>
        <w:rPr>
          <w:sz w:val="28"/>
          <w:szCs w:val="28"/>
          <w:highlight w:val="yellow"/>
        </w:rPr>
      </w:pPr>
      <w:r w:rsidRPr="00C4603E">
        <w:rPr>
          <w:sz w:val="28"/>
          <w:szCs w:val="28"/>
        </w:rPr>
        <w:t xml:space="preserve">В целом </w:t>
      </w:r>
      <w:r w:rsidR="00E25CFB" w:rsidRPr="00C4603E">
        <w:rPr>
          <w:color w:val="000000"/>
          <w:sz w:val="28"/>
          <w:szCs w:val="28"/>
        </w:rPr>
        <w:t>исполнение городского бюджета за 201</w:t>
      </w:r>
      <w:r w:rsidR="002B1CDC" w:rsidRPr="00C4603E">
        <w:rPr>
          <w:color w:val="000000"/>
          <w:sz w:val="28"/>
          <w:szCs w:val="28"/>
        </w:rPr>
        <w:t>6</w:t>
      </w:r>
      <w:r w:rsidR="00E25CFB" w:rsidRPr="00C4603E">
        <w:rPr>
          <w:color w:val="000000"/>
          <w:sz w:val="28"/>
          <w:szCs w:val="28"/>
        </w:rPr>
        <w:t xml:space="preserve"> год по доходам составило </w:t>
      </w:r>
      <w:r w:rsidR="002B1CDC" w:rsidRPr="00C4603E">
        <w:rPr>
          <w:color w:val="000000"/>
          <w:sz w:val="28"/>
          <w:szCs w:val="28"/>
        </w:rPr>
        <w:t>735 830,89</w:t>
      </w:r>
      <w:r w:rsidR="00E25CFB" w:rsidRPr="00C4603E">
        <w:rPr>
          <w:color w:val="000000"/>
          <w:sz w:val="28"/>
          <w:szCs w:val="28"/>
        </w:rPr>
        <w:t xml:space="preserve"> тыс. руб. </w:t>
      </w:r>
      <w:r w:rsidR="00883861" w:rsidRPr="00C4603E">
        <w:rPr>
          <w:color w:val="000000"/>
          <w:sz w:val="28"/>
          <w:szCs w:val="28"/>
        </w:rPr>
        <w:t xml:space="preserve">или </w:t>
      </w:r>
      <w:r w:rsidR="002B1CDC" w:rsidRPr="00C4603E">
        <w:rPr>
          <w:color w:val="000000"/>
          <w:sz w:val="28"/>
          <w:szCs w:val="28"/>
        </w:rPr>
        <w:t xml:space="preserve">99,54 </w:t>
      </w:r>
      <w:r w:rsidR="00E25CFB" w:rsidRPr="00C4603E">
        <w:rPr>
          <w:color w:val="000000"/>
          <w:sz w:val="28"/>
          <w:szCs w:val="28"/>
        </w:rPr>
        <w:t>%</w:t>
      </w:r>
      <w:r w:rsidR="00085F4C" w:rsidRPr="00C4603E">
        <w:rPr>
          <w:color w:val="000000"/>
          <w:sz w:val="28"/>
          <w:szCs w:val="28"/>
        </w:rPr>
        <w:t xml:space="preserve"> </w:t>
      </w:r>
      <w:r w:rsidR="00014977" w:rsidRPr="00C4603E">
        <w:rPr>
          <w:color w:val="000000"/>
          <w:sz w:val="28"/>
          <w:szCs w:val="28"/>
        </w:rPr>
        <w:t>от</w:t>
      </w:r>
      <w:r w:rsidR="00085F4C" w:rsidRPr="00C4603E">
        <w:rPr>
          <w:color w:val="000000"/>
          <w:sz w:val="28"/>
          <w:szCs w:val="28"/>
        </w:rPr>
        <w:t xml:space="preserve"> </w:t>
      </w:r>
      <w:r w:rsidR="00A84581" w:rsidRPr="00C4603E">
        <w:rPr>
          <w:color w:val="000000"/>
          <w:sz w:val="28"/>
          <w:szCs w:val="28"/>
        </w:rPr>
        <w:t>уточненных плановых показателей</w:t>
      </w:r>
      <w:r w:rsidRPr="00C4603E">
        <w:rPr>
          <w:sz w:val="28"/>
          <w:szCs w:val="28"/>
        </w:rPr>
        <w:t xml:space="preserve">, </w:t>
      </w:r>
      <w:r w:rsidR="00E7466C" w:rsidRPr="00C4603E">
        <w:rPr>
          <w:sz w:val="28"/>
          <w:szCs w:val="28"/>
        </w:rPr>
        <w:t xml:space="preserve">что </w:t>
      </w:r>
      <w:r w:rsidR="002B1CDC" w:rsidRPr="00C4603E">
        <w:rPr>
          <w:sz w:val="28"/>
          <w:szCs w:val="28"/>
        </w:rPr>
        <w:t xml:space="preserve">выше </w:t>
      </w:r>
      <w:r w:rsidR="00E7466C" w:rsidRPr="00C4603E">
        <w:rPr>
          <w:sz w:val="28"/>
          <w:szCs w:val="28"/>
        </w:rPr>
        <w:t xml:space="preserve">исполнения предыдущего финансового года на </w:t>
      </w:r>
      <w:r w:rsidR="002B1CDC" w:rsidRPr="00C4603E">
        <w:rPr>
          <w:sz w:val="28"/>
          <w:szCs w:val="28"/>
        </w:rPr>
        <w:t>3,63</w:t>
      </w:r>
      <w:r w:rsidR="00E7466C" w:rsidRPr="00C4603E">
        <w:rPr>
          <w:sz w:val="28"/>
          <w:szCs w:val="28"/>
        </w:rPr>
        <w:t xml:space="preserve"> процентных пункта, </w:t>
      </w:r>
      <w:r w:rsidRPr="00C4603E">
        <w:rPr>
          <w:sz w:val="28"/>
          <w:szCs w:val="28"/>
        </w:rPr>
        <w:t xml:space="preserve">из них: </w:t>
      </w:r>
    </w:p>
    <w:p w:rsidR="0082626D" w:rsidRPr="00C4603E" w:rsidRDefault="00085F4C" w:rsidP="006D3FC0">
      <w:pPr>
        <w:ind w:left="11"/>
        <w:jc w:val="both"/>
        <w:rPr>
          <w:sz w:val="28"/>
          <w:szCs w:val="28"/>
        </w:rPr>
      </w:pPr>
      <w:r w:rsidRPr="00C4603E">
        <w:rPr>
          <w:sz w:val="28"/>
          <w:szCs w:val="28"/>
        </w:rPr>
        <w:t xml:space="preserve">            - </w:t>
      </w:r>
      <w:r w:rsidR="001A42BB" w:rsidRPr="00C4603E">
        <w:rPr>
          <w:sz w:val="28"/>
          <w:szCs w:val="28"/>
        </w:rPr>
        <w:t xml:space="preserve">поступления по </w:t>
      </w:r>
      <w:r w:rsidR="0082626D" w:rsidRPr="00C4603E">
        <w:rPr>
          <w:sz w:val="28"/>
          <w:szCs w:val="28"/>
        </w:rPr>
        <w:t>налоговы</w:t>
      </w:r>
      <w:r w:rsidR="001A42BB" w:rsidRPr="00C4603E">
        <w:rPr>
          <w:sz w:val="28"/>
          <w:szCs w:val="28"/>
        </w:rPr>
        <w:t>м</w:t>
      </w:r>
      <w:r w:rsidR="0082626D" w:rsidRPr="00C4603E">
        <w:rPr>
          <w:sz w:val="28"/>
          <w:szCs w:val="28"/>
        </w:rPr>
        <w:t xml:space="preserve"> доход</w:t>
      </w:r>
      <w:r w:rsidR="001A42BB" w:rsidRPr="00C4603E">
        <w:rPr>
          <w:sz w:val="28"/>
          <w:szCs w:val="28"/>
        </w:rPr>
        <w:t>ам</w:t>
      </w:r>
      <w:r w:rsidR="0082626D" w:rsidRPr="00C4603E">
        <w:rPr>
          <w:sz w:val="28"/>
          <w:szCs w:val="28"/>
        </w:rPr>
        <w:t xml:space="preserve"> составили </w:t>
      </w:r>
      <w:r w:rsidR="002B1CDC" w:rsidRPr="00C4603E">
        <w:rPr>
          <w:sz w:val="28"/>
          <w:szCs w:val="28"/>
        </w:rPr>
        <w:t>172 460,06</w:t>
      </w:r>
      <w:r w:rsidRPr="00C4603E">
        <w:rPr>
          <w:sz w:val="28"/>
          <w:szCs w:val="28"/>
        </w:rPr>
        <w:t xml:space="preserve"> </w:t>
      </w:r>
      <w:r w:rsidR="0082626D" w:rsidRPr="00C4603E">
        <w:rPr>
          <w:sz w:val="28"/>
          <w:szCs w:val="28"/>
        </w:rPr>
        <w:t>тыс. руб</w:t>
      </w:r>
      <w:r w:rsidRPr="00C4603E">
        <w:rPr>
          <w:sz w:val="28"/>
          <w:szCs w:val="28"/>
        </w:rPr>
        <w:t>.</w:t>
      </w:r>
      <w:r w:rsidR="0082626D" w:rsidRPr="00C4603E">
        <w:rPr>
          <w:sz w:val="28"/>
          <w:szCs w:val="28"/>
        </w:rPr>
        <w:t xml:space="preserve"> или </w:t>
      </w:r>
      <w:r w:rsidR="002B1CDC" w:rsidRPr="00C4603E">
        <w:rPr>
          <w:sz w:val="28"/>
          <w:szCs w:val="28"/>
        </w:rPr>
        <w:t>23,4</w:t>
      </w:r>
      <w:r w:rsidR="00D0696D" w:rsidRPr="00C4603E">
        <w:rPr>
          <w:sz w:val="28"/>
          <w:szCs w:val="28"/>
        </w:rPr>
        <w:t>4</w:t>
      </w:r>
      <w:r w:rsidR="005600EE" w:rsidRPr="00C4603E">
        <w:rPr>
          <w:sz w:val="28"/>
          <w:szCs w:val="28"/>
        </w:rPr>
        <w:t xml:space="preserve"> </w:t>
      </w:r>
      <w:r w:rsidR="00EB0615" w:rsidRPr="00C4603E">
        <w:rPr>
          <w:sz w:val="28"/>
          <w:szCs w:val="28"/>
        </w:rPr>
        <w:t>%</w:t>
      </w:r>
      <w:r w:rsidR="00CA1D05" w:rsidRPr="00C4603E">
        <w:rPr>
          <w:sz w:val="28"/>
          <w:szCs w:val="28"/>
        </w:rPr>
        <w:t xml:space="preserve"> от общего объема поступлений в 201</w:t>
      </w:r>
      <w:r w:rsidR="002B1CDC" w:rsidRPr="00C4603E">
        <w:rPr>
          <w:sz w:val="28"/>
          <w:szCs w:val="28"/>
        </w:rPr>
        <w:t>6</w:t>
      </w:r>
      <w:r w:rsidR="00CA1D05" w:rsidRPr="00C4603E">
        <w:rPr>
          <w:sz w:val="28"/>
          <w:szCs w:val="28"/>
        </w:rPr>
        <w:t xml:space="preserve"> году</w:t>
      </w:r>
      <w:r w:rsidR="0082626D" w:rsidRPr="00C4603E">
        <w:rPr>
          <w:sz w:val="28"/>
          <w:szCs w:val="28"/>
        </w:rPr>
        <w:t>;</w:t>
      </w:r>
    </w:p>
    <w:p w:rsidR="0082626D" w:rsidRPr="00C4603E" w:rsidRDefault="00085F4C" w:rsidP="006D3FC0">
      <w:pPr>
        <w:ind w:left="11"/>
        <w:jc w:val="both"/>
        <w:rPr>
          <w:sz w:val="28"/>
          <w:szCs w:val="28"/>
        </w:rPr>
      </w:pPr>
      <w:r w:rsidRPr="00C4603E">
        <w:rPr>
          <w:sz w:val="28"/>
          <w:szCs w:val="28"/>
        </w:rPr>
        <w:t xml:space="preserve">            - </w:t>
      </w:r>
      <w:r w:rsidR="00CA1D05" w:rsidRPr="00C4603E">
        <w:rPr>
          <w:sz w:val="28"/>
          <w:szCs w:val="28"/>
        </w:rPr>
        <w:t xml:space="preserve">по </w:t>
      </w:r>
      <w:r w:rsidR="0082626D" w:rsidRPr="00C4603E">
        <w:rPr>
          <w:sz w:val="28"/>
          <w:szCs w:val="28"/>
        </w:rPr>
        <w:t>неналоговы</w:t>
      </w:r>
      <w:r w:rsidR="00CA1D05" w:rsidRPr="00C4603E">
        <w:rPr>
          <w:sz w:val="28"/>
          <w:szCs w:val="28"/>
        </w:rPr>
        <w:t>м</w:t>
      </w:r>
      <w:r w:rsidR="0082626D" w:rsidRPr="00C4603E">
        <w:rPr>
          <w:sz w:val="28"/>
          <w:szCs w:val="28"/>
        </w:rPr>
        <w:t xml:space="preserve"> доход</w:t>
      </w:r>
      <w:r w:rsidR="00CA1D05" w:rsidRPr="00C4603E">
        <w:rPr>
          <w:sz w:val="28"/>
          <w:szCs w:val="28"/>
        </w:rPr>
        <w:t>ам</w:t>
      </w:r>
      <w:r w:rsidR="0082626D" w:rsidRPr="00C4603E">
        <w:rPr>
          <w:sz w:val="28"/>
          <w:szCs w:val="28"/>
        </w:rPr>
        <w:t xml:space="preserve"> </w:t>
      </w:r>
      <w:r w:rsidR="00CA1D05" w:rsidRPr="00C4603E">
        <w:rPr>
          <w:sz w:val="28"/>
          <w:szCs w:val="28"/>
        </w:rPr>
        <w:t xml:space="preserve">поступило </w:t>
      </w:r>
      <w:r w:rsidR="002B1CDC" w:rsidRPr="00C4603E">
        <w:rPr>
          <w:sz w:val="28"/>
          <w:szCs w:val="28"/>
        </w:rPr>
        <w:t>100 869,68</w:t>
      </w:r>
      <w:r w:rsidR="0082626D" w:rsidRPr="00C4603E">
        <w:rPr>
          <w:sz w:val="28"/>
          <w:szCs w:val="28"/>
        </w:rPr>
        <w:t> тыс. руб</w:t>
      </w:r>
      <w:r w:rsidR="00EB0615" w:rsidRPr="00C4603E">
        <w:rPr>
          <w:sz w:val="28"/>
          <w:szCs w:val="28"/>
        </w:rPr>
        <w:t>.</w:t>
      </w:r>
      <w:r w:rsidR="0082626D" w:rsidRPr="00C4603E">
        <w:rPr>
          <w:sz w:val="28"/>
          <w:szCs w:val="28"/>
        </w:rPr>
        <w:t xml:space="preserve"> или </w:t>
      </w:r>
      <w:r w:rsidR="002B1CDC" w:rsidRPr="00C4603E">
        <w:rPr>
          <w:sz w:val="28"/>
          <w:szCs w:val="28"/>
        </w:rPr>
        <w:t>13,7</w:t>
      </w:r>
      <w:r w:rsidR="00D0696D" w:rsidRPr="00C4603E">
        <w:rPr>
          <w:sz w:val="28"/>
          <w:szCs w:val="28"/>
        </w:rPr>
        <w:t>1</w:t>
      </w:r>
      <w:r w:rsidR="001A581A" w:rsidRPr="00C4603E">
        <w:rPr>
          <w:sz w:val="28"/>
          <w:szCs w:val="28"/>
        </w:rPr>
        <w:t xml:space="preserve"> </w:t>
      </w:r>
      <w:r w:rsidR="00EB0615" w:rsidRPr="00C4603E">
        <w:rPr>
          <w:sz w:val="28"/>
          <w:szCs w:val="28"/>
        </w:rPr>
        <w:t>%</w:t>
      </w:r>
      <w:r w:rsidR="00CA1D05" w:rsidRPr="00C4603E">
        <w:rPr>
          <w:sz w:val="28"/>
          <w:szCs w:val="28"/>
        </w:rPr>
        <w:t xml:space="preserve"> от общего объема поступлений</w:t>
      </w:r>
      <w:r w:rsidR="00EB0615" w:rsidRPr="00C4603E">
        <w:rPr>
          <w:sz w:val="28"/>
          <w:szCs w:val="28"/>
        </w:rPr>
        <w:t>;</w:t>
      </w:r>
      <w:r w:rsidR="0082626D" w:rsidRPr="00C4603E">
        <w:rPr>
          <w:sz w:val="28"/>
          <w:szCs w:val="28"/>
        </w:rPr>
        <w:t xml:space="preserve"> </w:t>
      </w:r>
    </w:p>
    <w:p w:rsidR="00EB0615" w:rsidRPr="00C4603E" w:rsidRDefault="00EB0615" w:rsidP="000F7647">
      <w:pPr>
        <w:ind w:firstLine="360"/>
        <w:jc w:val="both"/>
        <w:rPr>
          <w:sz w:val="28"/>
          <w:szCs w:val="28"/>
        </w:rPr>
      </w:pPr>
      <w:r w:rsidRPr="00C4603E">
        <w:rPr>
          <w:sz w:val="28"/>
          <w:szCs w:val="28"/>
        </w:rPr>
        <w:t xml:space="preserve">       - безвозмездные перечисления </w:t>
      </w:r>
      <w:r w:rsidR="00CA1D05" w:rsidRPr="00C4603E">
        <w:rPr>
          <w:sz w:val="28"/>
          <w:szCs w:val="28"/>
        </w:rPr>
        <w:t xml:space="preserve">составили </w:t>
      </w:r>
      <w:r w:rsidRPr="00C4603E">
        <w:rPr>
          <w:sz w:val="28"/>
          <w:szCs w:val="28"/>
        </w:rPr>
        <w:t xml:space="preserve">– </w:t>
      </w:r>
      <w:r w:rsidR="002B1CDC" w:rsidRPr="00C4603E">
        <w:rPr>
          <w:sz w:val="28"/>
          <w:szCs w:val="28"/>
        </w:rPr>
        <w:t>462 501,15</w:t>
      </w:r>
      <w:r w:rsidRPr="00C4603E">
        <w:rPr>
          <w:sz w:val="28"/>
          <w:szCs w:val="28"/>
        </w:rPr>
        <w:t xml:space="preserve"> тыс. руб. или </w:t>
      </w:r>
      <w:r w:rsidR="002B1CDC" w:rsidRPr="00C4603E">
        <w:rPr>
          <w:sz w:val="28"/>
          <w:szCs w:val="28"/>
        </w:rPr>
        <w:t>62,85</w:t>
      </w:r>
      <w:r w:rsidRPr="00C4603E">
        <w:rPr>
          <w:sz w:val="28"/>
          <w:szCs w:val="28"/>
        </w:rPr>
        <w:t xml:space="preserve"> %</w:t>
      </w:r>
      <w:r w:rsidR="000F7647" w:rsidRPr="000F7647">
        <w:rPr>
          <w:sz w:val="28"/>
          <w:szCs w:val="28"/>
        </w:rPr>
        <w:t xml:space="preserve"> </w:t>
      </w:r>
      <w:r w:rsidR="000F7647" w:rsidRPr="00C4603E">
        <w:rPr>
          <w:sz w:val="28"/>
          <w:szCs w:val="28"/>
        </w:rPr>
        <w:t>от общего объема поступлений в 2016 году</w:t>
      </w:r>
      <w:r w:rsidRPr="00C4603E">
        <w:rPr>
          <w:sz w:val="28"/>
          <w:szCs w:val="28"/>
        </w:rPr>
        <w:t>.</w:t>
      </w:r>
    </w:p>
    <w:p w:rsidR="002A6919" w:rsidRPr="00C4603E" w:rsidRDefault="002A6919" w:rsidP="006D3FC0">
      <w:pPr>
        <w:ind w:firstLine="720"/>
        <w:jc w:val="both"/>
        <w:rPr>
          <w:sz w:val="28"/>
          <w:szCs w:val="28"/>
        </w:rPr>
      </w:pPr>
      <w:r w:rsidRPr="00C4603E">
        <w:rPr>
          <w:sz w:val="28"/>
          <w:szCs w:val="28"/>
        </w:rPr>
        <w:t>Анализ исполнения городского бюджета в разрезе групп доходов в трехлетней динамике за период 20</w:t>
      </w:r>
      <w:r w:rsidR="00350014" w:rsidRPr="00C4603E">
        <w:rPr>
          <w:sz w:val="28"/>
          <w:szCs w:val="28"/>
        </w:rPr>
        <w:t>1</w:t>
      </w:r>
      <w:r w:rsidR="00AB14FF" w:rsidRPr="00C4603E">
        <w:rPr>
          <w:sz w:val="28"/>
          <w:szCs w:val="28"/>
        </w:rPr>
        <w:t>4</w:t>
      </w:r>
      <w:r w:rsidRPr="00C4603E">
        <w:rPr>
          <w:sz w:val="28"/>
          <w:szCs w:val="28"/>
        </w:rPr>
        <w:t>-201</w:t>
      </w:r>
      <w:r w:rsidR="00AB14FF" w:rsidRPr="00C4603E">
        <w:rPr>
          <w:sz w:val="28"/>
          <w:szCs w:val="28"/>
        </w:rPr>
        <w:t>6</w:t>
      </w:r>
      <w:r w:rsidRPr="00C4603E">
        <w:rPr>
          <w:sz w:val="28"/>
          <w:szCs w:val="28"/>
        </w:rPr>
        <w:t xml:space="preserve"> годы представлен в Таблице 3.</w:t>
      </w:r>
    </w:p>
    <w:p w:rsidR="00E20A7F" w:rsidRPr="00C4603E" w:rsidRDefault="00E74D2C" w:rsidP="00E74D2C">
      <w:pPr>
        <w:ind w:firstLine="720"/>
        <w:jc w:val="right"/>
        <w:rPr>
          <w:sz w:val="28"/>
          <w:szCs w:val="28"/>
          <w:highlight w:val="yellow"/>
        </w:rPr>
      </w:pPr>
      <w:r w:rsidRPr="00C4603E">
        <w:rPr>
          <w:sz w:val="28"/>
          <w:szCs w:val="28"/>
        </w:rPr>
        <w:lastRenderedPageBreak/>
        <w:t>Таблица 3</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67"/>
        <w:gridCol w:w="1134"/>
        <w:gridCol w:w="1134"/>
        <w:gridCol w:w="850"/>
        <w:gridCol w:w="851"/>
        <w:gridCol w:w="851"/>
        <w:gridCol w:w="709"/>
        <w:gridCol w:w="709"/>
        <w:gridCol w:w="708"/>
      </w:tblGrid>
      <w:tr w:rsidR="00A77A24" w:rsidRPr="00DB2CBA" w:rsidTr="00321A00">
        <w:tc>
          <w:tcPr>
            <w:tcW w:w="2235" w:type="dxa"/>
            <w:vMerge w:val="restart"/>
            <w:vAlign w:val="center"/>
          </w:tcPr>
          <w:p w:rsidR="00A77A24" w:rsidRPr="00DB2CBA" w:rsidRDefault="00A77A24" w:rsidP="00245755">
            <w:pPr>
              <w:jc w:val="center"/>
              <w:rPr>
                <w:sz w:val="20"/>
                <w:szCs w:val="20"/>
              </w:rPr>
            </w:pPr>
            <w:r w:rsidRPr="00DB2CBA">
              <w:rPr>
                <w:sz w:val="20"/>
                <w:szCs w:val="20"/>
              </w:rPr>
              <w:t>Группы доходов</w:t>
            </w:r>
          </w:p>
        </w:tc>
        <w:tc>
          <w:tcPr>
            <w:tcW w:w="8113" w:type="dxa"/>
            <w:gridSpan w:val="9"/>
          </w:tcPr>
          <w:p w:rsidR="00A77A24" w:rsidRPr="00DB2CBA" w:rsidRDefault="00A77A24" w:rsidP="00245755">
            <w:pPr>
              <w:jc w:val="center"/>
              <w:rPr>
                <w:sz w:val="20"/>
                <w:szCs w:val="20"/>
              </w:rPr>
            </w:pPr>
            <w:r w:rsidRPr="00DB2CBA">
              <w:rPr>
                <w:sz w:val="20"/>
                <w:szCs w:val="20"/>
              </w:rPr>
              <w:t xml:space="preserve">Исполнение городского бюджета </w:t>
            </w:r>
            <w:r w:rsidR="00582085" w:rsidRPr="00DB2CBA">
              <w:rPr>
                <w:sz w:val="20"/>
                <w:szCs w:val="20"/>
              </w:rPr>
              <w:t xml:space="preserve">по доходам </w:t>
            </w:r>
            <w:r w:rsidRPr="00DB2CBA">
              <w:rPr>
                <w:sz w:val="20"/>
                <w:szCs w:val="20"/>
              </w:rPr>
              <w:t>за трехлетний период</w:t>
            </w:r>
          </w:p>
        </w:tc>
      </w:tr>
      <w:tr w:rsidR="00A77A24" w:rsidRPr="00DB2CBA" w:rsidTr="00321A00">
        <w:tc>
          <w:tcPr>
            <w:tcW w:w="2235" w:type="dxa"/>
            <w:vMerge/>
          </w:tcPr>
          <w:p w:rsidR="00A77A24" w:rsidRPr="00DB2CBA" w:rsidRDefault="00A77A24" w:rsidP="00245755">
            <w:pPr>
              <w:jc w:val="both"/>
              <w:rPr>
                <w:sz w:val="20"/>
                <w:szCs w:val="20"/>
              </w:rPr>
            </w:pPr>
          </w:p>
        </w:tc>
        <w:tc>
          <w:tcPr>
            <w:tcW w:w="3435" w:type="dxa"/>
            <w:gridSpan w:val="3"/>
          </w:tcPr>
          <w:p w:rsidR="00A77A24" w:rsidRPr="00DB2CBA" w:rsidRDefault="00A77A24" w:rsidP="00245755">
            <w:pPr>
              <w:jc w:val="center"/>
              <w:rPr>
                <w:sz w:val="20"/>
                <w:szCs w:val="20"/>
                <w:highlight w:val="yellow"/>
              </w:rPr>
            </w:pPr>
            <w:r w:rsidRPr="00DB2CBA">
              <w:rPr>
                <w:sz w:val="20"/>
                <w:szCs w:val="20"/>
              </w:rPr>
              <w:t>Исполнение городского бюджета по доходам, тыс. руб.</w:t>
            </w:r>
          </w:p>
        </w:tc>
        <w:tc>
          <w:tcPr>
            <w:tcW w:w="2552" w:type="dxa"/>
            <w:gridSpan w:val="3"/>
          </w:tcPr>
          <w:p w:rsidR="00A77A24" w:rsidRPr="00DB2CBA" w:rsidRDefault="00327D74" w:rsidP="00245755">
            <w:pPr>
              <w:jc w:val="center"/>
              <w:rPr>
                <w:sz w:val="20"/>
                <w:szCs w:val="20"/>
              </w:rPr>
            </w:pPr>
            <w:r w:rsidRPr="00DB2CBA">
              <w:rPr>
                <w:sz w:val="20"/>
                <w:szCs w:val="20"/>
              </w:rPr>
              <w:t>% исполнения</w:t>
            </w:r>
            <w:r w:rsidR="00A77A24" w:rsidRPr="00DB2CBA">
              <w:rPr>
                <w:sz w:val="20"/>
                <w:szCs w:val="20"/>
              </w:rPr>
              <w:t xml:space="preserve"> городского бюджета по доходам</w:t>
            </w:r>
          </w:p>
        </w:tc>
        <w:tc>
          <w:tcPr>
            <w:tcW w:w="2126" w:type="dxa"/>
            <w:gridSpan w:val="3"/>
          </w:tcPr>
          <w:p w:rsidR="00A77A24" w:rsidRPr="00DB2CBA" w:rsidRDefault="00A77A24" w:rsidP="00245755">
            <w:pPr>
              <w:jc w:val="center"/>
              <w:rPr>
                <w:sz w:val="20"/>
                <w:szCs w:val="20"/>
              </w:rPr>
            </w:pPr>
            <w:r w:rsidRPr="00DB2CBA">
              <w:rPr>
                <w:sz w:val="20"/>
                <w:szCs w:val="20"/>
              </w:rPr>
              <w:t>Структура доходов городского бюджета, %</w:t>
            </w:r>
          </w:p>
        </w:tc>
      </w:tr>
      <w:tr w:rsidR="00626823" w:rsidRPr="00DB2CBA" w:rsidTr="00321A00">
        <w:tc>
          <w:tcPr>
            <w:tcW w:w="2235" w:type="dxa"/>
            <w:vMerge/>
          </w:tcPr>
          <w:p w:rsidR="00626823" w:rsidRPr="00DB2CBA" w:rsidRDefault="00626823" w:rsidP="00245755">
            <w:pPr>
              <w:jc w:val="center"/>
              <w:rPr>
                <w:b/>
                <w:sz w:val="20"/>
                <w:szCs w:val="20"/>
              </w:rPr>
            </w:pPr>
          </w:p>
        </w:tc>
        <w:tc>
          <w:tcPr>
            <w:tcW w:w="1167" w:type="dxa"/>
          </w:tcPr>
          <w:p w:rsidR="00626823" w:rsidRPr="00DB2CBA" w:rsidRDefault="00626823" w:rsidP="00245755">
            <w:pPr>
              <w:jc w:val="center"/>
              <w:rPr>
                <w:sz w:val="20"/>
                <w:szCs w:val="20"/>
              </w:rPr>
            </w:pPr>
            <w:r w:rsidRPr="00DB2CBA">
              <w:rPr>
                <w:sz w:val="20"/>
                <w:szCs w:val="20"/>
              </w:rPr>
              <w:t>201</w:t>
            </w:r>
            <w:r w:rsidR="00DB2CBA" w:rsidRPr="00DB2CBA">
              <w:rPr>
                <w:sz w:val="20"/>
                <w:szCs w:val="20"/>
              </w:rPr>
              <w:t>4</w:t>
            </w:r>
          </w:p>
          <w:p w:rsidR="00626823" w:rsidRPr="00DB2CBA" w:rsidRDefault="00626823" w:rsidP="00245755">
            <w:pPr>
              <w:jc w:val="center"/>
              <w:rPr>
                <w:sz w:val="20"/>
                <w:szCs w:val="20"/>
              </w:rPr>
            </w:pPr>
            <w:r w:rsidRPr="00DB2CBA">
              <w:rPr>
                <w:sz w:val="20"/>
                <w:szCs w:val="20"/>
              </w:rPr>
              <w:t>год</w:t>
            </w:r>
          </w:p>
        </w:tc>
        <w:tc>
          <w:tcPr>
            <w:tcW w:w="1134" w:type="dxa"/>
          </w:tcPr>
          <w:p w:rsidR="00626823" w:rsidRPr="00DB2CBA" w:rsidRDefault="00626823" w:rsidP="00245755">
            <w:pPr>
              <w:jc w:val="center"/>
              <w:rPr>
                <w:sz w:val="20"/>
                <w:szCs w:val="20"/>
              </w:rPr>
            </w:pPr>
            <w:r w:rsidRPr="00DB2CBA">
              <w:rPr>
                <w:sz w:val="20"/>
                <w:szCs w:val="20"/>
              </w:rPr>
              <w:t>201</w:t>
            </w:r>
            <w:r w:rsidR="00DB2CBA" w:rsidRPr="00DB2CBA">
              <w:rPr>
                <w:sz w:val="20"/>
                <w:szCs w:val="20"/>
              </w:rPr>
              <w:t>5</w:t>
            </w:r>
          </w:p>
          <w:p w:rsidR="00626823" w:rsidRPr="00DB2CBA" w:rsidRDefault="00626823" w:rsidP="00245755">
            <w:pPr>
              <w:jc w:val="center"/>
              <w:rPr>
                <w:sz w:val="20"/>
                <w:szCs w:val="20"/>
              </w:rPr>
            </w:pPr>
            <w:r w:rsidRPr="00DB2CBA">
              <w:rPr>
                <w:sz w:val="20"/>
                <w:szCs w:val="20"/>
              </w:rPr>
              <w:t>год</w:t>
            </w:r>
          </w:p>
        </w:tc>
        <w:tc>
          <w:tcPr>
            <w:tcW w:w="1134" w:type="dxa"/>
          </w:tcPr>
          <w:p w:rsidR="00626823" w:rsidRPr="00DB2CBA" w:rsidRDefault="00626823" w:rsidP="00245755">
            <w:pPr>
              <w:jc w:val="center"/>
              <w:rPr>
                <w:sz w:val="20"/>
                <w:szCs w:val="20"/>
              </w:rPr>
            </w:pPr>
            <w:r w:rsidRPr="00DB2CBA">
              <w:rPr>
                <w:sz w:val="20"/>
                <w:szCs w:val="20"/>
              </w:rPr>
              <w:t>201</w:t>
            </w:r>
            <w:r w:rsidR="00DB2CBA" w:rsidRPr="00DB2CBA">
              <w:rPr>
                <w:sz w:val="20"/>
                <w:szCs w:val="20"/>
              </w:rPr>
              <w:t>6</w:t>
            </w:r>
          </w:p>
          <w:p w:rsidR="00626823" w:rsidRPr="00DB2CBA" w:rsidRDefault="00626823" w:rsidP="00245755">
            <w:pPr>
              <w:jc w:val="center"/>
              <w:rPr>
                <w:sz w:val="20"/>
                <w:szCs w:val="20"/>
              </w:rPr>
            </w:pPr>
            <w:r w:rsidRPr="00DB2CBA">
              <w:rPr>
                <w:sz w:val="20"/>
                <w:szCs w:val="20"/>
              </w:rPr>
              <w:t>год</w:t>
            </w:r>
          </w:p>
        </w:tc>
        <w:tc>
          <w:tcPr>
            <w:tcW w:w="850" w:type="dxa"/>
          </w:tcPr>
          <w:p w:rsidR="00626823" w:rsidRPr="00DB2CBA" w:rsidRDefault="00626823" w:rsidP="005522F8">
            <w:pPr>
              <w:jc w:val="center"/>
              <w:rPr>
                <w:sz w:val="20"/>
                <w:szCs w:val="20"/>
              </w:rPr>
            </w:pPr>
            <w:r w:rsidRPr="00DB2CBA">
              <w:rPr>
                <w:sz w:val="20"/>
                <w:szCs w:val="20"/>
              </w:rPr>
              <w:t>201</w:t>
            </w:r>
            <w:r w:rsidR="00DB2CBA" w:rsidRPr="00DB2CBA">
              <w:rPr>
                <w:sz w:val="20"/>
                <w:szCs w:val="20"/>
              </w:rPr>
              <w:t>4</w:t>
            </w:r>
          </w:p>
          <w:p w:rsidR="00626823" w:rsidRPr="00DB2CBA" w:rsidRDefault="00626823" w:rsidP="005522F8">
            <w:pPr>
              <w:jc w:val="center"/>
              <w:rPr>
                <w:sz w:val="20"/>
                <w:szCs w:val="20"/>
              </w:rPr>
            </w:pPr>
            <w:r w:rsidRPr="00DB2CBA">
              <w:rPr>
                <w:sz w:val="20"/>
                <w:szCs w:val="20"/>
              </w:rPr>
              <w:t>год</w:t>
            </w:r>
          </w:p>
        </w:tc>
        <w:tc>
          <w:tcPr>
            <w:tcW w:w="851" w:type="dxa"/>
          </w:tcPr>
          <w:p w:rsidR="00626823" w:rsidRPr="00DB2CBA" w:rsidRDefault="00626823" w:rsidP="005522F8">
            <w:pPr>
              <w:jc w:val="center"/>
              <w:rPr>
                <w:sz w:val="20"/>
                <w:szCs w:val="20"/>
              </w:rPr>
            </w:pPr>
            <w:r w:rsidRPr="00DB2CBA">
              <w:rPr>
                <w:sz w:val="20"/>
                <w:szCs w:val="20"/>
              </w:rPr>
              <w:t>201</w:t>
            </w:r>
            <w:r w:rsidR="00DB2CBA" w:rsidRPr="00DB2CBA">
              <w:rPr>
                <w:sz w:val="20"/>
                <w:szCs w:val="20"/>
              </w:rPr>
              <w:t>5</w:t>
            </w:r>
          </w:p>
          <w:p w:rsidR="00626823" w:rsidRPr="00DB2CBA" w:rsidRDefault="00626823" w:rsidP="005522F8">
            <w:pPr>
              <w:jc w:val="center"/>
              <w:rPr>
                <w:sz w:val="20"/>
                <w:szCs w:val="20"/>
              </w:rPr>
            </w:pPr>
            <w:r w:rsidRPr="00DB2CBA">
              <w:rPr>
                <w:sz w:val="20"/>
                <w:szCs w:val="20"/>
              </w:rPr>
              <w:t>год</w:t>
            </w:r>
          </w:p>
        </w:tc>
        <w:tc>
          <w:tcPr>
            <w:tcW w:w="851" w:type="dxa"/>
          </w:tcPr>
          <w:p w:rsidR="00626823" w:rsidRPr="00DB2CBA" w:rsidRDefault="00626823" w:rsidP="005522F8">
            <w:pPr>
              <w:jc w:val="center"/>
              <w:rPr>
                <w:sz w:val="20"/>
                <w:szCs w:val="20"/>
              </w:rPr>
            </w:pPr>
            <w:r w:rsidRPr="00DB2CBA">
              <w:rPr>
                <w:sz w:val="20"/>
                <w:szCs w:val="20"/>
              </w:rPr>
              <w:t>201</w:t>
            </w:r>
            <w:r w:rsidR="00DB2CBA" w:rsidRPr="00DB2CBA">
              <w:rPr>
                <w:sz w:val="20"/>
                <w:szCs w:val="20"/>
              </w:rPr>
              <w:t>6</w:t>
            </w:r>
          </w:p>
          <w:p w:rsidR="00626823" w:rsidRPr="00DB2CBA" w:rsidRDefault="00626823" w:rsidP="005522F8">
            <w:pPr>
              <w:jc w:val="center"/>
              <w:rPr>
                <w:sz w:val="20"/>
                <w:szCs w:val="20"/>
              </w:rPr>
            </w:pPr>
            <w:r w:rsidRPr="00DB2CBA">
              <w:rPr>
                <w:sz w:val="20"/>
                <w:szCs w:val="20"/>
              </w:rPr>
              <w:t>год</w:t>
            </w:r>
          </w:p>
        </w:tc>
        <w:tc>
          <w:tcPr>
            <w:tcW w:w="709" w:type="dxa"/>
          </w:tcPr>
          <w:p w:rsidR="00626823" w:rsidRPr="00DB2CBA" w:rsidRDefault="00626823" w:rsidP="005522F8">
            <w:pPr>
              <w:jc w:val="center"/>
              <w:rPr>
                <w:sz w:val="20"/>
                <w:szCs w:val="20"/>
              </w:rPr>
            </w:pPr>
            <w:r w:rsidRPr="00DB2CBA">
              <w:rPr>
                <w:sz w:val="20"/>
                <w:szCs w:val="20"/>
              </w:rPr>
              <w:t>201</w:t>
            </w:r>
            <w:r w:rsidR="00DB2CBA" w:rsidRPr="00DB2CBA">
              <w:rPr>
                <w:sz w:val="20"/>
                <w:szCs w:val="20"/>
              </w:rPr>
              <w:t>4</w:t>
            </w:r>
          </w:p>
          <w:p w:rsidR="00626823" w:rsidRPr="00DB2CBA" w:rsidRDefault="00626823" w:rsidP="005522F8">
            <w:pPr>
              <w:jc w:val="center"/>
              <w:rPr>
                <w:sz w:val="20"/>
                <w:szCs w:val="20"/>
              </w:rPr>
            </w:pPr>
            <w:r w:rsidRPr="00DB2CBA">
              <w:rPr>
                <w:sz w:val="20"/>
                <w:szCs w:val="20"/>
              </w:rPr>
              <w:t>год</w:t>
            </w:r>
          </w:p>
        </w:tc>
        <w:tc>
          <w:tcPr>
            <w:tcW w:w="709" w:type="dxa"/>
          </w:tcPr>
          <w:p w:rsidR="00626823" w:rsidRPr="00DB2CBA" w:rsidRDefault="00626823" w:rsidP="005522F8">
            <w:pPr>
              <w:jc w:val="center"/>
              <w:rPr>
                <w:sz w:val="20"/>
                <w:szCs w:val="20"/>
              </w:rPr>
            </w:pPr>
            <w:r w:rsidRPr="00DB2CBA">
              <w:rPr>
                <w:sz w:val="20"/>
                <w:szCs w:val="20"/>
              </w:rPr>
              <w:t>201</w:t>
            </w:r>
            <w:r w:rsidR="00DB2CBA" w:rsidRPr="00DB2CBA">
              <w:rPr>
                <w:sz w:val="20"/>
                <w:szCs w:val="20"/>
              </w:rPr>
              <w:t>5</w:t>
            </w:r>
          </w:p>
          <w:p w:rsidR="00626823" w:rsidRPr="00DB2CBA" w:rsidRDefault="00626823" w:rsidP="005522F8">
            <w:pPr>
              <w:jc w:val="center"/>
              <w:rPr>
                <w:sz w:val="20"/>
                <w:szCs w:val="20"/>
              </w:rPr>
            </w:pPr>
            <w:r w:rsidRPr="00DB2CBA">
              <w:rPr>
                <w:sz w:val="20"/>
                <w:szCs w:val="20"/>
              </w:rPr>
              <w:t>год</w:t>
            </w:r>
          </w:p>
        </w:tc>
        <w:tc>
          <w:tcPr>
            <w:tcW w:w="708" w:type="dxa"/>
          </w:tcPr>
          <w:p w:rsidR="00626823" w:rsidRPr="00DB2CBA" w:rsidRDefault="00626823" w:rsidP="005522F8">
            <w:pPr>
              <w:jc w:val="center"/>
              <w:rPr>
                <w:sz w:val="20"/>
                <w:szCs w:val="20"/>
              </w:rPr>
            </w:pPr>
            <w:r w:rsidRPr="00DB2CBA">
              <w:rPr>
                <w:sz w:val="20"/>
                <w:szCs w:val="20"/>
              </w:rPr>
              <w:t>201</w:t>
            </w:r>
            <w:r w:rsidR="00DB2CBA" w:rsidRPr="00DB2CBA">
              <w:rPr>
                <w:sz w:val="20"/>
                <w:szCs w:val="20"/>
              </w:rPr>
              <w:t>6</w:t>
            </w:r>
          </w:p>
          <w:p w:rsidR="00626823" w:rsidRPr="00DB2CBA" w:rsidRDefault="00626823" w:rsidP="005522F8">
            <w:pPr>
              <w:jc w:val="center"/>
              <w:rPr>
                <w:sz w:val="20"/>
                <w:szCs w:val="20"/>
              </w:rPr>
            </w:pPr>
            <w:r w:rsidRPr="00DB2CBA">
              <w:rPr>
                <w:sz w:val="20"/>
                <w:szCs w:val="20"/>
              </w:rPr>
              <w:t>год</w:t>
            </w:r>
          </w:p>
        </w:tc>
      </w:tr>
      <w:tr w:rsidR="00A77A24" w:rsidRPr="00DB2CBA" w:rsidTr="00321A00">
        <w:tc>
          <w:tcPr>
            <w:tcW w:w="2235" w:type="dxa"/>
            <w:tcBorders>
              <w:bottom w:val="single" w:sz="4" w:space="0" w:color="auto"/>
            </w:tcBorders>
          </w:tcPr>
          <w:p w:rsidR="00A77A24" w:rsidRPr="00DB2CBA" w:rsidRDefault="00A77A24" w:rsidP="00245755">
            <w:pPr>
              <w:jc w:val="center"/>
              <w:rPr>
                <w:b/>
                <w:sz w:val="20"/>
                <w:szCs w:val="20"/>
              </w:rPr>
            </w:pPr>
            <w:r w:rsidRPr="00DB2CBA">
              <w:rPr>
                <w:b/>
                <w:sz w:val="20"/>
                <w:szCs w:val="20"/>
              </w:rPr>
              <w:t>А</w:t>
            </w:r>
          </w:p>
        </w:tc>
        <w:tc>
          <w:tcPr>
            <w:tcW w:w="1167" w:type="dxa"/>
            <w:tcBorders>
              <w:bottom w:val="single" w:sz="4" w:space="0" w:color="auto"/>
            </w:tcBorders>
          </w:tcPr>
          <w:p w:rsidR="00A77A24" w:rsidRPr="00DB2CBA" w:rsidRDefault="00A77A24" w:rsidP="00245755">
            <w:pPr>
              <w:jc w:val="center"/>
              <w:rPr>
                <w:b/>
                <w:sz w:val="20"/>
                <w:szCs w:val="20"/>
              </w:rPr>
            </w:pPr>
            <w:r w:rsidRPr="00DB2CBA">
              <w:rPr>
                <w:b/>
                <w:sz w:val="20"/>
                <w:szCs w:val="20"/>
              </w:rPr>
              <w:t xml:space="preserve">1 </w:t>
            </w:r>
          </w:p>
        </w:tc>
        <w:tc>
          <w:tcPr>
            <w:tcW w:w="1134" w:type="dxa"/>
            <w:tcBorders>
              <w:bottom w:val="single" w:sz="4" w:space="0" w:color="auto"/>
            </w:tcBorders>
          </w:tcPr>
          <w:p w:rsidR="00A77A24" w:rsidRPr="00DB2CBA" w:rsidRDefault="00A77A24" w:rsidP="00245755">
            <w:pPr>
              <w:jc w:val="center"/>
              <w:rPr>
                <w:b/>
                <w:sz w:val="20"/>
                <w:szCs w:val="20"/>
              </w:rPr>
            </w:pPr>
            <w:r w:rsidRPr="00DB2CBA">
              <w:rPr>
                <w:b/>
                <w:sz w:val="20"/>
                <w:szCs w:val="20"/>
              </w:rPr>
              <w:t xml:space="preserve">2 </w:t>
            </w:r>
          </w:p>
        </w:tc>
        <w:tc>
          <w:tcPr>
            <w:tcW w:w="1134" w:type="dxa"/>
            <w:tcBorders>
              <w:bottom w:val="single" w:sz="4" w:space="0" w:color="auto"/>
            </w:tcBorders>
          </w:tcPr>
          <w:p w:rsidR="00A77A24" w:rsidRPr="00DB2CBA" w:rsidRDefault="00A77A24" w:rsidP="00245755">
            <w:pPr>
              <w:jc w:val="center"/>
              <w:rPr>
                <w:b/>
                <w:sz w:val="20"/>
                <w:szCs w:val="20"/>
              </w:rPr>
            </w:pPr>
            <w:r w:rsidRPr="00DB2CBA">
              <w:rPr>
                <w:b/>
                <w:sz w:val="20"/>
                <w:szCs w:val="20"/>
              </w:rPr>
              <w:t>3</w:t>
            </w:r>
          </w:p>
        </w:tc>
        <w:tc>
          <w:tcPr>
            <w:tcW w:w="850" w:type="dxa"/>
            <w:tcBorders>
              <w:bottom w:val="single" w:sz="4" w:space="0" w:color="auto"/>
            </w:tcBorders>
          </w:tcPr>
          <w:p w:rsidR="00A77A24" w:rsidRPr="00DB2CBA" w:rsidRDefault="00A77A24" w:rsidP="00245755">
            <w:pPr>
              <w:jc w:val="center"/>
              <w:rPr>
                <w:b/>
                <w:sz w:val="20"/>
                <w:szCs w:val="20"/>
              </w:rPr>
            </w:pPr>
            <w:r w:rsidRPr="00DB2CBA">
              <w:rPr>
                <w:b/>
                <w:sz w:val="20"/>
                <w:szCs w:val="20"/>
              </w:rPr>
              <w:t>4</w:t>
            </w:r>
          </w:p>
        </w:tc>
        <w:tc>
          <w:tcPr>
            <w:tcW w:w="851" w:type="dxa"/>
            <w:tcBorders>
              <w:bottom w:val="single" w:sz="4" w:space="0" w:color="auto"/>
            </w:tcBorders>
          </w:tcPr>
          <w:p w:rsidR="00A77A24" w:rsidRPr="00DB2CBA" w:rsidRDefault="00A77A24" w:rsidP="00245755">
            <w:pPr>
              <w:jc w:val="center"/>
              <w:rPr>
                <w:b/>
                <w:sz w:val="20"/>
                <w:szCs w:val="20"/>
              </w:rPr>
            </w:pPr>
            <w:r w:rsidRPr="00DB2CBA">
              <w:rPr>
                <w:b/>
                <w:sz w:val="20"/>
                <w:szCs w:val="20"/>
              </w:rPr>
              <w:t>5</w:t>
            </w:r>
          </w:p>
        </w:tc>
        <w:tc>
          <w:tcPr>
            <w:tcW w:w="851" w:type="dxa"/>
            <w:tcBorders>
              <w:bottom w:val="single" w:sz="4" w:space="0" w:color="auto"/>
            </w:tcBorders>
          </w:tcPr>
          <w:p w:rsidR="00A77A24" w:rsidRPr="00DB2CBA" w:rsidRDefault="00A77A24" w:rsidP="00245755">
            <w:pPr>
              <w:jc w:val="center"/>
              <w:rPr>
                <w:b/>
                <w:sz w:val="20"/>
                <w:szCs w:val="20"/>
              </w:rPr>
            </w:pPr>
            <w:r w:rsidRPr="00DB2CBA">
              <w:rPr>
                <w:b/>
                <w:sz w:val="20"/>
                <w:szCs w:val="20"/>
              </w:rPr>
              <w:t>6</w:t>
            </w:r>
          </w:p>
        </w:tc>
        <w:tc>
          <w:tcPr>
            <w:tcW w:w="709" w:type="dxa"/>
            <w:tcBorders>
              <w:bottom w:val="single" w:sz="4" w:space="0" w:color="auto"/>
            </w:tcBorders>
          </w:tcPr>
          <w:p w:rsidR="00A77A24" w:rsidRPr="00DB2CBA" w:rsidRDefault="00A77A24" w:rsidP="00245755">
            <w:pPr>
              <w:jc w:val="center"/>
              <w:rPr>
                <w:b/>
                <w:sz w:val="20"/>
                <w:szCs w:val="20"/>
              </w:rPr>
            </w:pPr>
            <w:r w:rsidRPr="00DB2CBA">
              <w:rPr>
                <w:b/>
                <w:sz w:val="20"/>
                <w:szCs w:val="20"/>
              </w:rPr>
              <w:t>7</w:t>
            </w:r>
          </w:p>
        </w:tc>
        <w:tc>
          <w:tcPr>
            <w:tcW w:w="709" w:type="dxa"/>
            <w:tcBorders>
              <w:bottom w:val="single" w:sz="4" w:space="0" w:color="auto"/>
            </w:tcBorders>
          </w:tcPr>
          <w:p w:rsidR="00A77A24" w:rsidRPr="00DB2CBA" w:rsidRDefault="00A77A24" w:rsidP="00245755">
            <w:pPr>
              <w:jc w:val="center"/>
              <w:rPr>
                <w:b/>
                <w:sz w:val="20"/>
                <w:szCs w:val="20"/>
              </w:rPr>
            </w:pPr>
            <w:r w:rsidRPr="00DB2CBA">
              <w:rPr>
                <w:b/>
                <w:sz w:val="20"/>
                <w:szCs w:val="20"/>
              </w:rPr>
              <w:t>8</w:t>
            </w:r>
          </w:p>
        </w:tc>
        <w:tc>
          <w:tcPr>
            <w:tcW w:w="708" w:type="dxa"/>
            <w:tcBorders>
              <w:bottom w:val="single" w:sz="4" w:space="0" w:color="auto"/>
            </w:tcBorders>
          </w:tcPr>
          <w:p w:rsidR="00A77A24" w:rsidRPr="00DB2CBA" w:rsidRDefault="00A77A24" w:rsidP="00245755">
            <w:pPr>
              <w:jc w:val="center"/>
              <w:rPr>
                <w:b/>
                <w:sz w:val="20"/>
                <w:szCs w:val="20"/>
                <w:highlight w:val="yellow"/>
              </w:rPr>
            </w:pPr>
            <w:r w:rsidRPr="00DB2CBA">
              <w:rPr>
                <w:b/>
                <w:sz w:val="20"/>
                <w:szCs w:val="20"/>
              </w:rPr>
              <w:t>9</w:t>
            </w:r>
          </w:p>
        </w:tc>
      </w:tr>
      <w:tr w:rsidR="00E733E9" w:rsidRPr="00DB2CBA" w:rsidTr="00321A00">
        <w:trPr>
          <w:trHeight w:val="215"/>
        </w:trPr>
        <w:tc>
          <w:tcPr>
            <w:tcW w:w="2235" w:type="dxa"/>
            <w:tcBorders>
              <w:bottom w:val="single" w:sz="4" w:space="0" w:color="auto"/>
            </w:tcBorders>
            <w:shd w:val="clear" w:color="auto" w:fill="D9D9D9"/>
          </w:tcPr>
          <w:p w:rsidR="00E733E9" w:rsidRPr="00DB2CBA" w:rsidRDefault="00E733E9" w:rsidP="00A64FDB">
            <w:pPr>
              <w:rPr>
                <w:sz w:val="20"/>
                <w:szCs w:val="20"/>
              </w:rPr>
            </w:pPr>
            <w:r w:rsidRPr="00DB2CBA">
              <w:rPr>
                <w:sz w:val="20"/>
                <w:szCs w:val="20"/>
              </w:rPr>
              <w:t>Налоговые доходы</w:t>
            </w:r>
          </w:p>
        </w:tc>
        <w:tc>
          <w:tcPr>
            <w:tcW w:w="1167" w:type="dxa"/>
            <w:tcBorders>
              <w:bottom w:val="single" w:sz="4" w:space="0" w:color="auto"/>
            </w:tcBorders>
            <w:shd w:val="clear" w:color="auto" w:fill="D9D9D9"/>
            <w:vAlign w:val="bottom"/>
          </w:tcPr>
          <w:p w:rsidR="00E733E9" w:rsidRPr="00DB2CBA" w:rsidRDefault="00E733E9" w:rsidP="00321A00">
            <w:pPr>
              <w:jc w:val="center"/>
              <w:rPr>
                <w:sz w:val="20"/>
                <w:szCs w:val="20"/>
                <w:highlight w:val="yellow"/>
              </w:rPr>
            </w:pPr>
            <w:r w:rsidRPr="00DB2CBA">
              <w:rPr>
                <w:sz w:val="20"/>
                <w:szCs w:val="20"/>
              </w:rPr>
              <w:t>169 905,89</w:t>
            </w:r>
          </w:p>
        </w:tc>
        <w:tc>
          <w:tcPr>
            <w:tcW w:w="1134" w:type="dxa"/>
            <w:tcBorders>
              <w:bottom w:val="single" w:sz="4" w:space="0" w:color="auto"/>
            </w:tcBorders>
            <w:shd w:val="clear" w:color="auto" w:fill="D9D9D9"/>
            <w:vAlign w:val="bottom"/>
          </w:tcPr>
          <w:p w:rsidR="00E733E9" w:rsidRPr="00DB2CBA" w:rsidRDefault="00E733E9" w:rsidP="00321A00">
            <w:pPr>
              <w:jc w:val="center"/>
              <w:rPr>
                <w:sz w:val="20"/>
                <w:szCs w:val="20"/>
                <w:highlight w:val="yellow"/>
              </w:rPr>
            </w:pPr>
            <w:r w:rsidRPr="00DB2CBA">
              <w:rPr>
                <w:sz w:val="20"/>
                <w:szCs w:val="20"/>
              </w:rPr>
              <w:t>200 377,91</w:t>
            </w:r>
          </w:p>
        </w:tc>
        <w:tc>
          <w:tcPr>
            <w:tcW w:w="1134" w:type="dxa"/>
            <w:tcBorders>
              <w:bottom w:val="single" w:sz="4" w:space="0" w:color="auto"/>
            </w:tcBorders>
            <w:shd w:val="clear" w:color="auto" w:fill="D9D9D9"/>
            <w:vAlign w:val="bottom"/>
          </w:tcPr>
          <w:p w:rsidR="00E733E9" w:rsidRPr="00DB2CBA" w:rsidRDefault="00E733E9" w:rsidP="00321A00">
            <w:pPr>
              <w:jc w:val="center"/>
              <w:rPr>
                <w:color w:val="000000"/>
                <w:sz w:val="20"/>
                <w:szCs w:val="20"/>
              </w:rPr>
            </w:pPr>
            <w:r w:rsidRPr="00DB2CBA">
              <w:rPr>
                <w:color w:val="000000"/>
                <w:sz w:val="20"/>
                <w:szCs w:val="20"/>
              </w:rPr>
              <w:t>172 460,06</w:t>
            </w:r>
          </w:p>
        </w:tc>
        <w:tc>
          <w:tcPr>
            <w:tcW w:w="850" w:type="dxa"/>
            <w:tcBorders>
              <w:bottom w:val="single" w:sz="4" w:space="0" w:color="auto"/>
            </w:tcBorders>
            <w:shd w:val="clear" w:color="auto" w:fill="D9D9D9"/>
            <w:vAlign w:val="bottom"/>
          </w:tcPr>
          <w:p w:rsidR="00E733E9" w:rsidRPr="00DB2CBA" w:rsidRDefault="00E733E9" w:rsidP="00321A00">
            <w:pPr>
              <w:jc w:val="center"/>
              <w:rPr>
                <w:sz w:val="20"/>
                <w:szCs w:val="20"/>
              </w:rPr>
            </w:pPr>
            <w:r w:rsidRPr="00DB2CBA">
              <w:rPr>
                <w:sz w:val="20"/>
                <w:szCs w:val="20"/>
              </w:rPr>
              <w:t>113,48</w:t>
            </w:r>
          </w:p>
        </w:tc>
        <w:tc>
          <w:tcPr>
            <w:tcW w:w="851" w:type="dxa"/>
            <w:tcBorders>
              <w:bottom w:val="single" w:sz="4" w:space="0" w:color="auto"/>
            </w:tcBorders>
            <w:shd w:val="clear" w:color="auto" w:fill="D9D9D9"/>
            <w:vAlign w:val="bottom"/>
          </w:tcPr>
          <w:p w:rsidR="00E733E9" w:rsidRPr="00DB2CBA" w:rsidRDefault="00E733E9" w:rsidP="00321A00">
            <w:pPr>
              <w:jc w:val="center"/>
              <w:rPr>
                <w:sz w:val="20"/>
                <w:szCs w:val="20"/>
              </w:rPr>
            </w:pPr>
            <w:r w:rsidRPr="00DB2CBA">
              <w:rPr>
                <w:sz w:val="20"/>
                <w:szCs w:val="20"/>
              </w:rPr>
              <w:t>82,57</w:t>
            </w:r>
          </w:p>
        </w:tc>
        <w:tc>
          <w:tcPr>
            <w:tcW w:w="851" w:type="dxa"/>
            <w:tcBorders>
              <w:bottom w:val="single" w:sz="4" w:space="0" w:color="auto"/>
            </w:tcBorders>
            <w:shd w:val="clear" w:color="auto" w:fill="D9D9D9"/>
            <w:vAlign w:val="bottom"/>
          </w:tcPr>
          <w:p w:rsidR="00D0696D" w:rsidRPr="00DB2CBA" w:rsidRDefault="00D0696D" w:rsidP="00321A00">
            <w:pPr>
              <w:jc w:val="center"/>
              <w:rPr>
                <w:sz w:val="20"/>
                <w:szCs w:val="20"/>
              </w:rPr>
            </w:pPr>
            <w:r>
              <w:rPr>
                <w:sz w:val="20"/>
                <w:szCs w:val="20"/>
              </w:rPr>
              <w:t>95,39</w:t>
            </w:r>
          </w:p>
        </w:tc>
        <w:tc>
          <w:tcPr>
            <w:tcW w:w="709" w:type="dxa"/>
            <w:tcBorders>
              <w:bottom w:val="single" w:sz="4" w:space="0" w:color="auto"/>
            </w:tcBorders>
            <w:shd w:val="clear" w:color="auto" w:fill="D9D9D9"/>
            <w:vAlign w:val="bottom"/>
          </w:tcPr>
          <w:p w:rsidR="00E733E9" w:rsidRPr="00DB2CBA" w:rsidRDefault="00E733E9" w:rsidP="00321A00">
            <w:pPr>
              <w:jc w:val="center"/>
              <w:rPr>
                <w:sz w:val="20"/>
                <w:szCs w:val="20"/>
              </w:rPr>
            </w:pPr>
            <w:r w:rsidRPr="00DB2CBA">
              <w:rPr>
                <w:sz w:val="20"/>
                <w:szCs w:val="20"/>
              </w:rPr>
              <w:t>25,20</w:t>
            </w:r>
          </w:p>
        </w:tc>
        <w:tc>
          <w:tcPr>
            <w:tcW w:w="709" w:type="dxa"/>
            <w:tcBorders>
              <w:bottom w:val="single" w:sz="4" w:space="0" w:color="auto"/>
            </w:tcBorders>
            <w:shd w:val="clear" w:color="auto" w:fill="D9D9D9"/>
            <w:vAlign w:val="bottom"/>
          </w:tcPr>
          <w:p w:rsidR="00E733E9" w:rsidRPr="00DB2CBA" w:rsidRDefault="00E733E9" w:rsidP="00321A00">
            <w:pPr>
              <w:jc w:val="center"/>
              <w:rPr>
                <w:sz w:val="20"/>
                <w:szCs w:val="20"/>
              </w:rPr>
            </w:pPr>
            <w:r w:rsidRPr="00DB2CBA">
              <w:rPr>
                <w:sz w:val="20"/>
                <w:szCs w:val="20"/>
              </w:rPr>
              <w:t>21,68</w:t>
            </w:r>
          </w:p>
        </w:tc>
        <w:tc>
          <w:tcPr>
            <w:tcW w:w="708" w:type="dxa"/>
            <w:tcBorders>
              <w:bottom w:val="single" w:sz="4" w:space="0" w:color="auto"/>
            </w:tcBorders>
            <w:shd w:val="clear" w:color="auto" w:fill="D9D9D9"/>
            <w:vAlign w:val="bottom"/>
          </w:tcPr>
          <w:p w:rsidR="00E733E9" w:rsidRPr="00DB2CBA" w:rsidRDefault="00D0696D" w:rsidP="00321A00">
            <w:pPr>
              <w:jc w:val="center"/>
              <w:rPr>
                <w:sz w:val="20"/>
                <w:szCs w:val="20"/>
              </w:rPr>
            </w:pPr>
            <w:r>
              <w:rPr>
                <w:sz w:val="20"/>
                <w:szCs w:val="20"/>
              </w:rPr>
              <w:t>23,44</w:t>
            </w:r>
          </w:p>
        </w:tc>
      </w:tr>
      <w:tr w:rsidR="00E733E9" w:rsidRPr="00DB2CBA" w:rsidTr="00321A00">
        <w:tc>
          <w:tcPr>
            <w:tcW w:w="2235" w:type="dxa"/>
            <w:tcBorders>
              <w:bottom w:val="single" w:sz="4" w:space="0" w:color="auto"/>
            </w:tcBorders>
            <w:shd w:val="clear" w:color="auto" w:fill="D9D9D9"/>
          </w:tcPr>
          <w:p w:rsidR="00E733E9" w:rsidRPr="00DB2CBA" w:rsidRDefault="00E733E9" w:rsidP="00A64FDB">
            <w:pPr>
              <w:rPr>
                <w:sz w:val="20"/>
                <w:szCs w:val="20"/>
              </w:rPr>
            </w:pPr>
            <w:r w:rsidRPr="00DB2CBA">
              <w:rPr>
                <w:sz w:val="20"/>
                <w:szCs w:val="20"/>
              </w:rPr>
              <w:t>Неналоговые доходы</w:t>
            </w:r>
          </w:p>
        </w:tc>
        <w:tc>
          <w:tcPr>
            <w:tcW w:w="1167" w:type="dxa"/>
            <w:tcBorders>
              <w:bottom w:val="single" w:sz="4" w:space="0" w:color="auto"/>
            </w:tcBorders>
            <w:shd w:val="clear" w:color="auto" w:fill="D9D9D9"/>
            <w:vAlign w:val="bottom"/>
          </w:tcPr>
          <w:p w:rsidR="00E733E9" w:rsidRPr="00DB2CBA" w:rsidRDefault="00E733E9" w:rsidP="00321A00">
            <w:pPr>
              <w:jc w:val="center"/>
              <w:rPr>
                <w:sz w:val="20"/>
                <w:szCs w:val="20"/>
                <w:highlight w:val="yellow"/>
              </w:rPr>
            </w:pPr>
            <w:r w:rsidRPr="00DB2CBA">
              <w:rPr>
                <w:sz w:val="20"/>
                <w:szCs w:val="20"/>
              </w:rPr>
              <w:t>83 191,13</w:t>
            </w:r>
          </w:p>
        </w:tc>
        <w:tc>
          <w:tcPr>
            <w:tcW w:w="1134" w:type="dxa"/>
            <w:tcBorders>
              <w:bottom w:val="single" w:sz="4" w:space="0" w:color="auto"/>
            </w:tcBorders>
            <w:shd w:val="clear" w:color="auto" w:fill="D9D9D9"/>
            <w:vAlign w:val="bottom"/>
          </w:tcPr>
          <w:p w:rsidR="00E733E9" w:rsidRPr="00DB2CBA" w:rsidRDefault="00E733E9" w:rsidP="00321A00">
            <w:pPr>
              <w:jc w:val="center"/>
              <w:rPr>
                <w:sz w:val="20"/>
                <w:szCs w:val="20"/>
              </w:rPr>
            </w:pPr>
            <w:r w:rsidRPr="00DB2CBA">
              <w:rPr>
                <w:sz w:val="20"/>
                <w:szCs w:val="20"/>
              </w:rPr>
              <w:t>96 984,80</w:t>
            </w:r>
          </w:p>
        </w:tc>
        <w:tc>
          <w:tcPr>
            <w:tcW w:w="1134" w:type="dxa"/>
            <w:tcBorders>
              <w:bottom w:val="single" w:sz="4" w:space="0" w:color="auto"/>
            </w:tcBorders>
            <w:shd w:val="clear" w:color="auto" w:fill="D9D9D9"/>
            <w:vAlign w:val="bottom"/>
          </w:tcPr>
          <w:p w:rsidR="00E733E9" w:rsidRPr="00DB2CBA" w:rsidRDefault="00E733E9" w:rsidP="00321A00">
            <w:pPr>
              <w:jc w:val="center"/>
              <w:rPr>
                <w:color w:val="000000"/>
                <w:sz w:val="20"/>
                <w:szCs w:val="20"/>
              </w:rPr>
            </w:pPr>
            <w:r w:rsidRPr="00DB2CBA">
              <w:rPr>
                <w:color w:val="000000"/>
                <w:sz w:val="20"/>
                <w:szCs w:val="20"/>
              </w:rPr>
              <w:t>100 869,68</w:t>
            </w:r>
          </w:p>
        </w:tc>
        <w:tc>
          <w:tcPr>
            <w:tcW w:w="850" w:type="dxa"/>
            <w:tcBorders>
              <w:bottom w:val="single" w:sz="4" w:space="0" w:color="auto"/>
            </w:tcBorders>
            <w:shd w:val="clear" w:color="auto" w:fill="D9D9D9"/>
            <w:vAlign w:val="bottom"/>
          </w:tcPr>
          <w:p w:rsidR="00E733E9" w:rsidRPr="00DB2CBA" w:rsidRDefault="00E733E9" w:rsidP="00321A00">
            <w:pPr>
              <w:jc w:val="center"/>
              <w:rPr>
                <w:sz w:val="20"/>
                <w:szCs w:val="20"/>
              </w:rPr>
            </w:pPr>
            <w:r w:rsidRPr="00DB2CBA">
              <w:rPr>
                <w:sz w:val="20"/>
                <w:szCs w:val="20"/>
              </w:rPr>
              <w:t>101,71</w:t>
            </w:r>
          </w:p>
        </w:tc>
        <w:tc>
          <w:tcPr>
            <w:tcW w:w="851" w:type="dxa"/>
            <w:tcBorders>
              <w:bottom w:val="single" w:sz="4" w:space="0" w:color="auto"/>
            </w:tcBorders>
            <w:shd w:val="clear" w:color="auto" w:fill="D9D9D9"/>
            <w:vAlign w:val="bottom"/>
          </w:tcPr>
          <w:p w:rsidR="00E733E9" w:rsidRPr="00DB2CBA" w:rsidRDefault="00E733E9" w:rsidP="00321A00">
            <w:pPr>
              <w:jc w:val="center"/>
              <w:rPr>
                <w:sz w:val="20"/>
                <w:szCs w:val="20"/>
              </w:rPr>
            </w:pPr>
            <w:r w:rsidRPr="00DB2CBA">
              <w:rPr>
                <w:sz w:val="20"/>
                <w:szCs w:val="20"/>
              </w:rPr>
              <w:t>103,37</w:t>
            </w:r>
          </w:p>
        </w:tc>
        <w:tc>
          <w:tcPr>
            <w:tcW w:w="851" w:type="dxa"/>
            <w:tcBorders>
              <w:bottom w:val="single" w:sz="4" w:space="0" w:color="auto"/>
            </w:tcBorders>
            <w:shd w:val="clear" w:color="auto" w:fill="D9D9D9"/>
            <w:vAlign w:val="bottom"/>
          </w:tcPr>
          <w:p w:rsidR="00E733E9" w:rsidRPr="00DB2CBA" w:rsidRDefault="00D0696D" w:rsidP="00321A00">
            <w:pPr>
              <w:jc w:val="center"/>
              <w:rPr>
                <w:sz w:val="20"/>
                <w:szCs w:val="20"/>
              </w:rPr>
            </w:pPr>
            <w:r>
              <w:rPr>
                <w:sz w:val="20"/>
                <w:szCs w:val="20"/>
              </w:rPr>
              <w:t>103,34</w:t>
            </w:r>
          </w:p>
        </w:tc>
        <w:tc>
          <w:tcPr>
            <w:tcW w:w="709" w:type="dxa"/>
            <w:tcBorders>
              <w:bottom w:val="single" w:sz="4" w:space="0" w:color="auto"/>
            </w:tcBorders>
            <w:shd w:val="clear" w:color="auto" w:fill="D9D9D9"/>
            <w:vAlign w:val="bottom"/>
          </w:tcPr>
          <w:p w:rsidR="00E733E9" w:rsidRPr="00DB2CBA" w:rsidRDefault="00E733E9" w:rsidP="00321A00">
            <w:pPr>
              <w:jc w:val="center"/>
              <w:rPr>
                <w:sz w:val="20"/>
                <w:szCs w:val="20"/>
              </w:rPr>
            </w:pPr>
            <w:r w:rsidRPr="00DB2CBA">
              <w:rPr>
                <w:sz w:val="20"/>
                <w:szCs w:val="20"/>
              </w:rPr>
              <w:t>12,34</w:t>
            </w:r>
          </w:p>
        </w:tc>
        <w:tc>
          <w:tcPr>
            <w:tcW w:w="709" w:type="dxa"/>
            <w:tcBorders>
              <w:bottom w:val="single" w:sz="4" w:space="0" w:color="auto"/>
            </w:tcBorders>
            <w:shd w:val="clear" w:color="auto" w:fill="D9D9D9"/>
            <w:vAlign w:val="bottom"/>
          </w:tcPr>
          <w:p w:rsidR="00E733E9" w:rsidRPr="00DB2CBA" w:rsidRDefault="00E733E9" w:rsidP="00321A00">
            <w:pPr>
              <w:jc w:val="center"/>
              <w:rPr>
                <w:sz w:val="20"/>
                <w:szCs w:val="20"/>
              </w:rPr>
            </w:pPr>
            <w:r w:rsidRPr="00DB2CBA">
              <w:rPr>
                <w:sz w:val="20"/>
                <w:szCs w:val="20"/>
              </w:rPr>
              <w:t>10,49</w:t>
            </w:r>
          </w:p>
        </w:tc>
        <w:tc>
          <w:tcPr>
            <w:tcW w:w="708" w:type="dxa"/>
            <w:tcBorders>
              <w:bottom w:val="single" w:sz="4" w:space="0" w:color="auto"/>
            </w:tcBorders>
            <w:shd w:val="clear" w:color="auto" w:fill="D9D9D9"/>
            <w:vAlign w:val="bottom"/>
          </w:tcPr>
          <w:p w:rsidR="00E733E9" w:rsidRPr="00DB2CBA" w:rsidRDefault="00D0696D" w:rsidP="00321A00">
            <w:pPr>
              <w:jc w:val="center"/>
              <w:rPr>
                <w:sz w:val="20"/>
                <w:szCs w:val="20"/>
              </w:rPr>
            </w:pPr>
            <w:r>
              <w:rPr>
                <w:sz w:val="20"/>
                <w:szCs w:val="20"/>
              </w:rPr>
              <w:t>13,71</w:t>
            </w:r>
          </w:p>
        </w:tc>
      </w:tr>
      <w:tr w:rsidR="00E733E9" w:rsidRPr="00DB2CBA" w:rsidTr="00321A00">
        <w:trPr>
          <w:trHeight w:val="510"/>
        </w:trPr>
        <w:tc>
          <w:tcPr>
            <w:tcW w:w="2235" w:type="dxa"/>
            <w:shd w:val="clear" w:color="auto" w:fill="D9D9D9"/>
          </w:tcPr>
          <w:p w:rsidR="00E733E9" w:rsidRPr="00DB2CBA" w:rsidRDefault="00E733E9" w:rsidP="00A64FDB">
            <w:pPr>
              <w:rPr>
                <w:sz w:val="20"/>
                <w:szCs w:val="20"/>
              </w:rPr>
            </w:pPr>
            <w:r w:rsidRPr="00DB2CBA">
              <w:rPr>
                <w:sz w:val="20"/>
                <w:szCs w:val="20"/>
              </w:rPr>
              <w:t xml:space="preserve">Безвозмездные поступления </w:t>
            </w:r>
          </w:p>
        </w:tc>
        <w:tc>
          <w:tcPr>
            <w:tcW w:w="1167" w:type="dxa"/>
            <w:shd w:val="clear" w:color="auto" w:fill="D9D9D9"/>
            <w:vAlign w:val="bottom"/>
          </w:tcPr>
          <w:p w:rsidR="00E733E9" w:rsidRPr="00DB2CBA" w:rsidRDefault="00E733E9" w:rsidP="00321A00">
            <w:pPr>
              <w:jc w:val="center"/>
              <w:rPr>
                <w:sz w:val="20"/>
                <w:szCs w:val="20"/>
                <w:highlight w:val="yellow"/>
              </w:rPr>
            </w:pPr>
            <w:r w:rsidRPr="00DB2CBA">
              <w:rPr>
                <w:sz w:val="20"/>
                <w:szCs w:val="20"/>
              </w:rPr>
              <w:t>421 174,86</w:t>
            </w:r>
          </w:p>
        </w:tc>
        <w:tc>
          <w:tcPr>
            <w:tcW w:w="1134" w:type="dxa"/>
            <w:shd w:val="clear" w:color="auto" w:fill="D9D9D9"/>
            <w:vAlign w:val="bottom"/>
          </w:tcPr>
          <w:p w:rsidR="00E733E9" w:rsidRPr="00DB2CBA" w:rsidRDefault="00E733E9" w:rsidP="00321A00">
            <w:pPr>
              <w:jc w:val="center"/>
              <w:rPr>
                <w:sz w:val="20"/>
                <w:szCs w:val="20"/>
              </w:rPr>
            </w:pPr>
            <w:r w:rsidRPr="00DB2CBA">
              <w:rPr>
                <w:sz w:val="20"/>
                <w:szCs w:val="20"/>
              </w:rPr>
              <w:t>627 025,81</w:t>
            </w:r>
          </w:p>
        </w:tc>
        <w:tc>
          <w:tcPr>
            <w:tcW w:w="1134" w:type="dxa"/>
            <w:shd w:val="clear" w:color="auto" w:fill="D9D9D9"/>
            <w:vAlign w:val="bottom"/>
          </w:tcPr>
          <w:p w:rsidR="00E733E9" w:rsidRPr="00DB2CBA" w:rsidRDefault="00E733E9" w:rsidP="00321A00">
            <w:pPr>
              <w:jc w:val="center"/>
              <w:rPr>
                <w:color w:val="000000"/>
                <w:sz w:val="20"/>
                <w:szCs w:val="20"/>
              </w:rPr>
            </w:pPr>
            <w:r w:rsidRPr="00DB2CBA">
              <w:rPr>
                <w:color w:val="000000"/>
                <w:sz w:val="20"/>
                <w:szCs w:val="20"/>
              </w:rPr>
              <w:t>462 501,15</w:t>
            </w:r>
          </w:p>
        </w:tc>
        <w:tc>
          <w:tcPr>
            <w:tcW w:w="850" w:type="dxa"/>
            <w:shd w:val="clear" w:color="auto" w:fill="D9D9D9"/>
            <w:vAlign w:val="bottom"/>
          </w:tcPr>
          <w:p w:rsidR="00E733E9" w:rsidRPr="00DB2CBA" w:rsidRDefault="00E733E9" w:rsidP="00321A00">
            <w:pPr>
              <w:jc w:val="center"/>
              <w:rPr>
                <w:sz w:val="20"/>
                <w:szCs w:val="20"/>
              </w:rPr>
            </w:pPr>
            <w:r w:rsidRPr="00DB2CBA">
              <w:rPr>
                <w:sz w:val="20"/>
                <w:szCs w:val="20"/>
              </w:rPr>
              <w:t>90,95</w:t>
            </w:r>
          </w:p>
        </w:tc>
        <w:tc>
          <w:tcPr>
            <w:tcW w:w="851" w:type="dxa"/>
            <w:shd w:val="clear" w:color="auto" w:fill="D9D9D9"/>
            <w:vAlign w:val="bottom"/>
          </w:tcPr>
          <w:p w:rsidR="00E733E9" w:rsidRPr="00DB2CBA" w:rsidRDefault="00E733E9" w:rsidP="00321A00">
            <w:pPr>
              <w:jc w:val="center"/>
              <w:rPr>
                <w:sz w:val="20"/>
                <w:szCs w:val="20"/>
              </w:rPr>
            </w:pPr>
            <w:r w:rsidRPr="00DB2CBA">
              <w:rPr>
                <w:sz w:val="20"/>
                <w:szCs w:val="20"/>
              </w:rPr>
              <w:t>99,95</w:t>
            </w:r>
          </w:p>
        </w:tc>
        <w:tc>
          <w:tcPr>
            <w:tcW w:w="851" w:type="dxa"/>
            <w:shd w:val="clear" w:color="auto" w:fill="D9D9D9"/>
            <w:vAlign w:val="bottom"/>
          </w:tcPr>
          <w:p w:rsidR="00E733E9" w:rsidRPr="00DB2CBA" w:rsidRDefault="00D0696D" w:rsidP="00321A00">
            <w:pPr>
              <w:jc w:val="center"/>
              <w:rPr>
                <w:sz w:val="20"/>
                <w:szCs w:val="20"/>
              </w:rPr>
            </w:pPr>
            <w:r>
              <w:rPr>
                <w:sz w:val="20"/>
                <w:szCs w:val="20"/>
              </w:rPr>
              <w:t>100,37</w:t>
            </w:r>
          </w:p>
        </w:tc>
        <w:tc>
          <w:tcPr>
            <w:tcW w:w="709" w:type="dxa"/>
            <w:shd w:val="clear" w:color="auto" w:fill="D9D9D9"/>
            <w:vAlign w:val="bottom"/>
          </w:tcPr>
          <w:p w:rsidR="00E733E9" w:rsidRPr="00DB2CBA" w:rsidRDefault="00E733E9" w:rsidP="00321A00">
            <w:pPr>
              <w:jc w:val="center"/>
              <w:rPr>
                <w:sz w:val="20"/>
                <w:szCs w:val="20"/>
              </w:rPr>
            </w:pPr>
            <w:r w:rsidRPr="00DB2CBA">
              <w:rPr>
                <w:sz w:val="20"/>
                <w:szCs w:val="20"/>
              </w:rPr>
              <w:t>62,46</w:t>
            </w:r>
          </w:p>
        </w:tc>
        <w:tc>
          <w:tcPr>
            <w:tcW w:w="709" w:type="dxa"/>
            <w:shd w:val="clear" w:color="auto" w:fill="D9D9D9"/>
            <w:vAlign w:val="bottom"/>
          </w:tcPr>
          <w:p w:rsidR="00E733E9" w:rsidRPr="00DB2CBA" w:rsidRDefault="00E733E9" w:rsidP="00321A00">
            <w:pPr>
              <w:jc w:val="center"/>
              <w:rPr>
                <w:sz w:val="20"/>
                <w:szCs w:val="20"/>
              </w:rPr>
            </w:pPr>
            <w:r w:rsidRPr="00DB2CBA">
              <w:rPr>
                <w:sz w:val="20"/>
                <w:szCs w:val="20"/>
              </w:rPr>
              <w:t>67,83</w:t>
            </w:r>
          </w:p>
        </w:tc>
        <w:tc>
          <w:tcPr>
            <w:tcW w:w="708" w:type="dxa"/>
            <w:shd w:val="clear" w:color="auto" w:fill="D9D9D9"/>
            <w:vAlign w:val="bottom"/>
          </w:tcPr>
          <w:p w:rsidR="00E733E9" w:rsidRPr="00DB2CBA" w:rsidRDefault="00D0696D" w:rsidP="00321A00">
            <w:pPr>
              <w:jc w:val="center"/>
              <w:rPr>
                <w:sz w:val="20"/>
                <w:szCs w:val="20"/>
              </w:rPr>
            </w:pPr>
            <w:r>
              <w:rPr>
                <w:sz w:val="20"/>
                <w:szCs w:val="20"/>
              </w:rPr>
              <w:t>62,85</w:t>
            </w:r>
          </w:p>
        </w:tc>
      </w:tr>
      <w:tr w:rsidR="002B1CDC" w:rsidRPr="00DB2CBA" w:rsidTr="00321A00">
        <w:trPr>
          <w:trHeight w:val="879"/>
        </w:trPr>
        <w:tc>
          <w:tcPr>
            <w:tcW w:w="2235" w:type="dxa"/>
          </w:tcPr>
          <w:p w:rsidR="002B1CDC" w:rsidRPr="00DB2CBA" w:rsidRDefault="002B1CDC" w:rsidP="00A64FDB">
            <w:pPr>
              <w:rPr>
                <w:sz w:val="20"/>
                <w:szCs w:val="20"/>
              </w:rPr>
            </w:pPr>
            <w:r w:rsidRPr="00DB2CBA">
              <w:rPr>
                <w:sz w:val="20"/>
                <w:szCs w:val="20"/>
              </w:rPr>
              <w:t>Безвозмездные поступления от других бюджетов бюджетной системы РФ</w:t>
            </w:r>
          </w:p>
        </w:tc>
        <w:tc>
          <w:tcPr>
            <w:tcW w:w="1167" w:type="dxa"/>
            <w:vAlign w:val="bottom"/>
          </w:tcPr>
          <w:p w:rsidR="002B1CDC" w:rsidRPr="00DB2CBA" w:rsidRDefault="002B1CDC" w:rsidP="00321A00">
            <w:pPr>
              <w:jc w:val="center"/>
              <w:rPr>
                <w:sz w:val="20"/>
                <w:szCs w:val="20"/>
                <w:highlight w:val="yellow"/>
              </w:rPr>
            </w:pPr>
            <w:r w:rsidRPr="00DB2CBA">
              <w:rPr>
                <w:sz w:val="20"/>
                <w:szCs w:val="20"/>
              </w:rPr>
              <w:t>421 480,60</w:t>
            </w:r>
          </w:p>
        </w:tc>
        <w:tc>
          <w:tcPr>
            <w:tcW w:w="1134" w:type="dxa"/>
            <w:vAlign w:val="bottom"/>
          </w:tcPr>
          <w:p w:rsidR="002B1CDC" w:rsidRPr="00DB2CBA" w:rsidRDefault="002B1CDC" w:rsidP="00321A00">
            <w:pPr>
              <w:jc w:val="center"/>
              <w:rPr>
                <w:sz w:val="20"/>
                <w:szCs w:val="20"/>
              </w:rPr>
            </w:pPr>
            <w:r w:rsidRPr="00DB2CBA">
              <w:rPr>
                <w:sz w:val="20"/>
                <w:szCs w:val="20"/>
              </w:rPr>
              <w:t>626 918,71</w:t>
            </w:r>
          </w:p>
        </w:tc>
        <w:tc>
          <w:tcPr>
            <w:tcW w:w="1134" w:type="dxa"/>
            <w:vAlign w:val="bottom"/>
          </w:tcPr>
          <w:p w:rsidR="002B1CDC" w:rsidRPr="00DB2CBA" w:rsidRDefault="00DB2CBA" w:rsidP="00321A00">
            <w:pPr>
              <w:jc w:val="center"/>
              <w:rPr>
                <w:sz w:val="20"/>
                <w:szCs w:val="20"/>
              </w:rPr>
            </w:pPr>
            <w:r w:rsidRPr="00DB2CBA">
              <w:rPr>
                <w:sz w:val="20"/>
                <w:szCs w:val="20"/>
              </w:rPr>
              <w:t>460 143,23</w:t>
            </w:r>
          </w:p>
        </w:tc>
        <w:tc>
          <w:tcPr>
            <w:tcW w:w="850" w:type="dxa"/>
            <w:vAlign w:val="bottom"/>
          </w:tcPr>
          <w:p w:rsidR="002B1CDC" w:rsidRPr="00DB2CBA" w:rsidRDefault="002B1CDC" w:rsidP="00321A00">
            <w:pPr>
              <w:jc w:val="center"/>
              <w:rPr>
                <w:sz w:val="20"/>
                <w:szCs w:val="20"/>
              </w:rPr>
            </w:pPr>
            <w:r w:rsidRPr="00DB2CBA">
              <w:rPr>
                <w:sz w:val="20"/>
                <w:szCs w:val="20"/>
              </w:rPr>
              <w:t>90,89</w:t>
            </w:r>
          </w:p>
        </w:tc>
        <w:tc>
          <w:tcPr>
            <w:tcW w:w="851" w:type="dxa"/>
            <w:vAlign w:val="bottom"/>
          </w:tcPr>
          <w:p w:rsidR="002B1CDC" w:rsidRPr="00DB2CBA" w:rsidRDefault="002B1CDC" w:rsidP="00321A00">
            <w:pPr>
              <w:jc w:val="center"/>
              <w:rPr>
                <w:sz w:val="20"/>
                <w:szCs w:val="20"/>
              </w:rPr>
            </w:pPr>
            <w:r w:rsidRPr="00DB2CBA">
              <w:rPr>
                <w:sz w:val="20"/>
                <w:szCs w:val="20"/>
              </w:rPr>
              <w:t>99,94</w:t>
            </w:r>
          </w:p>
        </w:tc>
        <w:tc>
          <w:tcPr>
            <w:tcW w:w="851" w:type="dxa"/>
            <w:vAlign w:val="bottom"/>
          </w:tcPr>
          <w:p w:rsidR="002B1CDC" w:rsidRPr="00DB2CBA" w:rsidRDefault="00D0696D" w:rsidP="00321A00">
            <w:pPr>
              <w:jc w:val="center"/>
              <w:rPr>
                <w:sz w:val="20"/>
                <w:szCs w:val="20"/>
              </w:rPr>
            </w:pPr>
            <w:r>
              <w:rPr>
                <w:sz w:val="20"/>
                <w:szCs w:val="20"/>
              </w:rPr>
              <w:t>99,81</w:t>
            </w:r>
          </w:p>
        </w:tc>
        <w:tc>
          <w:tcPr>
            <w:tcW w:w="709" w:type="dxa"/>
            <w:vAlign w:val="bottom"/>
          </w:tcPr>
          <w:p w:rsidR="002B1CDC" w:rsidRPr="00DB2CBA" w:rsidRDefault="002B1CDC" w:rsidP="00321A00">
            <w:pPr>
              <w:jc w:val="center"/>
              <w:rPr>
                <w:sz w:val="20"/>
                <w:szCs w:val="20"/>
              </w:rPr>
            </w:pPr>
            <w:r w:rsidRPr="00DB2CBA">
              <w:rPr>
                <w:sz w:val="20"/>
                <w:szCs w:val="20"/>
              </w:rPr>
              <w:t>62,51</w:t>
            </w:r>
          </w:p>
        </w:tc>
        <w:tc>
          <w:tcPr>
            <w:tcW w:w="709" w:type="dxa"/>
            <w:vAlign w:val="bottom"/>
          </w:tcPr>
          <w:p w:rsidR="002B1CDC" w:rsidRPr="00DB2CBA" w:rsidRDefault="002B1CDC" w:rsidP="00321A00">
            <w:pPr>
              <w:jc w:val="center"/>
              <w:rPr>
                <w:sz w:val="20"/>
                <w:szCs w:val="20"/>
              </w:rPr>
            </w:pPr>
            <w:r w:rsidRPr="00DB2CBA">
              <w:rPr>
                <w:sz w:val="20"/>
                <w:szCs w:val="20"/>
              </w:rPr>
              <w:t>67,82</w:t>
            </w:r>
          </w:p>
        </w:tc>
        <w:tc>
          <w:tcPr>
            <w:tcW w:w="708" w:type="dxa"/>
            <w:vAlign w:val="bottom"/>
          </w:tcPr>
          <w:p w:rsidR="002B1CDC" w:rsidRPr="00DB2CBA" w:rsidRDefault="00D0696D" w:rsidP="00321A00">
            <w:pPr>
              <w:jc w:val="center"/>
              <w:rPr>
                <w:sz w:val="20"/>
                <w:szCs w:val="20"/>
              </w:rPr>
            </w:pPr>
            <w:r>
              <w:rPr>
                <w:sz w:val="20"/>
                <w:szCs w:val="20"/>
              </w:rPr>
              <w:t>62,53</w:t>
            </w:r>
          </w:p>
        </w:tc>
      </w:tr>
      <w:tr w:rsidR="002B1CDC" w:rsidRPr="00DB2CBA" w:rsidTr="00321A00">
        <w:tc>
          <w:tcPr>
            <w:tcW w:w="2235" w:type="dxa"/>
          </w:tcPr>
          <w:p w:rsidR="002B1CDC" w:rsidRPr="00DB2CBA" w:rsidRDefault="002B1CDC" w:rsidP="00A64FDB">
            <w:pPr>
              <w:rPr>
                <w:sz w:val="20"/>
                <w:szCs w:val="20"/>
              </w:rPr>
            </w:pPr>
            <w:r w:rsidRPr="00DB2CBA">
              <w:rPr>
                <w:sz w:val="20"/>
                <w:szCs w:val="20"/>
              </w:rPr>
              <w:t>в т.ч.:</w:t>
            </w:r>
          </w:p>
          <w:p w:rsidR="002B1CDC" w:rsidRPr="00DB2CBA" w:rsidRDefault="002B1CDC" w:rsidP="00A64FDB">
            <w:pPr>
              <w:rPr>
                <w:sz w:val="20"/>
                <w:szCs w:val="20"/>
              </w:rPr>
            </w:pPr>
            <w:r w:rsidRPr="00DB2CBA">
              <w:rPr>
                <w:sz w:val="20"/>
                <w:szCs w:val="20"/>
              </w:rPr>
              <w:t>дотации на выравнивание бюджетной обеспеченности</w:t>
            </w:r>
          </w:p>
        </w:tc>
        <w:tc>
          <w:tcPr>
            <w:tcW w:w="1167" w:type="dxa"/>
            <w:vAlign w:val="bottom"/>
          </w:tcPr>
          <w:p w:rsidR="002B1CDC" w:rsidRPr="00DB2CBA" w:rsidRDefault="002B1CDC" w:rsidP="00321A00">
            <w:pPr>
              <w:jc w:val="center"/>
              <w:rPr>
                <w:sz w:val="20"/>
                <w:szCs w:val="20"/>
                <w:highlight w:val="yellow"/>
              </w:rPr>
            </w:pPr>
            <w:r w:rsidRPr="00DB2CBA">
              <w:rPr>
                <w:sz w:val="20"/>
                <w:szCs w:val="20"/>
              </w:rPr>
              <w:t>9 888,46</w:t>
            </w:r>
          </w:p>
        </w:tc>
        <w:tc>
          <w:tcPr>
            <w:tcW w:w="1134" w:type="dxa"/>
            <w:vAlign w:val="bottom"/>
          </w:tcPr>
          <w:p w:rsidR="002B1CDC" w:rsidRPr="00DB2CBA" w:rsidRDefault="002B1CDC" w:rsidP="00321A00">
            <w:pPr>
              <w:jc w:val="center"/>
              <w:rPr>
                <w:sz w:val="20"/>
                <w:szCs w:val="20"/>
              </w:rPr>
            </w:pPr>
            <w:r w:rsidRPr="00DB2CBA">
              <w:rPr>
                <w:sz w:val="20"/>
                <w:szCs w:val="20"/>
              </w:rPr>
              <w:t>-</w:t>
            </w:r>
          </w:p>
        </w:tc>
        <w:tc>
          <w:tcPr>
            <w:tcW w:w="1134" w:type="dxa"/>
            <w:vAlign w:val="bottom"/>
          </w:tcPr>
          <w:p w:rsidR="002B1CDC" w:rsidRPr="00DB2CBA" w:rsidRDefault="00DB2CBA" w:rsidP="00321A00">
            <w:pPr>
              <w:jc w:val="center"/>
              <w:rPr>
                <w:sz w:val="20"/>
                <w:szCs w:val="20"/>
              </w:rPr>
            </w:pPr>
            <w:r w:rsidRPr="00DB2CBA">
              <w:rPr>
                <w:sz w:val="20"/>
                <w:szCs w:val="20"/>
              </w:rPr>
              <w:t>-</w:t>
            </w:r>
          </w:p>
        </w:tc>
        <w:tc>
          <w:tcPr>
            <w:tcW w:w="850" w:type="dxa"/>
            <w:vAlign w:val="bottom"/>
          </w:tcPr>
          <w:p w:rsidR="002B1CDC" w:rsidRPr="00DB2CBA" w:rsidRDefault="002B1CDC" w:rsidP="00321A00">
            <w:pPr>
              <w:jc w:val="center"/>
              <w:rPr>
                <w:sz w:val="20"/>
                <w:szCs w:val="20"/>
              </w:rPr>
            </w:pPr>
            <w:r w:rsidRPr="00DB2CBA">
              <w:rPr>
                <w:sz w:val="20"/>
                <w:szCs w:val="20"/>
              </w:rPr>
              <w:t>100</w:t>
            </w:r>
          </w:p>
        </w:tc>
        <w:tc>
          <w:tcPr>
            <w:tcW w:w="851" w:type="dxa"/>
            <w:vAlign w:val="bottom"/>
          </w:tcPr>
          <w:p w:rsidR="002B1CDC" w:rsidRPr="00DB2CBA" w:rsidRDefault="002B1CDC" w:rsidP="00321A00">
            <w:pPr>
              <w:jc w:val="center"/>
              <w:rPr>
                <w:sz w:val="20"/>
                <w:szCs w:val="20"/>
              </w:rPr>
            </w:pPr>
            <w:r w:rsidRPr="00DB2CBA">
              <w:rPr>
                <w:sz w:val="20"/>
                <w:szCs w:val="20"/>
              </w:rPr>
              <w:t>-</w:t>
            </w:r>
          </w:p>
        </w:tc>
        <w:tc>
          <w:tcPr>
            <w:tcW w:w="851" w:type="dxa"/>
            <w:vAlign w:val="bottom"/>
          </w:tcPr>
          <w:p w:rsidR="002B1CDC" w:rsidRPr="00DB2CBA" w:rsidRDefault="00DB2CBA" w:rsidP="00321A00">
            <w:pPr>
              <w:jc w:val="center"/>
              <w:rPr>
                <w:sz w:val="20"/>
                <w:szCs w:val="20"/>
              </w:rPr>
            </w:pPr>
            <w:r w:rsidRPr="00DB2CBA">
              <w:rPr>
                <w:sz w:val="20"/>
                <w:szCs w:val="20"/>
              </w:rPr>
              <w:t>-</w:t>
            </w:r>
          </w:p>
        </w:tc>
        <w:tc>
          <w:tcPr>
            <w:tcW w:w="709" w:type="dxa"/>
            <w:vAlign w:val="bottom"/>
          </w:tcPr>
          <w:p w:rsidR="002B1CDC" w:rsidRPr="00DB2CBA" w:rsidRDefault="002B1CDC" w:rsidP="00321A00">
            <w:pPr>
              <w:jc w:val="center"/>
              <w:rPr>
                <w:sz w:val="20"/>
                <w:szCs w:val="20"/>
              </w:rPr>
            </w:pPr>
            <w:r w:rsidRPr="00DB2CBA">
              <w:rPr>
                <w:sz w:val="20"/>
                <w:szCs w:val="20"/>
              </w:rPr>
              <w:t>1,47</w:t>
            </w:r>
          </w:p>
        </w:tc>
        <w:tc>
          <w:tcPr>
            <w:tcW w:w="709" w:type="dxa"/>
            <w:vAlign w:val="bottom"/>
          </w:tcPr>
          <w:p w:rsidR="002B1CDC" w:rsidRPr="00DB2CBA" w:rsidRDefault="002B1CDC" w:rsidP="00321A00">
            <w:pPr>
              <w:jc w:val="center"/>
              <w:rPr>
                <w:sz w:val="20"/>
                <w:szCs w:val="20"/>
              </w:rPr>
            </w:pPr>
            <w:r w:rsidRPr="00DB2CBA">
              <w:rPr>
                <w:sz w:val="20"/>
                <w:szCs w:val="20"/>
              </w:rPr>
              <w:t>-</w:t>
            </w:r>
          </w:p>
        </w:tc>
        <w:tc>
          <w:tcPr>
            <w:tcW w:w="708" w:type="dxa"/>
            <w:vAlign w:val="bottom"/>
          </w:tcPr>
          <w:p w:rsidR="002B1CDC" w:rsidRPr="00DB2CBA" w:rsidRDefault="00DB2CBA" w:rsidP="00321A00">
            <w:pPr>
              <w:jc w:val="center"/>
              <w:rPr>
                <w:sz w:val="20"/>
                <w:szCs w:val="20"/>
              </w:rPr>
            </w:pPr>
            <w:r w:rsidRPr="00DB2CBA">
              <w:rPr>
                <w:sz w:val="20"/>
                <w:szCs w:val="20"/>
              </w:rPr>
              <w:t>-</w:t>
            </w:r>
          </w:p>
        </w:tc>
      </w:tr>
      <w:tr w:rsidR="002B1CDC" w:rsidRPr="00DB2CBA" w:rsidTr="00321A00">
        <w:tc>
          <w:tcPr>
            <w:tcW w:w="2235" w:type="dxa"/>
          </w:tcPr>
          <w:p w:rsidR="002B1CDC" w:rsidRPr="00DB2CBA" w:rsidRDefault="002B1CDC" w:rsidP="0070336E">
            <w:pPr>
              <w:pStyle w:val="a7"/>
            </w:pPr>
            <w:r w:rsidRPr="00DB2CBA">
              <w:t>субвенции бюджетам муниципальных образований</w:t>
            </w:r>
          </w:p>
        </w:tc>
        <w:tc>
          <w:tcPr>
            <w:tcW w:w="1167" w:type="dxa"/>
            <w:vAlign w:val="bottom"/>
          </w:tcPr>
          <w:p w:rsidR="002B1CDC" w:rsidRPr="00DB2CBA" w:rsidRDefault="002B1CDC" w:rsidP="00321A00">
            <w:pPr>
              <w:jc w:val="center"/>
              <w:rPr>
                <w:sz w:val="20"/>
                <w:szCs w:val="20"/>
                <w:highlight w:val="yellow"/>
              </w:rPr>
            </w:pPr>
            <w:r w:rsidRPr="00DB2CBA">
              <w:rPr>
                <w:sz w:val="20"/>
                <w:szCs w:val="20"/>
              </w:rPr>
              <w:t>5 805,31</w:t>
            </w:r>
          </w:p>
        </w:tc>
        <w:tc>
          <w:tcPr>
            <w:tcW w:w="1134" w:type="dxa"/>
            <w:vAlign w:val="bottom"/>
          </w:tcPr>
          <w:p w:rsidR="002B1CDC" w:rsidRPr="00DB2CBA" w:rsidRDefault="002B1CDC" w:rsidP="00321A00">
            <w:pPr>
              <w:jc w:val="center"/>
              <w:rPr>
                <w:sz w:val="20"/>
                <w:szCs w:val="20"/>
              </w:rPr>
            </w:pPr>
            <w:r w:rsidRPr="00DB2CBA">
              <w:rPr>
                <w:sz w:val="20"/>
                <w:szCs w:val="20"/>
              </w:rPr>
              <w:t>5 452,61</w:t>
            </w:r>
          </w:p>
        </w:tc>
        <w:tc>
          <w:tcPr>
            <w:tcW w:w="1134" w:type="dxa"/>
            <w:vAlign w:val="bottom"/>
          </w:tcPr>
          <w:p w:rsidR="002B1CDC" w:rsidRPr="00DB2CBA" w:rsidRDefault="00DB2CBA" w:rsidP="00321A00">
            <w:pPr>
              <w:jc w:val="center"/>
              <w:rPr>
                <w:sz w:val="20"/>
                <w:szCs w:val="20"/>
              </w:rPr>
            </w:pPr>
            <w:r>
              <w:rPr>
                <w:sz w:val="20"/>
                <w:szCs w:val="20"/>
              </w:rPr>
              <w:t>5 943,15</w:t>
            </w:r>
          </w:p>
        </w:tc>
        <w:tc>
          <w:tcPr>
            <w:tcW w:w="850" w:type="dxa"/>
            <w:vAlign w:val="bottom"/>
          </w:tcPr>
          <w:p w:rsidR="002B1CDC" w:rsidRPr="00DB2CBA" w:rsidRDefault="002B1CDC" w:rsidP="00321A00">
            <w:pPr>
              <w:jc w:val="center"/>
              <w:rPr>
                <w:sz w:val="20"/>
                <w:szCs w:val="20"/>
              </w:rPr>
            </w:pPr>
            <w:r w:rsidRPr="00DB2CBA">
              <w:rPr>
                <w:sz w:val="20"/>
                <w:szCs w:val="20"/>
              </w:rPr>
              <w:t>97,78</w:t>
            </w:r>
          </w:p>
        </w:tc>
        <w:tc>
          <w:tcPr>
            <w:tcW w:w="851" w:type="dxa"/>
            <w:vAlign w:val="bottom"/>
          </w:tcPr>
          <w:p w:rsidR="002B1CDC" w:rsidRPr="00DB2CBA" w:rsidRDefault="002B1CDC" w:rsidP="00321A00">
            <w:pPr>
              <w:jc w:val="center"/>
              <w:rPr>
                <w:sz w:val="20"/>
                <w:szCs w:val="20"/>
              </w:rPr>
            </w:pPr>
            <w:r w:rsidRPr="00DB2CBA">
              <w:rPr>
                <w:sz w:val="20"/>
                <w:szCs w:val="20"/>
              </w:rPr>
              <w:t>99,99</w:t>
            </w:r>
          </w:p>
        </w:tc>
        <w:tc>
          <w:tcPr>
            <w:tcW w:w="851" w:type="dxa"/>
            <w:vAlign w:val="bottom"/>
          </w:tcPr>
          <w:p w:rsidR="002B1CDC" w:rsidRPr="00DB2CBA" w:rsidRDefault="00D0696D" w:rsidP="00321A00">
            <w:pPr>
              <w:jc w:val="center"/>
              <w:rPr>
                <w:sz w:val="20"/>
                <w:szCs w:val="20"/>
              </w:rPr>
            </w:pPr>
            <w:r>
              <w:rPr>
                <w:sz w:val="20"/>
                <w:szCs w:val="20"/>
              </w:rPr>
              <w:t>99,92</w:t>
            </w:r>
          </w:p>
        </w:tc>
        <w:tc>
          <w:tcPr>
            <w:tcW w:w="709" w:type="dxa"/>
            <w:vAlign w:val="bottom"/>
          </w:tcPr>
          <w:p w:rsidR="002B1CDC" w:rsidRPr="00DB2CBA" w:rsidRDefault="002B1CDC" w:rsidP="00321A00">
            <w:pPr>
              <w:jc w:val="center"/>
              <w:rPr>
                <w:sz w:val="20"/>
                <w:szCs w:val="20"/>
              </w:rPr>
            </w:pPr>
            <w:r w:rsidRPr="00DB2CBA">
              <w:rPr>
                <w:sz w:val="20"/>
                <w:szCs w:val="20"/>
              </w:rPr>
              <w:t>0,86</w:t>
            </w:r>
          </w:p>
        </w:tc>
        <w:tc>
          <w:tcPr>
            <w:tcW w:w="709" w:type="dxa"/>
            <w:vAlign w:val="bottom"/>
          </w:tcPr>
          <w:p w:rsidR="002B1CDC" w:rsidRPr="00DB2CBA" w:rsidRDefault="002B1CDC" w:rsidP="00321A00">
            <w:pPr>
              <w:jc w:val="center"/>
              <w:rPr>
                <w:sz w:val="20"/>
                <w:szCs w:val="20"/>
              </w:rPr>
            </w:pPr>
            <w:r w:rsidRPr="00DB2CBA">
              <w:rPr>
                <w:sz w:val="20"/>
                <w:szCs w:val="20"/>
              </w:rPr>
              <w:t>0,60</w:t>
            </w:r>
          </w:p>
        </w:tc>
        <w:tc>
          <w:tcPr>
            <w:tcW w:w="708" w:type="dxa"/>
            <w:vAlign w:val="bottom"/>
          </w:tcPr>
          <w:p w:rsidR="002B1CDC" w:rsidRPr="00DB2CBA" w:rsidRDefault="00D0696D" w:rsidP="00321A00">
            <w:pPr>
              <w:jc w:val="center"/>
              <w:rPr>
                <w:sz w:val="20"/>
                <w:szCs w:val="20"/>
              </w:rPr>
            </w:pPr>
            <w:r>
              <w:rPr>
                <w:sz w:val="20"/>
                <w:szCs w:val="20"/>
              </w:rPr>
              <w:t>0,81</w:t>
            </w:r>
          </w:p>
        </w:tc>
      </w:tr>
      <w:tr w:rsidR="002B1CDC" w:rsidRPr="00DB2CBA" w:rsidTr="00321A00">
        <w:trPr>
          <w:trHeight w:val="508"/>
        </w:trPr>
        <w:tc>
          <w:tcPr>
            <w:tcW w:w="2235" w:type="dxa"/>
          </w:tcPr>
          <w:p w:rsidR="002B1CDC" w:rsidRPr="00DB2CBA" w:rsidRDefault="002B1CDC" w:rsidP="00A64FDB">
            <w:pPr>
              <w:rPr>
                <w:sz w:val="20"/>
                <w:szCs w:val="20"/>
              </w:rPr>
            </w:pPr>
            <w:r w:rsidRPr="00DB2CBA">
              <w:rPr>
                <w:sz w:val="20"/>
                <w:szCs w:val="20"/>
              </w:rPr>
              <w:t xml:space="preserve">иные межбюджетные трансферты </w:t>
            </w:r>
          </w:p>
        </w:tc>
        <w:tc>
          <w:tcPr>
            <w:tcW w:w="1167" w:type="dxa"/>
            <w:vAlign w:val="bottom"/>
          </w:tcPr>
          <w:p w:rsidR="002B1CDC" w:rsidRPr="00DB2CBA" w:rsidRDefault="002B1CDC" w:rsidP="00321A00">
            <w:pPr>
              <w:jc w:val="center"/>
              <w:rPr>
                <w:sz w:val="20"/>
                <w:szCs w:val="20"/>
              </w:rPr>
            </w:pPr>
            <w:r w:rsidRPr="00DB2CBA">
              <w:rPr>
                <w:sz w:val="20"/>
                <w:szCs w:val="20"/>
              </w:rPr>
              <w:t>405 786,83</w:t>
            </w:r>
          </w:p>
        </w:tc>
        <w:tc>
          <w:tcPr>
            <w:tcW w:w="1134" w:type="dxa"/>
            <w:vAlign w:val="bottom"/>
          </w:tcPr>
          <w:p w:rsidR="002B1CDC" w:rsidRPr="00DB2CBA" w:rsidRDefault="002B1CDC" w:rsidP="00321A00">
            <w:pPr>
              <w:jc w:val="center"/>
              <w:rPr>
                <w:sz w:val="20"/>
                <w:szCs w:val="20"/>
              </w:rPr>
            </w:pPr>
            <w:r w:rsidRPr="00DB2CBA">
              <w:rPr>
                <w:sz w:val="20"/>
                <w:szCs w:val="20"/>
              </w:rPr>
              <w:t>621 466,10</w:t>
            </w:r>
          </w:p>
        </w:tc>
        <w:tc>
          <w:tcPr>
            <w:tcW w:w="1134" w:type="dxa"/>
            <w:vAlign w:val="bottom"/>
          </w:tcPr>
          <w:p w:rsidR="002B1CDC" w:rsidRPr="00DB2CBA" w:rsidRDefault="00DB2CBA" w:rsidP="00321A00">
            <w:pPr>
              <w:jc w:val="center"/>
              <w:rPr>
                <w:sz w:val="20"/>
                <w:szCs w:val="20"/>
              </w:rPr>
            </w:pPr>
            <w:r>
              <w:rPr>
                <w:sz w:val="20"/>
                <w:szCs w:val="20"/>
              </w:rPr>
              <w:t>454 200,08</w:t>
            </w:r>
          </w:p>
        </w:tc>
        <w:tc>
          <w:tcPr>
            <w:tcW w:w="850" w:type="dxa"/>
            <w:vAlign w:val="bottom"/>
          </w:tcPr>
          <w:p w:rsidR="002B1CDC" w:rsidRPr="00DB2CBA" w:rsidRDefault="002B1CDC" w:rsidP="00321A00">
            <w:pPr>
              <w:jc w:val="center"/>
              <w:rPr>
                <w:sz w:val="20"/>
                <w:szCs w:val="20"/>
              </w:rPr>
            </w:pPr>
            <w:r w:rsidRPr="00DB2CBA">
              <w:rPr>
                <w:sz w:val="20"/>
                <w:szCs w:val="20"/>
              </w:rPr>
              <w:t>90,66</w:t>
            </w:r>
          </w:p>
        </w:tc>
        <w:tc>
          <w:tcPr>
            <w:tcW w:w="851" w:type="dxa"/>
            <w:vAlign w:val="bottom"/>
          </w:tcPr>
          <w:p w:rsidR="002B1CDC" w:rsidRPr="00DB2CBA" w:rsidRDefault="002B1CDC" w:rsidP="00321A00">
            <w:pPr>
              <w:jc w:val="center"/>
              <w:rPr>
                <w:sz w:val="20"/>
                <w:szCs w:val="20"/>
              </w:rPr>
            </w:pPr>
            <w:r w:rsidRPr="00DB2CBA">
              <w:rPr>
                <w:sz w:val="20"/>
                <w:szCs w:val="20"/>
              </w:rPr>
              <w:t>99,96</w:t>
            </w:r>
          </w:p>
        </w:tc>
        <w:tc>
          <w:tcPr>
            <w:tcW w:w="851" w:type="dxa"/>
            <w:vAlign w:val="bottom"/>
          </w:tcPr>
          <w:p w:rsidR="002B1CDC" w:rsidRPr="00DB2CBA" w:rsidRDefault="00D0696D" w:rsidP="00321A00">
            <w:pPr>
              <w:jc w:val="center"/>
              <w:rPr>
                <w:sz w:val="20"/>
                <w:szCs w:val="20"/>
              </w:rPr>
            </w:pPr>
            <w:r>
              <w:rPr>
                <w:sz w:val="20"/>
                <w:szCs w:val="20"/>
              </w:rPr>
              <w:t>99,81</w:t>
            </w:r>
          </w:p>
        </w:tc>
        <w:tc>
          <w:tcPr>
            <w:tcW w:w="709" w:type="dxa"/>
            <w:vAlign w:val="bottom"/>
          </w:tcPr>
          <w:p w:rsidR="002B1CDC" w:rsidRPr="00DB2CBA" w:rsidRDefault="002B1CDC" w:rsidP="00321A00">
            <w:pPr>
              <w:jc w:val="center"/>
              <w:rPr>
                <w:sz w:val="20"/>
                <w:szCs w:val="20"/>
              </w:rPr>
            </w:pPr>
            <w:r w:rsidRPr="00DB2CBA">
              <w:rPr>
                <w:sz w:val="20"/>
                <w:szCs w:val="20"/>
              </w:rPr>
              <w:t>60,18</w:t>
            </w:r>
          </w:p>
        </w:tc>
        <w:tc>
          <w:tcPr>
            <w:tcW w:w="709" w:type="dxa"/>
            <w:vAlign w:val="bottom"/>
          </w:tcPr>
          <w:p w:rsidR="002B1CDC" w:rsidRPr="00DB2CBA" w:rsidRDefault="002B1CDC" w:rsidP="00321A00">
            <w:pPr>
              <w:jc w:val="center"/>
              <w:rPr>
                <w:sz w:val="20"/>
                <w:szCs w:val="20"/>
              </w:rPr>
            </w:pPr>
            <w:r w:rsidRPr="00DB2CBA">
              <w:rPr>
                <w:sz w:val="20"/>
                <w:szCs w:val="20"/>
              </w:rPr>
              <w:t>67,23</w:t>
            </w:r>
          </w:p>
        </w:tc>
        <w:tc>
          <w:tcPr>
            <w:tcW w:w="708" w:type="dxa"/>
            <w:vAlign w:val="bottom"/>
          </w:tcPr>
          <w:p w:rsidR="002B1CDC" w:rsidRPr="00DB2CBA" w:rsidRDefault="00D0696D" w:rsidP="00321A00">
            <w:pPr>
              <w:jc w:val="center"/>
              <w:rPr>
                <w:sz w:val="20"/>
                <w:szCs w:val="20"/>
              </w:rPr>
            </w:pPr>
            <w:r>
              <w:rPr>
                <w:sz w:val="20"/>
                <w:szCs w:val="20"/>
              </w:rPr>
              <w:t>61,73</w:t>
            </w:r>
          </w:p>
        </w:tc>
      </w:tr>
      <w:tr w:rsidR="00DB2CBA" w:rsidRPr="00DB2CBA" w:rsidTr="00321A00">
        <w:trPr>
          <w:trHeight w:val="740"/>
        </w:trPr>
        <w:tc>
          <w:tcPr>
            <w:tcW w:w="2235" w:type="dxa"/>
          </w:tcPr>
          <w:p w:rsidR="00DB2CBA" w:rsidRPr="00DB2CBA" w:rsidRDefault="00DB2CBA" w:rsidP="00A64FDB">
            <w:pPr>
              <w:rPr>
                <w:sz w:val="20"/>
                <w:szCs w:val="20"/>
              </w:rPr>
            </w:pPr>
            <w:r w:rsidRPr="00DB2CBA">
              <w:rPr>
                <w:sz w:val="20"/>
                <w:szCs w:val="20"/>
              </w:rPr>
              <w:t>доходы бюджетов бюджетной системы Российской Федерации от возврата организациями остатков субсидий прошлых лет</w:t>
            </w:r>
          </w:p>
        </w:tc>
        <w:tc>
          <w:tcPr>
            <w:tcW w:w="1167" w:type="dxa"/>
            <w:vAlign w:val="bottom"/>
          </w:tcPr>
          <w:p w:rsidR="00DB2CBA" w:rsidRPr="00DB2CBA" w:rsidRDefault="00DB2CBA" w:rsidP="00321A00">
            <w:pPr>
              <w:jc w:val="center"/>
              <w:rPr>
                <w:sz w:val="20"/>
                <w:szCs w:val="20"/>
              </w:rPr>
            </w:pPr>
            <w:r>
              <w:rPr>
                <w:sz w:val="20"/>
                <w:szCs w:val="20"/>
              </w:rPr>
              <w:t>-</w:t>
            </w:r>
          </w:p>
        </w:tc>
        <w:tc>
          <w:tcPr>
            <w:tcW w:w="1134" w:type="dxa"/>
            <w:vAlign w:val="bottom"/>
          </w:tcPr>
          <w:p w:rsidR="00DB2CBA" w:rsidRPr="00DB2CBA" w:rsidRDefault="00DB2CBA" w:rsidP="00321A00">
            <w:pPr>
              <w:jc w:val="center"/>
              <w:rPr>
                <w:sz w:val="20"/>
                <w:szCs w:val="20"/>
              </w:rPr>
            </w:pPr>
            <w:r>
              <w:rPr>
                <w:sz w:val="20"/>
                <w:szCs w:val="20"/>
              </w:rPr>
              <w:t>-</w:t>
            </w:r>
          </w:p>
        </w:tc>
        <w:tc>
          <w:tcPr>
            <w:tcW w:w="1134" w:type="dxa"/>
            <w:vAlign w:val="bottom"/>
          </w:tcPr>
          <w:p w:rsidR="00DB2CBA" w:rsidRPr="00DB2CBA" w:rsidRDefault="00D0696D" w:rsidP="00321A00">
            <w:pPr>
              <w:jc w:val="center"/>
              <w:rPr>
                <w:sz w:val="20"/>
                <w:szCs w:val="20"/>
              </w:rPr>
            </w:pPr>
            <w:r>
              <w:rPr>
                <w:sz w:val="20"/>
                <w:szCs w:val="20"/>
              </w:rPr>
              <w:t>2 593,58</w:t>
            </w:r>
          </w:p>
        </w:tc>
        <w:tc>
          <w:tcPr>
            <w:tcW w:w="850" w:type="dxa"/>
            <w:vAlign w:val="bottom"/>
          </w:tcPr>
          <w:p w:rsidR="00DB2CBA" w:rsidRPr="00DB2CBA" w:rsidRDefault="00DB2CBA" w:rsidP="00321A00">
            <w:pPr>
              <w:jc w:val="center"/>
              <w:rPr>
                <w:sz w:val="20"/>
                <w:szCs w:val="20"/>
              </w:rPr>
            </w:pPr>
            <w:r>
              <w:rPr>
                <w:sz w:val="20"/>
                <w:szCs w:val="20"/>
              </w:rPr>
              <w:t>-</w:t>
            </w:r>
          </w:p>
        </w:tc>
        <w:tc>
          <w:tcPr>
            <w:tcW w:w="851" w:type="dxa"/>
            <w:vAlign w:val="bottom"/>
          </w:tcPr>
          <w:p w:rsidR="00DB2CBA" w:rsidRPr="00DB2CBA" w:rsidRDefault="00DB2CBA" w:rsidP="00321A00">
            <w:pPr>
              <w:jc w:val="center"/>
              <w:rPr>
                <w:sz w:val="20"/>
                <w:szCs w:val="20"/>
              </w:rPr>
            </w:pPr>
            <w:r>
              <w:rPr>
                <w:sz w:val="20"/>
                <w:szCs w:val="20"/>
              </w:rPr>
              <w:t>-</w:t>
            </w:r>
          </w:p>
        </w:tc>
        <w:tc>
          <w:tcPr>
            <w:tcW w:w="851" w:type="dxa"/>
            <w:vAlign w:val="bottom"/>
          </w:tcPr>
          <w:p w:rsidR="00DB2CBA" w:rsidRPr="00DB2CBA" w:rsidRDefault="00D0696D" w:rsidP="00321A00">
            <w:pPr>
              <w:jc w:val="center"/>
              <w:rPr>
                <w:sz w:val="20"/>
                <w:szCs w:val="20"/>
              </w:rPr>
            </w:pPr>
            <w:r>
              <w:rPr>
                <w:sz w:val="20"/>
                <w:szCs w:val="20"/>
              </w:rPr>
              <w:t>28817,44</w:t>
            </w:r>
          </w:p>
        </w:tc>
        <w:tc>
          <w:tcPr>
            <w:tcW w:w="709" w:type="dxa"/>
            <w:vAlign w:val="bottom"/>
          </w:tcPr>
          <w:p w:rsidR="00DB2CBA" w:rsidRPr="00DB2CBA" w:rsidRDefault="00DB2CBA" w:rsidP="00321A00">
            <w:pPr>
              <w:jc w:val="center"/>
              <w:rPr>
                <w:sz w:val="20"/>
                <w:szCs w:val="20"/>
              </w:rPr>
            </w:pPr>
            <w:r>
              <w:rPr>
                <w:sz w:val="20"/>
                <w:szCs w:val="20"/>
              </w:rPr>
              <w:t>-</w:t>
            </w:r>
          </w:p>
        </w:tc>
        <w:tc>
          <w:tcPr>
            <w:tcW w:w="709" w:type="dxa"/>
            <w:vAlign w:val="bottom"/>
          </w:tcPr>
          <w:p w:rsidR="00DB2CBA" w:rsidRPr="00DB2CBA" w:rsidRDefault="00DB2CBA" w:rsidP="00321A00">
            <w:pPr>
              <w:jc w:val="center"/>
              <w:rPr>
                <w:sz w:val="20"/>
                <w:szCs w:val="20"/>
              </w:rPr>
            </w:pPr>
            <w:r>
              <w:rPr>
                <w:sz w:val="20"/>
                <w:szCs w:val="20"/>
              </w:rPr>
              <w:t>-</w:t>
            </w:r>
          </w:p>
        </w:tc>
        <w:tc>
          <w:tcPr>
            <w:tcW w:w="708" w:type="dxa"/>
            <w:vAlign w:val="bottom"/>
          </w:tcPr>
          <w:p w:rsidR="00DB2CBA" w:rsidRPr="00DB2CBA" w:rsidRDefault="00D0696D" w:rsidP="00321A00">
            <w:pPr>
              <w:jc w:val="center"/>
              <w:rPr>
                <w:sz w:val="20"/>
                <w:szCs w:val="20"/>
              </w:rPr>
            </w:pPr>
            <w:r>
              <w:rPr>
                <w:sz w:val="20"/>
                <w:szCs w:val="20"/>
              </w:rPr>
              <w:t>0,35</w:t>
            </w:r>
          </w:p>
        </w:tc>
      </w:tr>
      <w:tr w:rsidR="00DB2CBA" w:rsidRPr="00DB2CBA" w:rsidTr="00321A00">
        <w:trPr>
          <w:trHeight w:val="740"/>
        </w:trPr>
        <w:tc>
          <w:tcPr>
            <w:tcW w:w="2235" w:type="dxa"/>
          </w:tcPr>
          <w:p w:rsidR="00DB2CBA" w:rsidRPr="00DB2CBA" w:rsidRDefault="00DB2CBA" w:rsidP="00A64FDB">
            <w:pPr>
              <w:rPr>
                <w:sz w:val="20"/>
                <w:szCs w:val="20"/>
              </w:rPr>
            </w:pPr>
            <w:r>
              <w:rPr>
                <w:sz w:val="20"/>
                <w:szCs w:val="20"/>
              </w:rPr>
              <w:t>в</w:t>
            </w:r>
            <w:r w:rsidRPr="00DB2CBA">
              <w:rPr>
                <w:sz w:val="20"/>
                <w:szCs w:val="20"/>
              </w:rPr>
              <w:t>озврат остатков   субсидий и субвенций прошлых лет</w:t>
            </w:r>
          </w:p>
        </w:tc>
        <w:tc>
          <w:tcPr>
            <w:tcW w:w="1167" w:type="dxa"/>
            <w:vAlign w:val="bottom"/>
          </w:tcPr>
          <w:p w:rsidR="00DB2CBA" w:rsidRPr="00DB2CBA" w:rsidRDefault="00DB2CBA" w:rsidP="00321A00">
            <w:pPr>
              <w:jc w:val="center"/>
              <w:rPr>
                <w:sz w:val="20"/>
                <w:szCs w:val="20"/>
              </w:rPr>
            </w:pPr>
            <w:r w:rsidRPr="00DB2CBA">
              <w:rPr>
                <w:sz w:val="20"/>
                <w:szCs w:val="20"/>
              </w:rPr>
              <w:t>- 305,74</w:t>
            </w:r>
          </w:p>
        </w:tc>
        <w:tc>
          <w:tcPr>
            <w:tcW w:w="1134" w:type="dxa"/>
            <w:vAlign w:val="bottom"/>
          </w:tcPr>
          <w:p w:rsidR="00DB2CBA" w:rsidRPr="00DB2CBA" w:rsidRDefault="00DB2CBA" w:rsidP="00321A00">
            <w:pPr>
              <w:jc w:val="center"/>
              <w:rPr>
                <w:sz w:val="20"/>
                <w:szCs w:val="20"/>
              </w:rPr>
            </w:pPr>
            <w:r w:rsidRPr="00DB2CBA">
              <w:rPr>
                <w:sz w:val="20"/>
                <w:szCs w:val="20"/>
              </w:rPr>
              <w:t>57,1</w:t>
            </w:r>
          </w:p>
        </w:tc>
        <w:tc>
          <w:tcPr>
            <w:tcW w:w="1134" w:type="dxa"/>
            <w:vAlign w:val="bottom"/>
          </w:tcPr>
          <w:p w:rsidR="00DB2CBA" w:rsidRPr="00DB2CBA" w:rsidRDefault="00D0696D" w:rsidP="00321A00">
            <w:pPr>
              <w:jc w:val="center"/>
              <w:rPr>
                <w:sz w:val="20"/>
                <w:szCs w:val="20"/>
              </w:rPr>
            </w:pPr>
            <w:r>
              <w:rPr>
                <w:sz w:val="20"/>
                <w:szCs w:val="20"/>
              </w:rPr>
              <w:t>- 235,66</w:t>
            </w:r>
          </w:p>
        </w:tc>
        <w:tc>
          <w:tcPr>
            <w:tcW w:w="850" w:type="dxa"/>
            <w:vAlign w:val="bottom"/>
          </w:tcPr>
          <w:p w:rsidR="00DB2CBA" w:rsidRPr="00DB2CBA" w:rsidRDefault="00DB2CBA" w:rsidP="00321A00">
            <w:pPr>
              <w:jc w:val="center"/>
              <w:rPr>
                <w:sz w:val="20"/>
                <w:szCs w:val="20"/>
              </w:rPr>
            </w:pPr>
            <w:r w:rsidRPr="00DB2CBA">
              <w:rPr>
                <w:sz w:val="20"/>
                <w:szCs w:val="20"/>
              </w:rPr>
              <w:t>100</w:t>
            </w:r>
          </w:p>
        </w:tc>
        <w:tc>
          <w:tcPr>
            <w:tcW w:w="851" w:type="dxa"/>
            <w:vAlign w:val="bottom"/>
          </w:tcPr>
          <w:p w:rsidR="00DB2CBA" w:rsidRPr="00DB2CBA" w:rsidRDefault="00DB2CBA" w:rsidP="00321A00">
            <w:pPr>
              <w:jc w:val="center"/>
              <w:rPr>
                <w:sz w:val="20"/>
                <w:szCs w:val="20"/>
              </w:rPr>
            </w:pPr>
            <w:r w:rsidRPr="00DB2CBA">
              <w:rPr>
                <w:sz w:val="20"/>
                <w:szCs w:val="20"/>
              </w:rPr>
              <w:t>100</w:t>
            </w:r>
          </w:p>
        </w:tc>
        <w:tc>
          <w:tcPr>
            <w:tcW w:w="851" w:type="dxa"/>
            <w:vAlign w:val="bottom"/>
          </w:tcPr>
          <w:p w:rsidR="00DB2CBA" w:rsidRPr="00DB2CBA" w:rsidRDefault="00D0696D" w:rsidP="00321A00">
            <w:pPr>
              <w:jc w:val="center"/>
              <w:rPr>
                <w:sz w:val="20"/>
                <w:szCs w:val="20"/>
              </w:rPr>
            </w:pPr>
            <w:r>
              <w:rPr>
                <w:sz w:val="20"/>
                <w:szCs w:val="20"/>
              </w:rPr>
              <w:t>100</w:t>
            </w:r>
          </w:p>
        </w:tc>
        <w:tc>
          <w:tcPr>
            <w:tcW w:w="709" w:type="dxa"/>
            <w:vAlign w:val="bottom"/>
          </w:tcPr>
          <w:p w:rsidR="00DB2CBA" w:rsidRPr="00DB2CBA" w:rsidRDefault="00DB2CBA" w:rsidP="00321A00">
            <w:pPr>
              <w:jc w:val="center"/>
              <w:rPr>
                <w:sz w:val="20"/>
                <w:szCs w:val="20"/>
              </w:rPr>
            </w:pPr>
            <w:r w:rsidRPr="00DB2CBA">
              <w:rPr>
                <w:sz w:val="20"/>
                <w:szCs w:val="20"/>
              </w:rPr>
              <w:t>-</w:t>
            </w:r>
            <w:r w:rsidR="00D0696D">
              <w:rPr>
                <w:sz w:val="20"/>
                <w:szCs w:val="20"/>
              </w:rPr>
              <w:t xml:space="preserve"> </w:t>
            </w:r>
            <w:r w:rsidRPr="00DB2CBA">
              <w:rPr>
                <w:sz w:val="20"/>
                <w:szCs w:val="20"/>
              </w:rPr>
              <w:t>0,05</w:t>
            </w:r>
          </w:p>
        </w:tc>
        <w:tc>
          <w:tcPr>
            <w:tcW w:w="709" w:type="dxa"/>
            <w:vAlign w:val="bottom"/>
          </w:tcPr>
          <w:p w:rsidR="00DB2CBA" w:rsidRPr="00DB2CBA" w:rsidRDefault="00DB2CBA" w:rsidP="00321A00">
            <w:pPr>
              <w:jc w:val="center"/>
              <w:rPr>
                <w:sz w:val="20"/>
                <w:szCs w:val="20"/>
              </w:rPr>
            </w:pPr>
            <w:r w:rsidRPr="00DB2CBA">
              <w:rPr>
                <w:sz w:val="20"/>
                <w:szCs w:val="20"/>
              </w:rPr>
              <w:t>0,01</w:t>
            </w:r>
          </w:p>
        </w:tc>
        <w:tc>
          <w:tcPr>
            <w:tcW w:w="708" w:type="dxa"/>
            <w:vAlign w:val="bottom"/>
          </w:tcPr>
          <w:p w:rsidR="00DB2CBA" w:rsidRPr="00DB2CBA" w:rsidRDefault="00D0696D" w:rsidP="00321A00">
            <w:pPr>
              <w:jc w:val="center"/>
              <w:rPr>
                <w:sz w:val="20"/>
                <w:szCs w:val="20"/>
              </w:rPr>
            </w:pPr>
            <w:r>
              <w:rPr>
                <w:sz w:val="20"/>
                <w:szCs w:val="20"/>
              </w:rPr>
              <w:t>- 0,03</w:t>
            </w:r>
          </w:p>
        </w:tc>
      </w:tr>
      <w:tr w:rsidR="002B1CDC" w:rsidRPr="00DB2CBA" w:rsidTr="00321A00">
        <w:tc>
          <w:tcPr>
            <w:tcW w:w="2235" w:type="dxa"/>
            <w:shd w:val="clear" w:color="auto" w:fill="D9D9D9"/>
          </w:tcPr>
          <w:p w:rsidR="002B1CDC" w:rsidRPr="00DB2CBA" w:rsidRDefault="002B1CDC" w:rsidP="0012384D">
            <w:pPr>
              <w:rPr>
                <w:b/>
                <w:bCs/>
                <w:sz w:val="20"/>
                <w:szCs w:val="20"/>
              </w:rPr>
            </w:pPr>
            <w:r w:rsidRPr="00DB2CBA">
              <w:rPr>
                <w:b/>
                <w:bCs/>
                <w:sz w:val="20"/>
                <w:szCs w:val="20"/>
              </w:rPr>
              <w:t xml:space="preserve">ВСЕГО </w:t>
            </w:r>
          </w:p>
        </w:tc>
        <w:tc>
          <w:tcPr>
            <w:tcW w:w="1167" w:type="dxa"/>
            <w:shd w:val="clear" w:color="auto" w:fill="D9D9D9"/>
            <w:vAlign w:val="bottom"/>
          </w:tcPr>
          <w:p w:rsidR="002B1CDC" w:rsidRPr="00DB2CBA" w:rsidRDefault="002B1CDC" w:rsidP="00321A00">
            <w:pPr>
              <w:jc w:val="center"/>
              <w:rPr>
                <w:b/>
                <w:sz w:val="20"/>
                <w:szCs w:val="20"/>
                <w:highlight w:val="yellow"/>
              </w:rPr>
            </w:pPr>
            <w:r w:rsidRPr="00DB2CBA">
              <w:rPr>
                <w:b/>
                <w:sz w:val="20"/>
                <w:szCs w:val="20"/>
              </w:rPr>
              <w:t>674 271,88</w:t>
            </w:r>
          </w:p>
        </w:tc>
        <w:tc>
          <w:tcPr>
            <w:tcW w:w="1134" w:type="dxa"/>
            <w:shd w:val="clear" w:color="auto" w:fill="D9D9D9"/>
            <w:vAlign w:val="bottom"/>
          </w:tcPr>
          <w:p w:rsidR="002B1CDC" w:rsidRPr="00DB2CBA" w:rsidRDefault="002B1CDC" w:rsidP="00321A00">
            <w:pPr>
              <w:jc w:val="center"/>
              <w:rPr>
                <w:b/>
                <w:sz w:val="20"/>
                <w:szCs w:val="20"/>
                <w:highlight w:val="yellow"/>
              </w:rPr>
            </w:pPr>
            <w:r w:rsidRPr="00DB2CBA">
              <w:rPr>
                <w:b/>
                <w:sz w:val="20"/>
                <w:szCs w:val="20"/>
              </w:rPr>
              <w:t>924 388,51</w:t>
            </w:r>
          </w:p>
        </w:tc>
        <w:tc>
          <w:tcPr>
            <w:tcW w:w="1134" w:type="dxa"/>
            <w:shd w:val="clear" w:color="auto" w:fill="D9D9D9" w:themeFill="background1" w:themeFillShade="D9"/>
            <w:vAlign w:val="bottom"/>
          </w:tcPr>
          <w:p w:rsidR="002B1CDC" w:rsidRPr="00D0696D" w:rsidRDefault="00D0696D" w:rsidP="00321A00">
            <w:pPr>
              <w:jc w:val="center"/>
              <w:rPr>
                <w:b/>
                <w:sz w:val="20"/>
                <w:szCs w:val="20"/>
              </w:rPr>
            </w:pPr>
            <w:r w:rsidRPr="00D0696D">
              <w:rPr>
                <w:b/>
                <w:sz w:val="20"/>
                <w:szCs w:val="20"/>
              </w:rPr>
              <w:t>735 830,89</w:t>
            </w:r>
          </w:p>
        </w:tc>
        <w:tc>
          <w:tcPr>
            <w:tcW w:w="850" w:type="dxa"/>
            <w:shd w:val="clear" w:color="auto" w:fill="D9D9D9"/>
            <w:vAlign w:val="bottom"/>
          </w:tcPr>
          <w:p w:rsidR="002B1CDC" w:rsidRPr="00D0696D" w:rsidRDefault="002B1CDC" w:rsidP="00321A00">
            <w:pPr>
              <w:jc w:val="center"/>
              <w:rPr>
                <w:b/>
                <w:sz w:val="20"/>
                <w:szCs w:val="20"/>
              </w:rPr>
            </w:pPr>
            <w:r w:rsidRPr="00D0696D">
              <w:rPr>
                <w:b/>
                <w:sz w:val="20"/>
                <w:szCs w:val="20"/>
              </w:rPr>
              <w:t>97,07</w:t>
            </w:r>
          </w:p>
        </w:tc>
        <w:tc>
          <w:tcPr>
            <w:tcW w:w="851" w:type="dxa"/>
            <w:shd w:val="clear" w:color="auto" w:fill="D9D9D9"/>
            <w:vAlign w:val="bottom"/>
          </w:tcPr>
          <w:p w:rsidR="002B1CDC" w:rsidRPr="00DB2CBA" w:rsidRDefault="002B1CDC" w:rsidP="00321A00">
            <w:pPr>
              <w:jc w:val="center"/>
              <w:rPr>
                <w:b/>
                <w:sz w:val="20"/>
                <w:szCs w:val="20"/>
              </w:rPr>
            </w:pPr>
            <w:r w:rsidRPr="00DB2CBA">
              <w:rPr>
                <w:b/>
                <w:sz w:val="20"/>
                <w:szCs w:val="20"/>
              </w:rPr>
              <w:t>95,91</w:t>
            </w:r>
          </w:p>
        </w:tc>
        <w:tc>
          <w:tcPr>
            <w:tcW w:w="851" w:type="dxa"/>
            <w:shd w:val="clear" w:color="auto" w:fill="D9D9D9"/>
            <w:vAlign w:val="bottom"/>
          </w:tcPr>
          <w:p w:rsidR="002B1CDC" w:rsidRPr="00DB2CBA" w:rsidRDefault="00E733E9" w:rsidP="00321A00">
            <w:pPr>
              <w:jc w:val="center"/>
              <w:rPr>
                <w:b/>
                <w:sz w:val="20"/>
                <w:szCs w:val="20"/>
              </w:rPr>
            </w:pPr>
            <w:r w:rsidRPr="00DB2CBA">
              <w:rPr>
                <w:b/>
                <w:sz w:val="20"/>
                <w:szCs w:val="20"/>
              </w:rPr>
              <w:t>99,54</w:t>
            </w:r>
          </w:p>
        </w:tc>
        <w:tc>
          <w:tcPr>
            <w:tcW w:w="709" w:type="dxa"/>
            <w:shd w:val="clear" w:color="auto" w:fill="D9D9D9"/>
            <w:vAlign w:val="bottom"/>
          </w:tcPr>
          <w:p w:rsidR="002B1CDC" w:rsidRPr="00DB2CBA" w:rsidRDefault="002B1CDC" w:rsidP="00321A00">
            <w:pPr>
              <w:jc w:val="center"/>
              <w:rPr>
                <w:b/>
                <w:sz w:val="20"/>
                <w:szCs w:val="20"/>
              </w:rPr>
            </w:pPr>
            <w:r w:rsidRPr="00DB2CBA">
              <w:rPr>
                <w:b/>
                <w:sz w:val="20"/>
                <w:szCs w:val="20"/>
              </w:rPr>
              <w:t>100</w:t>
            </w:r>
          </w:p>
        </w:tc>
        <w:tc>
          <w:tcPr>
            <w:tcW w:w="709" w:type="dxa"/>
            <w:shd w:val="clear" w:color="auto" w:fill="D9D9D9"/>
            <w:vAlign w:val="bottom"/>
          </w:tcPr>
          <w:p w:rsidR="002B1CDC" w:rsidRPr="00DB2CBA" w:rsidRDefault="002B1CDC" w:rsidP="00321A00">
            <w:pPr>
              <w:jc w:val="center"/>
              <w:rPr>
                <w:b/>
                <w:sz w:val="20"/>
                <w:szCs w:val="20"/>
              </w:rPr>
            </w:pPr>
            <w:r w:rsidRPr="00DB2CBA">
              <w:rPr>
                <w:b/>
                <w:sz w:val="20"/>
                <w:szCs w:val="20"/>
              </w:rPr>
              <w:t>100</w:t>
            </w:r>
          </w:p>
        </w:tc>
        <w:tc>
          <w:tcPr>
            <w:tcW w:w="708" w:type="dxa"/>
            <w:shd w:val="clear" w:color="auto" w:fill="D9D9D9"/>
            <w:vAlign w:val="bottom"/>
          </w:tcPr>
          <w:p w:rsidR="002B1CDC" w:rsidRPr="00DB2CBA" w:rsidRDefault="00DB2CBA" w:rsidP="00321A00">
            <w:pPr>
              <w:jc w:val="center"/>
              <w:rPr>
                <w:b/>
                <w:sz w:val="20"/>
                <w:szCs w:val="20"/>
              </w:rPr>
            </w:pPr>
            <w:r>
              <w:rPr>
                <w:b/>
                <w:sz w:val="20"/>
                <w:szCs w:val="20"/>
              </w:rPr>
              <w:t>100</w:t>
            </w:r>
          </w:p>
        </w:tc>
      </w:tr>
    </w:tbl>
    <w:p w:rsidR="006F1FDD" w:rsidRPr="00DB2CBA" w:rsidRDefault="006F1FDD" w:rsidP="002A6919">
      <w:pPr>
        <w:ind w:firstLine="720"/>
        <w:jc w:val="both"/>
        <w:rPr>
          <w:sz w:val="20"/>
          <w:szCs w:val="20"/>
          <w:highlight w:val="yellow"/>
        </w:rPr>
      </w:pPr>
    </w:p>
    <w:p w:rsidR="00B5393F" w:rsidRPr="00697BAF" w:rsidRDefault="00163C90" w:rsidP="00A65BA8">
      <w:pPr>
        <w:spacing w:line="252" w:lineRule="auto"/>
        <w:ind w:firstLine="720"/>
        <w:jc w:val="both"/>
        <w:rPr>
          <w:sz w:val="28"/>
          <w:szCs w:val="28"/>
        </w:rPr>
      </w:pPr>
      <w:r w:rsidRPr="00697BAF">
        <w:rPr>
          <w:sz w:val="28"/>
          <w:szCs w:val="28"/>
        </w:rPr>
        <w:t>А</w:t>
      </w:r>
      <w:r w:rsidR="00E74D2C" w:rsidRPr="00697BAF">
        <w:rPr>
          <w:sz w:val="28"/>
          <w:szCs w:val="28"/>
        </w:rPr>
        <w:t xml:space="preserve">нализ </w:t>
      </w:r>
      <w:r w:rsidRPr="00697BAF">
        <w:rPr>
          <w:sz w:val="28"/>
          <w:szCs w:val="28"/>
        </w:rPr>
        <w:t>показателей</w:t>
      </w:r>
      <w:r w:rsidR="0034735E" w:rsidRPr="00697BAF">
        <w:rPr>
          <w:sz w:val="28"/>
          <w:szCs w:val="28"/>
        </w:rPr>
        <w:t>,</w:t>
      </w:r>
      <w:r w:rsidRPr="00697BAF">
        <w:rPr>
          <w:sz w:val="28"/>
          <w:szCs w:val="28"/>
        </w:rPr>
        <w:t xml:space="preserve"> представленных</w:t>
      </w:r>
      <w:r w:rsidR="0066271A" w:rsidRPr="00697BAF">
        <w:rPr>
          <w:sz w:val="28"/>
          <w:szCs w:val="28"/>
        </w:rPr>
        <w:t xml:space="preserve"> </w:t>
      </w:r>
      <w:r w:rsidR="00E74D2C" w:rsidRPr="00697BAF">
        <w:rPr>
          <w:sz w:val="28"/>
          <w:szCs w:val="28"/>
        </w:rPr>
        <w:t xml:space="preserve">в </w:t>
      </w:r>
      <w:r w:rsidR="00CB4239" w:rsidRPr="00697BAF">
        <w:rPr>
          <w:sz w:val="28"/>
          <w:szCs w:val="28"/>
        </w:rPr>
        <w:t>Таблице</w:t>
      </w:r>
      <w:r w:rsidR="00E74D2C" w:rsidRPr="00697BAF">
        <w:rPr>
          <w:sz w:val="28"/>
          <w:szCs w:val="28"/>
        </w:rPr>
        <w:t xml:space="preserve"> </w:t>
      </w:r>
      <w:r w:rsidRPr="00697BAF">
        <w:rPr>
          <w:sz w:val="28"/>
          <w:szCs w:val="28"/>
        </w:rPr>
        <w:t>3</w:t>
      </w:r>
      <w:r w:rsidR="0034735E" w:rsidRPr="00697BAF">
        <w:rPr>
          <w:sz w:val="28"/>
          <w:szCs w:val="28"/>
        </w:rPr>
        <w:t>,</w:t>
      </w:r>
      <w:r w:rsidR="00E74D2C" w:rsidRPr="00697BAF">
        <w:rPr>
          <w:sz w:val="28"/>
          <w:szCs w:val="28"/>
        </w:rPr>
        <w:t xml:space="preserve"> </w:t>
      </w:r>
      <w:r w:rsidRPr="00697BAF">
        <w:rPr>
          <w:sz w:val="28"/>
          <w:szCs w:val="28"/>
        </w:rPr>
        <w:t>показал,</w:t>
      </w:r>
      <w:r w:rsidR="00E74D2C" w:rsidRPr="00697BAF">
        <w:rPr>
          <w:sz w:val="28"/>
          <w:szCs w:val="28"/>
        </w:rPr>
        <w:t xml:space="preserve"> </w:t>
      </w:r>
      <w:r w:rsidR="00FB1A69" w:rsidRPr="00697BAF">
        <w:rPr>
          <w:sz w:val="28"/>
          <w:szCs w:val="28"/>
        </w:rPr>
        <w:t xml:space="preserve">что в отчетном финансовом году процент исполнения доходов городского бюджета </w:t>
      </w:r>
      <w:r w:rsidR="00131DD5" w:rsidRPr="00697BAF">
        <w:rPr>
          <w:sz w:val="28"/>
          <w:szCs w:val="28"/>
        </w:rPr>
        <w:t xml:space="preserve">выше </w:t>
      </w:r>
      <w:r w:rsidR="00FB1A69" w:rsidRPr="00697BAF">
        <w:rPr>
          <w:sz w:val="28"/>
          <w:szCs w:val="28"/>
        </w:rPr>
        <w:t xml:space="preserve">исполнения </w:t>
      </w:r>
      <w:r w:rsidR="00B5393F" w:rsidRPr="00697BAF">
        <w:rPr>
          <w:sz w:val="28"/>
          <w:szCs w:val="28"/>
        </w:rPr>
        <w:t>201</w:t>
      </w:r>
      <w:r w:rsidR="00651BA3" w:rsidRPr="00697BAF">
        <w:rPr>
          <w:sz w:val="28"/>
          <w:szCs w:val="28"/>
        </w:rPr>
        <w:t>4</w:t>
      </w:r>
      <w:r w:rsidR="00131DD5" w:rsidRPr="00697BAF">
        <w:rPr>
          <w:sz w:val="28"/>
          <w:szCs w:val="28"/>
        </w:rPr>
        <w:t xml:space="preserve"> и 2015</w:t>
      </w:r>
      <w:r w:rsidR="00FB1A69" w:rsidRPr="00697BAF">
        <w:rPr>
          <w:sz w:val="28"/>
          <w:szCs w:val="28"/>
        </w:rPr>
        <w:t xml:space="preserve"> годов</w:t>
      </w:r>
      <w:r w:rsidR="00D16824" w:rsidRPr="00697BAF">
        <w:rPr>
          <w:sz w:val="28"/>
          <w:szCs w:val="28"/>
        </w:rPr>
        <w:t>, а именно</w:t>
      </w:r>
      <w:r w:rsidR="00FB1A69" w:rsidRPr="00697BAF">
        <w:rPr>
          <w:sz w:val="28"/>
          <w:szCs w:val="28"/>
        </w:rPr>
        <w:t xml:space="preserve"> на </w:t>
      </w:r>
      <w:r w:rsidR="00131DD5" w:rsidRPr="00697BAF">
        <w:rPr>
          <w:sz w:val="28"/>
          <w:szCs w:val="28"/>
        </w:rPr>
        <w:t>2,47</w:t>
      </w:r>
      <w:r w:rsidR="00FB1A69" w:rsidRPr="00697BAF">
        <w:rPr>
          <w:sz w:val="28"/>
          <w:szCs w:val="28"/>
        </w:rPr>
        <w:t xml:space="preserve"> </w:t>
      </w:r>
      <w:r w:rsidR="00B5393F" w:rsidRPr="00697BAF">
        <w:rPr>
          <w:sz w:val="28"/>
          <w:szCs w:val="28"/>
        </w:rPr>
        <w:t xml:space="preserve">и </w:t>
      </w:r>
      <w:r w:rsidR="00131DD5" w:rsidRPr="00697BAF">
        <w:rPr>
          <w:sz w:val="28"/>
          <w:szCs w:val="28"/>
        </w:rPr>
        <w:t>3,63</w:t>
      </w:r>
      <w:r w:rsidR="00B5393F" w:rsidRPr="00697BAF">
        <w:rPr>
          <w:sz w:val="28"/>
          <w:szCs w:val="28"/>
        </w:rPr>
        <w:t xml:space="preserve"> </w:t>
      </w:r>
      <w:r w:rsidR="00FB1A69" w:rsidRPr="00697BAF">
        <w:rPr>
          <w:sz w:val="28"/>
          <w:szCs w:val="28"/>
        </w:rPr>
        <w:t xml:space="preserve">процентных пункта соответственно. </w:t>
      </w:r>
      <w:proofErr w:type="gramStart"/>
      <w:r w:rsidR="00CE3FFD" w:rsidRPr="00697BAF">
        <w:rPr>
          <w:sz w:val="28"/>
          <w:szCs w:val="28"/>
        </w:rPr>
        <w:t xml:space="preserve">Вместе с тем, </w:t>
      </w:r>
      <w:r w:rsidR="00954D7B" w:rsidRPr="00697BAF">
        <w:rPr>
          <w:sz w:val="28"/>
          <w:szCs w:val="28"/>
        </w:rPr>
        <w:t xml:space="preserve">в абсолютных значениях </w:t>
      </w:r>
      <w:r w:rsidR="00B5393F" w:rsidRPr="00697BAF">
        <w:rPr>
          <w:sz w:val="28"/>
          <w:szCs w:val="28"/>
        </w:rPr>
        <w:t xml:space="preserve">отмечается </w:t>
      </w:r>
      <w:r w:rsidR="00651BA3" w:rsidRPr="00697BAF">
        <w:rPr>
          <w:sz w:val="28"/>
          <w:szCs w:val="28"/>
        </w:rPr>
        <w:t xml:space="preserve">значительное </w:t>
      </w:r>
      <w:r w:rsidR="00237D6E" w:rsidRPr="00697BAF">
        <w:rPr>
          <w:sz w:val="28"/>
          <w:szCs w:val="28"/>
        </w:rPr>
        <w:t>снижение</w:t>
      </w:r>
      <w:r w:rsidR="00B5393F" w:rsidRPr="00697BAF">
        <w:rPr>
          <w:sz w:val="28"/>
          <w:szCs w:val="28"/>
        </w:rPr>
        <w:t xml:space="preserve"> объема доходов городского бюджета в 201</w:t>
      </w:r>
      <w:r w:rsidR="00131DD5" w:rsidRPr="00697BAF">
        <w:rPr>
          <w:sz w:val="28"/>
          <w:szCs w:val="28"/>
        </w:rPr>
        <w:t>6</w:t>
      </w:r>
      <w:r w:rsidR="00B5393F" w:rsidRPr="00697BAF">
        <w:rPr>
          <w:sz w:val="28"/>
          <w:szCs w:val="28"/>
        </w:rPr>
        <w:t xml:space="preserve"> году в сравнении с 201</w:t>
      </w:r>
      <w:r w:rsidR="00237D6E" w:rsidRPr="00697BAF">
        <w:rPr>
          <w:sz w:val="28"/>
          <w:szCs w:val="28"/>
        </w:rPr>
        <w:t>5</w:t>
      </w:r>
      <w:r w:rsidR="00B5393F" w:rsidRPr="00697BAF">
        <w:rPr>
          <w:sz w:val="28"/>
          <w:szCs w:val="28"/>
        </w:rPr>
        <w:t xml:space="preserve"> год</w:t>
      </w:r>
      <w:r w:rsidR="00131DD5" w:rsidRPr="00697BAF">
        <w:rPr>
          <w:sz w:val="28"/>
          <w:szCs w:val="28"/>
        </w:rPr>
        <w:t>ом</w:t>
      </w:r>
      <w:r w:rsidR="00B5393F" w:rsidRPr="00697BAF">
        <w:rPr>
          <w:sz w:val="28"/>
          <w:szCs w:val="28"/>
        </w:rPr>
        <w:t xml:space="preserve"> </w:t>
      </w:r>
      <w:r w:rsidR="00CB6A9A" w:rsidRPr="00697BAF">
        <w:rPr>
          <w:sz w:val="28"/>
          <w:szCs w:val="28"/>
        </w:rPr>
        <w:t xml:space="preserve">на </w:t>
      </w:r>
      <w:r w:rsidR="00131DD5" w:rsidRPr="00697BAF">
        <w:rPr>
          <w:sz w:val="28"/>
          <w:szCs w:val="28"/>
        </w:rPr>
        <w:t>188 557,62</w:t>
      </w:r>
      <w:r w:rsidR="00CB6A9A" w:rsidRPr="00697BAF">
        <w:rPr>
          <w:sz w:val="28"/>
          <w:szCs w:val="28"/>
        </w:rPr>
        <w:t xml:space="preserve"> тыс. руб. </w:t>
      </w:r>
      <w:r w:rsidR="00237D6E" w:rsidRPr="00697BAF">
        <w:rPr>
          <w:sz w:val="28"/>
          <w:szCs w:val="28"/>
        </w:rPr>
        <w:t>или на 20,40 %</w:t>
      </w:r>
      <w:r w:rsidR="00667501" w:rsidRPr="00697BAF">
        <w:rPr>
          <w:sz w:val="28"/>
          <w:szCs w:val="28"/>
        </w:rPr>
        <w:t>, что</w:t>
      </w:r>
      <w:r w:rsidR="00AA2AB0" w:rsidRPr="00697BAF">
        <w:rPr>
          <w:sz w:val="28"/>
          <w:szCs w:val="28"/>
        </w:rPr>
        <w:t xml:space="preserve"> обусловлено</w:t>
      </w:r>
      <w:r w:rsidR="006A57E2" w:rsidRPr="00697BAF">
        <w:rPr>
          <w:sz w:val="28"/>
          <w:szCs w:val="28"/>
        </w:rPr>
        <w:t xml:space="preserve"> </w:t>
      </w:r>
      <w:r w:rsidR="00667501" w:rsidRPr="00697BAF">
        <w:rPr>
          <w:sz w:val="28"/>
          <w:szCs w:val="28"/>
        </w:rPr>
        <w:t>значительным увеличением</w:t>
      </w:r>
      <w:r w:rsidR="0095689D">
        <w:rPr>
          <w:sz w:val="28"/>
          <w:szCs w:val="28"/>
        </w:rPr>
        <w:t xml:space="preserve"> </w:t>
      </w:r>
      <w:r w:rsidR="0095689D" w:rsidRPr="00697BAF">
        <w:rPr>
          <w:sz w:val="28"/>
          <w:szCs w:val="28"/>
        </w:rPr>
        <w:t>в 2015 году</w:t>
      </w:r>
      <w:r w:rsidR="00667501" w:rsidRPr="00697BAF">
        <w:rPr>
          <w:sz w:val="28"/>
          <w:szCs w:val="28"/>
        </w:rPr>
        <w:t xml:space="preserve"> иных межбюджетных трансфертов </w:t>
      </w:r>
      <w:r w:rsidR="00310A75" w:rsidRPr="00697BAF">
        <w:rPr>
          <w:sz w:val="28"/>
          <w:szCs w:val="28"/>
        </w:rPr>
        <w:t xml:space="preserve">общего характера </w:t>
      </w:r>
      <w:r w:rsidR="00667501" w:rsidRPr="00697BAF">
        <w:rPr>
          <w:sz w:val="28"/>
          <w:szCs w:val="28"/>
        </w:rPr>
        <w:t xml:space="preserve">под финансовое обеспечение принимаемых расходных обязательств на основании результатов конкурсного распределения бюджетных ассигнований муниципального района и соответственно </w:t>
      </w:r>
      <w:r w:rsidR="006A57E2" w:rsidRPr="00697BAF">
        <w:rPr>
          <w:sz w:val="28"/>
          <w:szCs w:val="28"/>
        </w:rPr>
        <w:t>снижением объема</w:t>
      </w:r>
      <w:proofErr w:type="gramEnd"/>
      <w:r w:rsidR="006A57E2" w:rsidRPr="00697BAF">
        <w:rPr>
          <w:sz w:val="28"/>
          <w:szCs w:val="28"/>
        </w:rPr>
        <w:t xml:space="preserve"> иных межбюджетных трансферт</w:t>
      </w:r>
      <w:r w:rsidR="002E5A7A" w:rsidRPr="00697BAF">
        <w:rPr>
          <w:sz w:val="28"/>
          <w:szCs w:val="28"/>
        </w:rPr>
        <w:t xml:space="preserve">ов </w:t>
      </w:r>
      <w:r w:rsidR="006A57E2" w:rsidRPr="00697BAF">
        <w:rPr>
          <w:sz w:val="28"/>
          <w:szCs w:val="28"/>
        </w:rPr>
        <w:t>общего характера</w:t>
      </w:r>
      <w:r w:rsidR="002E5A7A" w:rsidRPr="00697BAF">
        <w:rPr>
          <w:sz w:val="28"/>
          <w:szCs w:val="28"/>
        </w:rPr>
        <w:t xml:space="preserve"> и налоговых доходов</w:t>
      </w:r>
      <w:r w:rsidR="00667501" w:rsidRPr="00697BAF">
        <w:rPr>
          <w:sz w:val="28"/>
          <w:szCs w:val="28"/>
        </w:rPr>
        <w:t xml:space="preserve"> в 2016 году. В</w:t>
      </w:r>
      <w:r w:rsidR="00237D6E" w:rsidRPr="00697BAF">
        <w:rPr>
          <w:sz w:val="28"/>
          <w:szCs w:val="28"/>
        </w:rPr>
        <w:t xml:space="preserve"> сравнении с 2014 годом</w:t>
      </w:r>
      <w:r w:rsidR="00AA2AB0" w:rsidRPr="00697BAF">
        <w:rPr>
          <w:sz w:val="28"/>
          <w:szCs w:val="28"/>
        </w:rPr>
        <w:t xml:space="preserve"> произошло увеличение</w:t>
      </w:r>
      <w:r w:rsidR="00667501" w:rsidRPr="00697BAF">
        <w:rPr>
          <w:sz w:val="28"/>
          <w:szCs w:val="28"/>
        </w:rPr>
        <w:t xml:space="preserve"> общего объема доходов</w:t>
      </w:r>
      <w:r w:rsidR="00237D6E" w:rsidRPr="00697BAF">
        <w:rPr>
          <w:sz w:val="28"/>
          <w:szCs w:val="28"/>
        </w:rPr>
        <w:t xml:space="preserve"> на </w:t>
      </w:r>
      <w:r w:rsidR="005C5284" w:rsidRPr="00697BAF">
        <w:rPr>
          <w:sz w:val="28"/>
          <w:szCs w:val="28"/>
        </w:rPr>
        <w:t>61 559,01 руб. или на 9,13 %.</w:t>
      </w:r>
    </w:p>
    <w:p w:rsidR="00276EC4" w:rsidRPr="00697BAF" w:rsidRDefault="00E5653B" w:rsidP="00A65BA8">
      <w:pPr>
        <w:spacing w:line="252" w:lineRule="auto"/>
        <w:ind w:firstLine="720"/>
        <w:jc w:val="both"/>
        <w:rPr>
          <w:sz w:val="28"/>
          <w:szCs w:val="28"/>
        </w:rPr>
      </w:pPr>
      <w:r w:rsidRPr="00697BAF">
        <w:rPr>
          <w:sz w:val="28"/>
          <w:szCs w:val="28"/>
        </w:rPr>
        <w:t>В 20</w:t>
      </w:r>
      <w:r w:rsidR="0067682B" w:rsidRPr="00697BAF">
        <w:rPr>
          <w:sz w:val="28"/>
          <w:szCs w:val="28"/>
        </w:rPr>
        <w:t>1</w:t>
      </w:r>
      <w:r w:rsidR="00594EAC" w:rsidRPr="00697BAF">
        <w:rPr>
          <w:sz w:val="28"/>
          <w:szCs w:val="28"/>
        </w:rPr>
        <w:t>6</w:t>
      </w:r>
      <w:r w:rsidRPr="00697BAF">
        <w:rPr>
          <w:sz w:val="28"/>
          <w:szCs w:val="28"/>
        </w:rPr>
        <w:t xml:space="preserve"> году о</w:t>
      </w:r>
      <w:r w:rsidR="000F5FCE" w:rsidRPr="00697BAF">
        <w:rPr>
          <w:sz w:val="28"/>
          <w:szCs w:val="28"/>
        </w:rPr>
        <w:t xml:space="preserve">бъем поступлений по налоговым доходам </w:t>
      </w:r>
      <w:r w:rsidR="00F95A8C" w:rsidRPr="00697BAF">
        <w:rPr>
          <w:sz w:val="28"/>
          <w:szCs w:val="28"/>
        </w:rPr>
        <w:t>снизился</w:t>
      </w:r>
      <w:r w:rsidR="00480211" w:rsidRPr="00697BAF">
        <w:rPr>
          <w:sz w:val="28"/>
          <w:szCs w:val="28"/>
        </w:rPr>
        <w:t xml:space="preserve"> на </w:t>
      </w:r>
      <w:r w:rsidR="00F95A8C" w:rsidRPr="00697BAF">
        <w:rPr>
          <w:sz w:val="28"/>
          <w:szCs w:val="28"/>
        </w:rPr>
        <w:t>27 917,85</w:t>
      </w:r>
      <w:r w:rsidR="000F5FCE" w:rsidRPr="00697BAF">
        <w:rPr>
          <w:sz w:val="28"/>
          <w:szCs w:val="28"/>
        </w:rPr>
        <w:t xml:space="preserve"> </w:t>
      </w:r>
      <w:r w:rsidR="00C77B96" w:rsidRPr="00697BAF">
        <w:rPr>
          <w:sz w:val="28"/>
          <w:szCs w:val="28"/>
        </w:rPr>
        <w:t xml:space="preserve"> тыс. руб. </w:t>
      </w:r>
      <w:r w:rsidR="000F5FCE" w:rsidRPr="00697BAF">
        <w:rPr>
          <w:sz w:val="28"/>
          <w:szCs w:val="28"/>
        </w:rPr>
        <w:t>в сравнении с 201</w:t>
      </w:r>
      <w:r w:rsidR="003F5EFC" w:rsidRPr="00697BAF">
        <w:rPr>
          <w:sz w:val="28"/>
          <w:szCs w:val="28"/>
        </w:rPr>
        <w:t>5</w:t>
      </w:r>
      <w:r w:rsidR="000F5FCE" w:rsidRPr="00697BAF">
        <w:rPr>
          <w:sz w:val="28"/>
          <w:szCs w:val="28"/>
        </w:rPr>
        <w:t xml:space="preserve"> </w:t>
      </w:r>
      <w:r w:rsidR="00C77B96" w:rsidRPr="00697BAF">
        <w:rPr>
          <w:sz w:val="28"/>
          <w:szCs w:val="28"/>
        </w:rPr>
        <w:t>годом</w:t>
      </w:r>
      <w:r w:rsidR="00F95A8C" w:rsidRPr="00697BAF">
        <w:rPr>
          <w:sz w:val="28"/>
          <w:szCs w:val="28"/>
        </w:rPr>
        <w:t>, но</w:t>
      </w:r>
      <w:r w:rsidR="00C77B96" w:rsidRPr="00697BAF">
        <w:rPr>
          <w:sz w:val="28"/>
          <w:szCs w:val="28"/>
        </w:rPr>
        <w:t xml:space="preserve"> </w:t>
      </w:r>
      <w:r w:rsidR="00DB3E2F" w:rsidRPr="00697BAF">
        <w:rPr>
          <w:sz w:val="28"/>
          <w:szCs w:val="28"/>
        </w:rPr>
        <w:t xml:space="preserve">незначительно </w:t>
      </w:r>
      <w:r w:rsidR="00F95A8C" w:rsidRPr="00697BAF">
        <w:rPr>
          <w:sz w:val="28"/>
          <w:szCs w:val="28"/>
        </w:rPr>
        <w:t>увеличился</w:t>
      </w:r>
      <w:r w:rsidR="00C77B96" w:rsidRPr="00697BAF">
        <w:rPr>
          <w:sz w:val="28"/>
          <w:szCs w:val="28"/>
        </w:rPr>
        <w:t xml:space="preserve"> на </w:t>
      </w:r>
      <w:r w:rsidR="00DB3E2F" w:rsidRPr="00697BAF">
        <w:rPr>
          <w:sz w:val="28"/>
          <w:szCs w:val="28"/>
        </w:rPr>
        <w:t>2 554,17</w:t>
      </w:r>
      <w:r w:rsidR="00C77B96" w:rsidRPr="00697BAF">
        <w:rPr>
          <w:sz w:val="28"/>
          <w:szCs w:val="28"/>
        </w:rPr>
        <w:t xml:space="preserve"> тыс. руб. в сравнении с </w:t>
      </w:r>
      <w:r w:rsidR="000F5FCE" w:rsidRPr="00697BAF">
        <w:rPr>
          <w:sz w:val="28"/>
          <w:szCs w:val="28"/>
        </w:rPr>
        <w:t>20</w:t>
      </w:r>
      <w:r w:rsidR="00FA3D5D" w:rsidRPr="00697BAF">
        <w:rPr>
          <w:sz w:val="28"/>
          <w:szCs w:val="28"/>
        </w:rPr>
        <w:t>1</w:t>
      </w:r>
      <w:r w:rsidR="0067682B" w:rsidRPr="00697BAF">
        <w:rPr>
          <w:sz w:val="28"/>
          <w:szCs w:val="28"/>
        </w:rPr>
        <w:t>4</w:t>
      </w:r>
      <w:r w:rsidR="000F5FCE" w:rsidRPr="00697BAF">
        <w:rPr>
          <w:sz w:val="28"/>
          <w:szCs w:val="28"/>
        </w:rPr>
        <w:t xml:space="preserve"> год</w:t>
      </w:r>
      <w:r w:rsidR="00C77B96" w:rsidRPr="00697BAF">
        <w:rPr>
          <w:sz w:val="28"/>
          <w:szCs w:val="28"/>
        </w:rPr>
        <w:t>о</w:t>
      </w:r>
      <w:r w:rsidR="000F5FCE" w:rsidRPr="00697BAF">
        <w:rPr>
          <w:sz w:val="28"/>
          <w:szCs w:val="28"/>
        </w:rPr>
        <w:t>м</w:t>
      </w:r>
      <w:r w:rsidR="00C77B96" w:rsidRPr="00697BAF">
        <w:rPr>
          <w:sz w:val="28"/>
          <w:szCs w:val="28"/>
        </w:rPr>
        <w:t>.</w:t>
      </w:r>
      <w:r w:rsidR="00153A41" w:rsidRPr="00697BAF">
        <w:rPr>
          <w:sz w:val="28"/>
          <w:szCs w:val="28"/>
        </w:rPr>
        <w:t xml:space="preserve"> </w:t>
      </w:r>
    </w:p>
    <w:p w:rsidR="00F95A8C" w:rsidRPr="00697BAF" w:rsidRDefault="00F95A8C" w:rsidP="00A65BA8">
      <w:pPr>
        <w:tabs>
          <w:tab w:val="left" w:pos="1198"/>
        </w:tabs>
        <w:spacing w:line="252" w:lineRule="auto"/>
        <w:ind w:firstLine="709"/>
        <w:jc w:val="both"/>
        <w:rPr>
          <w:sz w:val="28"/>
          <w:szCs w:val="28"/>
        </w:rPr>
      </w:pPr>
      <w:proofErr w:type="gramStart"/>
      <w:r w:rsidRPr="00697BAF">
        <w:rPr>
          <w:sz w:val="28"/>
          <w:szCs w:val="28"/>
        </w:rPr>
        <w:t>Снижение</w:t>
      </w:r>
      <w:r w:rsidR="00DB3E2F" w:rsidRPr="00697BAF">
        <w:rPr>
          <w:sz w:val="28"/>
          <w:szCs w:val="28"/>
        </w:rPr>
        <w:t xml:space="preserve"> поступлений по налогу на доходы физических лиц, доля которого в общем объеме налоговых поступлений </w:t>
      </w:r>
      <w:r w:rsidR="00310A75" w:rsidRPr="00697BAF">
        <w:rPr>
          <w:sz w:val="28"/>
          <w:szCs w:val="28"/>
        </w:rPr>
        <w:t>составляет</w:t>
      </w:r>
      <w:r w:rsidR="00DB3E2F" w:rsidRPr="00697BAF">
        <w:rPr>
          <w:sz w:val="28"/>
          <w:szCs w:val="28"/>
        </w:rPr>
        <w:t xml:space="preserve"> 90,02 %,</w:t>
      </w:r>
      <w:r w:rsidRPr="00697BAF">
        <w:rPr>
          <w:sz w:val="28"/>
          <w:szCs w:val="28"/>
        </w:rPr>
        <w:t xml:space="preserve"> по отношению к 2015 </w:t>
      </w:r>
      <w:r w:rsidRPr="00697BAF">
        <w:rPr>
          <w:sz w:val="28"/>
          <w:szCs w:val="28"/>
        </w:rPr>
        <w:lastRenderedPageBreak/>
        <w:t>году составило 17,23%</w:t>
      </w:r>
      <w:r w:rsidR="00DB3E2F" w:rsidRPr="00697BAF">
        <w:rPr>
          <w:sz w:val="28"/>
          <w:szCs w:val="28"/>
        </w:rPr>
        <w:t xml:space="preserve"> и связано с</w:t>
      </w:r>
      <w:r w:rsidRPr="00697BAF">
        <w:rPr>
          <w:sz w:val="28"/>
          <w:szCs w:val="28"/>
        </w:rPr>
        <w:t xml:space="preserve"> приняти</w:t>
      </w:r>
      <w:r w:rsidR="00DB3E2F" w:rsidRPr="00697BAF">
        <w:rPr>
          <w:sz w:val="28"/>
          <w:szCs w:val="28"/>
        </w:rPr>
        <w:t>ем</w:t>
      </w:r>
      <w:r w:rsidRPr="00697BAF">
        <w:rPr>
          <w:sz w:val="28"/>
          <w:szCs w:val="28"/>
        </w:rPr>
        <w:t xml:space="preserve"> в апреле 2016 года новых правил дивидендной политики крупнейшим налогоплательщиком ПАО «ГМК «Норильский никель», которые повлияли на поступление налога на доходы физических лиц с дивидендов ПАО «ГМК «Норильский никель» в 2016 году</w:t>
      </w:r>
      <w:proofErr w:type="gramEnd"/>
      <w:r w:rsidRPr="00697BAF">
        <w:rPr>
          <w:sz w:val="28"/>
          <w:szCs w:val="28"/>
        </w:rPr>
        <w:t>.</w:t>
      </w:r>
      <w:r w:rsidR="00DB3E2F" w:rsidRPr="00697BAF">
        <w:rPr>
          <w:sz w:val="28"/>
          <w:szCs w:val="28"/>
        </w:rPr>
        <w:t xml:space="preserve"> По этой же причине процент исполнения поступлени</w:t>
      </w:r>
      <w:r w:rsidR="000F7647">
        <w:rPr>
          <w:sz w:val="28"/>
          <w:szCs w:val="28"/>
        </w:rPr>
        <w:t>й</w:t>
      </w:r>
      <w:r w:rsidR="00DB3E2F" w:rsidRPr="00697BAF">
        <w:rPr>
          <w:sz w:val="28"/>
          <w:szCs w:val="28"/>
        </w:rPr>
        <w:t xml:space="preserve"> налога на доходы физических лиц </w:t>
      </w:r>
      <w:r w:rsidR="000F7647" w:rsidRPr="00697BAF">
        <w:rPr>
          <w:sz w:val="28"/>
          <w:szCs w:val="28"/>
        </w:rPr>
        <w:t xml:space="preserve">сложился </w:t>
      </w:r>
      <w:r w:rsidR="003F5EFC" w:rsidRPr="00697BAF">
        <w:rPr>
          <w:sz w:val="28"/>
          <w:szCs w:val="28"/>
        </w:rPr>
        <w:t>в размере</w:t>
      </w:r>
      <w:r w:rsidR="00DB3E2F" w:rsidRPr="00697BAF">
        <w:rPr>
          <w:sz w:val="28"/>
          <w:szCs w:val="28"/>
        </w:rPr>
        <w:t xml:space="preserve"> 95,31 % от плановых доходов, сумма неисполненных назначений составила </w:t>
      </w:r>
      <w:r w:rsidR="00310A75" w:rsidRPr="00697BAF">
        <w:rPr>
          <w:sz w:val="28"/>
          <w:szCs w:val="28"/>
        </w:rPr>
        <w:t>9 583,77 тыс. руб.</w:t>
      </w:r>
    </w:p>
    <w:p w:rsidR="003F5EFC" w:rsidRPr="00697BAF" w:rsidRDefault="003F5EFC" w:rsidP="00A65BA8">
      <w:pPr>
        <w:tabs>
          <w:tab w:val="left" w:pos="1198"/>
        </w:tabs>
        <w:spacing w:line="252" w:lineRule="auto"/>
        <w:ind w:firstLine="709"/>
        <w:jc w:val="both"/>
        <w:rPr>
          <w:sz w:val="28"/>
          <w:szCs w:val="28"/>
        </w:rPr>
      </w:pPr>
      <w:r w:rsidRPr="00697BAF">
        <w:rPr>
          <w:sz w:val="28"/>
          <w:szCs w:val="28"/>
        </w:rPr>
        <w:t xml:space="preserve">Вместе с тем в отчетном периоде наблюдается рост налога на имущество физических лиц на 48,57 % в сравнении с 2015 годом, что обусловлено изменениями налогового законодательства в отношении данного налога. Исполнение по поступлениям налога на имущество </w:t>
      </w:r>
      <w:r w:rsidR="00EA1DEF" w:rsidRPr="00697BAF">
        <w:rPr>
          <w:sz w:val="28"/>
          <w:szCs w:val="28"/>
        </w:rPr>
        <w:t xml:space="preserve">физических лиц </w:t>
      </w:r>
      <w:r w:rsidRPr="00697BAF">
        <w:rPr>
          <w:sz w:val="28"/>
          <w:szCs w:val="28"/>
        </w:rPr>
        <w:t xml:space="preserve">составило в абсолютном выражении </w:t>
      </w:r>
      <w:r w:rsidR="00EA1DEF" w:rsidRPr="00697BAF">
        <w:rPr>
          <w:sz w:val="28"/>
          <w:szCs w:val="28"/>
        </w:rPr>
        <w:t>14 166,92 тыс. руб. или 111,88 % от утвержденных бюджетных назначений.</w:t>
      </w:r>
    </w:p>
    <w:p w:rsidR="00EA1DEF" w:rsidRPr="00697BAF" w:rsidRDefault="00EA1DEF" w:rsidP="00A65BA8">
      <w:pPr>
        <w:tabs>
          <w:tab w:val="left" w:pos="1198"/>
        </w:tabs>
        <w:spacing w:line="252" w:lineRule="auto"/>
        <w:ind w:firstLine="709"/>
        <w:jc w:val="both"/>
        <w:rPr>
          <w:sz w:val="28"/>
          <w:szCs w:val="28"/>
        </w:rPr>
      </w:pPr>
      <w:r w:rsidRPr="00697BAF">
        <w:rPr>
          <w:sz w:val="28"/>
          <w:szCs w:val="28"/>
        </w:rPr>
        <w:t>Анализ исполнения доходной части бюджета поселения за 2016 год по неналоговым доходам показал высокий процент исполнения, а именно 103,34 %.</w:t>
      </w:r>
    </w:p>
    <w:p w:rsidR="00594EAC" w:rsidRPr="00697BAF" w:rsidRDefault="00EA1DEF" w:rsidP="00A65BA8">
      <w:pPr>
        <w:spacing w:line="252" w:lineRule="auto"/>
        <w:ind w:firstLine="720"/>
        <w:jc w:val="both"/>
        <w:rPr>
          <w:sz w:val="28"/>
          <w:szCs w:val="28"/>
        </w:rPr>
      </w:pPr>
      <w:r w:rsidRPr="00697BAF">
        <w:rPr>
          <w:sz w:val="28"/>
          <w:szCs w:val="28"/>
        </w:rPr>
        <w:t>В целом с</w:t>
      </w:r>
      <w:r w:rsidR="00594EAC" w:rsidRPr="00697BAF">
        <w:rPr>
          <w:sz w:val="28"/>
          <w:szCs w:val="28"/>
        </w:rPr>
        <w:t xml:space="preserve">труктура доходов городского бюджета в трехлетней оценке практически не изменилась. Как и прежде, основная доля доходов приходится на безвозмездные поступления, которая   составила  в 2016 году – </w:t>
      </w:r>
      <w:r w:rsidRPr="00697BAF">
        <w:rPr>
          <w:sz w:val="28"/>
          <w:szCs w:val="28"/>
        </w:rPr>
        <w:t>62,85</w:t>
      </w:r>
      <w:r w:rsidR="00594EAC" w:rsidRPr="00697BAF">
        <w:rPr>
          <w:sz w:val="28"/>
          <w:szCs w:val="28"/>
        </w:rPr>
        <w:t xml:space="preserve"> %, в 2015 году – </w:t>
      </w:r>
      <w:r w:rsidRPr="00697BAF">
        <w:rPr>
          <w:sz w:val="28"/>
          <w:szCs w:val="28"/>
        </w:rPr>
        <w:t>67,83</w:t>
      </w:r>
      <w:r w:rsidR="00594EAC" w:rsidRPr="00697BAF">
        <w:rPr>
          <w:sz w:val="28"/>
          <w:szCs w:val="28"/>
        </w:rPr>
        <w:t xml:space="preserve"> %, в 201</w:t>
      </w:r>
      <w:r w:rsidRPr="00697BAF">
        <w:rPr>
          <w:sz w:val="28"/>
          <w:szCs w:val="28"/>
        </w:rPr>
        <w:t>4</w:t>
      </w:r>
      <w:r w:rsidR="00594EAC" w:rsidRPr="00697BAF">
        <w:rPr>
          <w:sz w:val="28"/>
          <w:szCs w:val="28"/>
        </w:rPr>
        <w:t xml:space="preserve"> году – </w:t>
      </w:r>
      <w:r w:rsidRPr="00697BAF">
        <w:rPr>
          <w:sz w:val="28"/>
          <w:szCs w:val="28"/>
        </w:rPr>
        <w:t>62,46</w:t>
      </w:r>
      <w:r w:rsidR="00594EAC" w:rsidRPr="00697BAF">
        <w:rPr>
          <w:sz w:val="28"/>
          <w:szCs w:val="28"/>
        </w:rPr>
        <w:t xml:space="preserve"> %.  </w:t>
      </w:r>
    </w:p>
    <w:p w:rsidR="00594EAC" w:rsidRPr="00697BAF" w:rsidRDefault="00594EAC" w:rsidP="00A65BA8">
      <w:pPr>
        <w:spacing w:line="252" w:lineRule="auto"/>
        <w:ind w:firstLine="720"/>
        <w:jc w:val="both"/>
        <w:rPr>
          <w:sz w:val="28"/>
          <w:szCs w:val="28"/>
        </w:rPr>
      </w:pPr>
      <w:r w:rsidRPr="00697BAF">
        <w:rPr>
          <w:sz w:val="28"/>
          <w:szCs w:val="28"/>
        </w:rPr>
        <w:t>По безвозмездным поступлениям  исполнение составило 99,</w:t>
      </w:r>
      <w:r w:rsidR="00EA1DEF" w:rsidRPr="00697BAF">
        <w:rPr>
          <w:sz w:val="28"/>
          <w:szCs w:val="28"/>
        </w:rPr>
        <w:t>81</w:t>
      </w:r>
      <w:r w:rsidRPr="00697BAF">
        <w:rPr>
          <w:sz w:val="28"/>
          <w:szCs w:val="28"/>
        </w:rPr>
        <w:t xml:space="preserve"> % от утвержденных бюджетных назначений или </w:t>
      </w:r>
      <w:r w:rsidR="00450AA3" w:rsidRPr="00697BAF">
        <w:rPr>
          <w:sz w:val="28"/>
          <w:szCs w:val="28"/>
        </w:rPr>
        <w:t>462 501,15</w:t>
      </w:r>
      <w:r w:rsidRPr="00697BAF">
        <w:rPr>
          <w:sz w:val="28"/>
          <w:szCs w:val="28"/>
        </w:rPr>
        <w:t xml:space="preserve"> тыс. руб., </w:t>
      </w:r>
      <w:r w:rsidR="00450AA3" w:rsidRPr="00697BAF">
        <w:rPr>
          <w:sz w:val="28"/>
          <w:szCs w:val="28"/>
        </w:rPr>
        <w:t>из них по</w:t>
      </w:r>
      <w:r w:rsidRPr="00697BAF">
        <w:rPr>
          <w:sz w:val="28"/>
          <w:szCs w:val="28"/>
        </w:rPr>
        <w:t xml:space="preserve"> субвенциям в сумме </w:t>
      </w:r>
      <w:r w:rsidR="00EA1DEF" w:rsidRPr="00697BAF">
        <w:rPr>
          <w:sz w:val="28"/>
          <w:szCs w:val="28"/>
        </w:rPr>
        <w:t xml:space="preserve">5 943,15 </w:t>
      </w:r>
      <w:r w:rsidRPr="00697BAF">
        <w:rPr>
          <w:sz w:val="28"/>
          <w:szCs w:val="28"/>
        </w:rPr>
        <w:t xml:space="preserve">тыс. руб. или </w:t>
      </w:r>
      <w:r w:rsidR="00EA1DEF" w:rsidRPr="00697BAF">
        <w:rPr>
          <w:sz w:val="28"/>
          <w:szCs w:val="28"/>
        </w:rPr>
        <w:t>99,92</w:t>
      </w:r>
      <w:r w:rsidRPr="00697BAF">
        <w:rPr>
          <w:sz w:val="28"/>
          <w:szCs w:val="28"/>
        </w:rPr>
        <w:t xml:space="preserve"> %</w:t>
      </w:r>
      <w:r w:rsidR="00450AA3" w:rsidRPr="00697BAF">
        <w:rPr>
          <w:sz w:val="28"/>
          <w:szCs w:val="28"/>
        </w:rPr>
        <w:t xml:space="preserve">, по </w:t>
      </w:r>
      <w:r w:rsidRPr="00697BAF">
        <w:rPr>
          <w:sz w:val="28"/>
          <w:szCs w:val="28"/>
        </w:rPr>
        <w:t xml:space="preserve">иным  межбюджетным  трансфертам  в  сумме  </w:t>
      </w:r>
      <w:r w:rsidR="00EA1DEF" w:rsidRPr="00697BAF">
        <w:rPr>
          <w:sz w:val="28"/>
          <w:szCs w:val="28"/>
        </w:rPr>
        <w:t>454 200,08</w:t>
      </w:r>
      <w:r w:rsidRPr="00697BAF">
        <w:rPr>
          <w:sz w:val="28"/>
          <w:szCs w:val="28"/>
        </w:rPr>
        <w:t xml:space="preserve"> тыс. руб.  или 99,</w:t>
      </w:r>
      <w:r w:rsidR="00EA1DEF" w:rsidRPr="00697BAF">
        <w:rPr>
          <w:sz w:val="28"/>
          <w:szCs w:val="28"/>
        </w:rPr>
        <w:t>81</w:t>
      </w:r>
      <w:r w:rsidRPr="00697BAF">
        <w:rPr>
          <w:sz w:val="28"/>
          <w:szCs w:val="28"/>
        </w:rPr>
        <w:t xml:space="preserve"> %</w:t>
      </w:r>
      <w:r w:rsidR="00450AA3" w:rsidRPr="00697BAF">
        <w:rPr>
          <w:sz w:val="28"/>
          <w:szCs w:val="28"/>
        </w:rPr>
        <w:t>.</w:t>
      </w:r>
    </w:p>
    <w:p w:rsidR="003E0359" w:rsidRPr="00697BAF" w:rsidRDefault="001361E4" w:rsidP="00A65BA8">
      <w:pPr>
        <w:spacing w:line="252" w:lineRule="auto"/>
        <w:ind w:firstLine="720"/>
        <w:jc w:val="both"/>
        <w:rPr>
          <w:sz w:val="28"/>
          <w:szCs w:val="28"/>
        </w:rPr>
      </w:pPr>
      <w:r w:rsidRPr="00697BAF">
        <w:rPr>
          <w:sz w:val="28"/>
          <w:szCs w:val="28"/>
        </w:rPr>
        <w:t xml:space="preserve">В целом, по результатам анализа исполнения городского бюджета по доходам </w:t>
      </w:r>
      <w:r w:rsidR="002422F1" w:rsidRPr="00697BAF">
        <w:rPr>
          <w:sz w:val="28"/>
          <w:szCs w:val="28"/>
        </w:rPr>
        <w:t>можно сделать вывод,</w:t>
      </w:r>
      <w:r w:rsidRPr="00697BAF">
        <w:rPr>
          <w:sz w:val="28"/>
          <w:szCs w:val="28"/>
        </w:rPr>
        <w:t xml:space="preserve"> что исполнение в 201</w:t>
      </w:r>
      <w:r w:rsidR="00450AA3" w:rsidRPr="00697BAF">
        <w:rPr>
          <w:sz w:val="28"/>
          <w:szCs w:val="28"/>
        </w:rPr>
        <w:t>6</w:t>
      </w:r>
      <w:r w:rsidRPr="00697BAF">
        <w:rPr>
          <w:sz w:val="28"/>
          <w:szCs w:val="28"/>
        </w:rPr>
        <w:t xml:space="preserve"> году по доходам проходило на достаточно хорошем уровне.</w:t>
      </w:r>
      <w:r w:rsidR="006A6A37" w:rsidRPr="00697BAF">
        <w:rPr>
          <w:sz w:val="28"/>
          <w:szCs w:val="28"/>
        </w:rPr>
        <w:t xml:space="preserve"> </w:t>
      </w:r>
      <w:proofErr w:type="gramStart"/>
      <w:r w:rsidR="006A6A37" w:rsidRPr="00697BAF">
        <w:rPr>
          <w:sz w:val="28"/>
          <w:szCs w:val="28"/>
        </w:rPr>
        <w:t>Вместе с тем, исходя из анализа налогового потенциала муниципального образования</w:t>
      </w:r>
      <w:r w:rsidR="00D42913" w:rsidRPr="00697BAF">
        <w:rPr>
          <w:sz w:val="28"/>
          <w:szCs w:val="28"/>
        </w:rPr>
        <w:t>,</w:t>
      </w:r>
      <w:r w:rsidR="006A6A37" w:rsidRPr="00697BAF">
        <w:rPr>
          <w:sz w:val="28"/>
          <w:szCs w:val="28"/>
        </w:rPr>
        <w:t xml:space="preserve"> </w:t>
      </w:r>
      <w:r w:rsidR="00B54CE2" w:rsidRPr="00697BAF">
        <w:rPr>
          <w:sz w:val="28"/>
          <w:szCs w:val="28"/>
        </w:rPr>
        <w:t>как и в прошл</w:t>
      </w:r>
      <w:r w:rsidR="00D1192D" w:rsidRPr="00697BAF">
        <w:rPr>
          <w:sz w:val="28"/>
          <w:szCs w:val="28"/>
        </w:rPr>
        <w:t>ых</w:t>
      </w:r>
      <w:r w:rsidR="00B54CE2" w:rsidRPr="00697BAF">
        <w:rPr>
          <w:sz w:val="28"/>
          <w:szCs w:val="28"/>
        </w:rPr>
        <w:t xml:space="preserve"> период</w:t>
      </w:r>
      <w:r w:rsidR="00D1192D" w:rsidRPr="00697BAF">
        <w:rPr>
          <w:sz w:val="28"/>
          <w:szCs w:val="28"/>
        </w:rPr>
        <w:t>ах</w:t>
      </w:r>
      <w:r w:rsidR="00634D00" w:rsidRPr="00697BAF">
        <w:rPr>
          <w:sz w:val="28"/>
          <w:szCs w:val="28"/>
        </w:rPr>
        <w:t>,</w:t>
      </w:r>
      <w:r w:rsidR="00D440EB" w:rsidRPr="00697BAF">
        <w:rPr>
          <w:sz w:val="28"/>
          <w:szCs w:val="28"/>
        </w:rPr>
        <w:t xml:space="preserve"> п</w:t>
      </w:r>
      <w:r w:rsidR="004C67B7" w:rsidRPr="00697BAF">
        <w:rPr>
          <w:sz w:val="28"/>
          <w:szCs w:val="28"/>
        </w:rPr>
        <w:t>рослеживается</w:t>
      </w:r>
      <w:r w:rsidR="00450AA3" w:rsidRPr="00697BAF">
        <w:rPr>
          <w:sz w:val="28"/>
          <w:szCs w:val="28"/>
        </w:rPr>
        <w:t xml:space="preserve"> прямая</w:t>
      </w:r>
      <w:r w:rsidR="004C67B7" w:rsidRPr="00697BAF">
        <w:rPr>
          <w:sz w:val="28"/>
          <w:szCs w:val="28"/>
        </w:rPr>
        <w:t xml:space="preserve"> </w:t>
      </w:r>
      <w:r w:rsidR="00833CBF" w:rsidRPr="00697BAF">
        <w:rPr>
          <w:sz w:val="28"/>
          <w:szCs w:val="28"/>
        </w:rPr>
        <w:t xml:space="preserve">зависимость </w:t>
      </w:r>
      <w:r w:rsidR="004C67B7" w:rsidRPr="00697BAF">
        <w:rPr>
          <w:sz w:val="28"/>
          <w:szCs w:val="28"/>
        </w:rPr>
        <w:t>доходов</w:t>
      </w:r>
      <w:r w:rsidR="00D440EB" w:rsidRPr="00697BAF">
        <w:rPr>
          <w:sz w:val="28"/>
          <w:szCs w:val="28"/>
        </w:rPr>
        <w:t xml:space="preserve"> городского бюджета </w:t>
      </w:r>
      <w:r w:rsidR="004C67B7" w:rsidRPr="00697BAF">
        <w:rPr>
          <w:sz w:val="28"/>
          <w:szCs w:val="28"/>
        </w:rPr>
        <w:t xml:space="preserve">от </w:t>
      </w:r>
      <w:r w:rsidR="00634D00" w:rsidRPr="00697BAF">
        <w:rPr>
          <w:sz w:val="28"/>
          <w:szCs w:val="28"/>
        </w:rPr>
        <w:t>уплаты П</w:t>
      </w:r>
      <w:r w:rsidR="00D440EB" w:rsidRPr="00697BAF">
        <w:rPr>
          <w:sz w:val="28"/>
          <w:szCs w:val="28"/>
        </w:rPr>
        <w:t>АО «ГМК «Норильский никель»</w:t>
      </w:r>
      <w:r w:rsidR="004D21D8" w:rsidRPr="00697BAF">
        <w:rPr>
          <w:sz w:val="28"/>
          <w:szCs w:val="28"/>
        </w:rPr>
        <w:t xml:space="preserve"> налог</w:t>
      </w:r>
      <w:r w:rsidR="005B22A9" w:rsidRPr="00697BAF">
        <w:rPr>
          <w:sz w:val="28"/>
          <w:szCs w:val="28"/>
        </w:rPr>
        <w:t>а</w:t>
      </w:r>
      <w:r w:rsidR="004D21D8" w:rsidRPr="00697BAF">
        <w:rPr>
          <w:sz w:val="28"/>
          <w:szCs w:val="28"/>
        </w:rPr>
        <w:t xml:space="preserve"> на доходы физических лиц</w:t>
      </w:r>
      <w:r w:rsidR="00380220" w:rsidRPr="00697BAF">
        <w:rPr>
          <w:sz w:val="28"/>
          <w:szCs w:val="28"/>
        </w:rPr>
        <w:t>, а также от</w:t>
      </w:r>
      <w:r w:rsidR="004D21D8" w:rsidRPr="00697BAF">
        <w:rPr>
          <w:sz w:val="28"/>
          <w:szCs w:val="28"/>
        </w:rPr>
        <w:t xml:space="preserve"> </w:t>
      </w:r>
      <w:r w:rsidR="00D440EB" w:rsidRPr="00697BAF">
        <w:rPr>
          <w:sz w:val="28"/>
          <w:szCs w:val="28"/>
        </w:rPr>
        <w:t xml:space="preserve"> </w:t>
      </w:r>
      <w:r w:rsidR="00833CBF" w:rsidRPr="00697BAF">
        <w:rPr>
          <w:sz w:val="28"/>
          <w:szCs w:val="28"/>
        </w:rPr>
        <w:t>межбюджетных трансфертов</w:t>
      </w:r>
      <w:r w:rsidR="004D21D8" w:rsidRPr="00697BAF">
        <w:rPr>
          <w:sz w:val="28"/>
          <w:szCs w:val="28"/>
        </w:rPr>
        <w:t xml:space="preserve"> и</w:t>
      </w:r>
      <w:r w:rsidR="00D42913" w:rsidRPr="00697BAF">
        <w:rPr>
          <w:sz w:val="28"/>
          <w:szCs w:val="28"/>
        </w:rPr>
        <w:t>з</w:t>
      </w:r>
      <w:r w:rsidR="004D21D8" w:rsidRPr="00697BAF">
        <w:rPr>
          <w:sz w:val="28"/>
          <w:szCs w:val="28"/>
        </w:rPr>
        <w:t xml:space="preserve"> </w:t>
      </w:r>
      <w:r w:rsidR="00D42913" w:rsidRPr="00697BAF">
        <w:rPr>
          <w:sz w:val="28"/>
          <w:szCs w:val="28"/>
        </w:rPr>
        <w:t xml:space="preserve">краевого и районного </w:t>
      </w:r>
      <w:r w:rsidR="004D21D8" w:rsidRPr="00697BAF">
        <w:rPr>
          <w:sz w:val="28"/>
          <w:szCs w:val="28"/>
        </w:rPr>
        <w:t>бюджет</w:t>
      </w:r>
      <w:r w:rsidR="005B22A9" w:rsidRPr="00697BAF">
        <w:rPr>
          <w:sz w:val="28"/>
          <w:szCs w:val="28"/>
        </w:rPr>
        <w:t>ов</w:t>
      </w:r>
      <w:r w:rsidR="00D42913" w:rsidRPr="00697BAF">
        <w:rPr>
          <w:sz w:val="28"/>
          <w:szCs w:val="28"/>
        </w:rPr>
        <w:t xml:space="preserve">, </w:t>
      </w:r>
      <w:r w:rsidR="00D440EB" w:rsidRPr="00697BAF">
        <w:rPr>
          <w:sz w:val="28"/>
          <w:szCs w:val="28"/>
        </w:rPr>
        <w:t xml:space="preserve">что </w:t>
      </w:r>
      <w:r w:rsidR="004D21D8" w:rsidRPr="00697BAF">
        <w:rPr>
          <w:sz w:val="28"/>
          <w:szCs w:val="28"/>
        </w:rPr>
        <w:t>и</w:t>
      </w:r>
      <w:r w:rsidR="00D440EB" w:rsidRPr="00697BAF">
        <w:rPr>
          <w:sz w:val="28"/>
          <w:szCs w:val="28"/>
        </w:rPr>
        <w:t xml:space="preserve"> </w:t>
      </w:r>
      <w:r w:rsidR="004C67B7" w:rsidRPr="00697BAF">
        <w:rPr>
          <w:sz w:val="28"/>
          <w:szCs w:val="28"/>
        </w:rPr>
        <w:t>обусловлива</w:t>
      </w:r>
      <w:r w:rsidR="00D440EB" w:rsidRPr="00697BAF">
        <w:rPr>
          <w:sz w:val="28"/>
          <w:szCs w:val="28"/>
        </w:rPr>
        <w:t>е</w:t>
      </w:r>
      <w:r w:rsidR="004C67B7" w:rsidRPr="00697BAF">
        <w:rPr>
          <w:sz w:val="28"/>
          <w:szCs w:val="28"/>
        </w:rPr>
        <w:t xml:space="preserve">т их исключительную </w:t>
      </w:r>
      <w:r w:rsidR="00833CBF" w:rsidRPr="00697BAF">
        <w:rPr>
          <w:sz w:val="28"/>
          <w:szCs w:val="28"/>
        </w:rPr>
        <w:t xml:space="preserve">значимость </w:t>
      </w:r>
      <w:r w:rsidR="004C67B7" w:rsidRPr="00697BAF">
        <w:rPr>
          <w:sz w:val="28"/>
          <w:szCs w:val="28"/>
        </w:rPr>
        <w:t xml:space="preserve">для развития </w:t>
      </w:r>
      <w:r w:rsidR="00D440EB" w:rsidRPr="00697BAF">
        <w:rPr>
          <w:sz w:val="28"/>
          <w:szCs w:val="28"/>
        </w:rPr>
        <w:t xml:space="preserve">города. </w:t>
      </w:r>
      <w:proofErr w:type="gramEnd"/>
    </w:p>
    <w:p w:rsidR="00470776" w:rsidRPr="00C704E6" w:rsidRDefault="00470776" w:rsidP="00A65BA8">
      <w:pPr>
        <w:spacing w:line="252" w:lineRule="auto"/>
        <w:ind w:firstLine="720"/>
        <w:jc w:val="both"/>
        <w:rPr>
          <w:sz w:val="20"/>
          <w:szCs w:val="20"/>
        </w:rPr>
      </w:pPr>
    </w:p>
    <w:p w:rsidR="002020A0" w:rsidRPr="00697BAF" w:rsidRDefault="00321A00" w:rsidP="00A65BA8">
      <w:pPr>
        <w:spacing w:line="252" w:lineRule="auto"/>
        <w:jc w:val="center"/>
        <w:rPr>
          <w:b/>
          <w:bCs/>
          <w:sz w:val="28"/>
          <w:szCs w:val="28"/>
        </w:rPr>
      </w:pPr>
      <w:r w:rsidRPr="00697BAF">
        <w:rPr>
          <w:b/>
          <w:bCs/>
          <w:sz w:val="28"/>
          <w:szCs w:val="28"/>
        </w:rPr>
        <w:t>3</w:t>
      </w:r>
      <w:r w:rsidR="002020A0" w:rsidRPr="00697BAF">
        <w:rPr>
          <w:b/>
          <w:bCs/>
          <w:sz w:val="28"/>
          <w:szCs w:val="28"/>
        </w:rPr>
        <w:t>. Исполнение городского бюджета по расходам</w:t>
      </w:r>
    </w:p>
    <w:p w:rsidR="009458BA" w:rsidRPr="00C704E6" w:rsidRDefault="009458BA" w:rsidP="00A65BA8">
      <w:pPr>
        <w:spacing w:line="252" w:lineRule="auto"/>
        <w:jc w:val="center"/>
        <w:rPr>
          <w:b/>
          <w:bCs/>
          <w:sz w:val="20"/>
          <w:szCs w:val="20"/>
        </w:rPr>
      </w:pPr>
    </w:p>
    <w:p w:rsidR="005B22A9" w:rsidRPr="00697BAF" w:rsidRDefault="002E1CFB" w:rsidP="00A65BA8">
      <w:pPr>
        <w:spacing w:line="252" w:lineRule="auto"/>
        <w:ind w:firstLine="720"/>
        <w:jc w:val="both"/>
        <w:rPr>
          <w:sz w:val="28"/>
          <w:szCs w:val="28"/>
        </w:rPr>
      </w:pPr>
      <w:r>
        <w:rPr>
          <w:sz w:val="28"/>
          <w:szCs w:val="28"/>
        </w:rPr>
        <w:t>В соответствии с</w:t>
      </w:r>
      <w:r w:rsidR="00475BC3">
        <w:rPr>
          <w:sz w:val="28"/>
          <w:szCs w:val="28"/>
        </w:rPr>
        <w:t>о</w:t>
      </w:r>
      <w:r>
        <w:rPr>
          <w:sz w:val="28"/>
          <w:szCs w:val="28"/>
        </w:rPr>
        <w:t xml:space="preserve"> Сводной бюджетной росписью и кассовым п</w:t>
      </w:r>
      <w:r w:rsidR="008308D4" w:rsidRPr="00697BAF">
        <w:rPr>
          <w:sz w:val="28"/>
          <w:szCs w:val="28"/>
        </w:rPr>
        <w:t>лано</w:t>
      </w:r>
      <w:r>
        <w:rPr>
          <w:sz w:val="28"/>
          <w:szCs w:val="28"/>
        </w:rPr>
        <w:t xml:space="preserve">м </w:t>
      </w:r>
      <w:r w:rsidR="00805921" w:rsidRPr="00697BAF">
        <w:rPr>
          <w:sz w:val="28"/>
          <w:szCs w:val="28"/>
        </w:rPr>
        <w:t>расход</w:t>
      </w:r>
      <w:r w:rsidR="00475BC3">
        <w:rPr>
          <w:sz w:val="28"/>
          <w:szCs w:val="28"/>
        </w:rPr>
        <w:t xml:space="preserve">ы </w:t>
      </w:r>
      <w:r w:rsidR="00805921" w:rsidRPr="00697BAF">
        <w:rPr>
          <w:sz w:val="28"/>
          <w:szCs w:val="28"/>
        </w:rPr>
        <w:t>городского бюджета</w:t>
      </w:r>
      <w:r w:rsidR="008308D4" w:rsidRPr="00697BAF">
        <w:rPr>
          <w:sz w:val="28"/>
          <w:szCs w:val="28"/>
        </w:rPr>
        <w:t xml:space="preserve"> составили </w:t>
      </w:r>
      <w:r w:rsidR="00475BC3">
        <w:rPr>
          <w:sz w:val="28"/>
          <w:szCs w:val="28"/>
        </w:rPr>
        <w:t xml:space="preserve">в </w:t>
      </w:r>
      <w:r w:rsidR="008308D4" w:rsidRPr="00697BAF">
        <w:rPr>
          <w:sz w:val="28"/>
          <w:szCs w:val="28"/>
        </w:rPr>
        <w:t>201</w:t>
      </w:r>
      <w:r w:rsidR="00805921" w:rsidRPr="00697BAF">
        <w:rPr>
          <w:sz w:val="28"/>
          <w:szCs w:val="28"/>
        </w:rPr>
        <w:t>6</w:t>
      </w:r>
      <w:r w:rsidR="008308D4" w:rsidRPr="00697BAF">
        <w:rPr>
          <w:sz w:val="28"/>
          <w:szCs w:val="28"/>
        </w:rPr>
        <w:t xml:space="preserve"> год</w:t>
      </w:r>
      <w:r w:rsidR="00475BC3">
        <w:rPr>
          <w:sz w:val="28"/>
          <w:szCs w:val="28"/>
        </w:rPr>
        <w:t>у</w:t>
      </w:r>
      <w:r w:rsidR="008308D4" w:rsidRPr="00697BAF">
        <w:rPr>
          <w:sz w:val="28"/>
          <w:szCs w:val="28"/>
        </w:rPr>
        <w:t xml:space="preserve"> </w:t>
      </w:r>
      <w:r w:rsidR="00805921" w:rsidRPr="00697BAF">
        <w:rPr>
          <w:bCs/>
          <w:sz w:val="28"/>
          <w:szCs w:val="28"/>
        </w:rPr>
        <w:t>880 596,73</w:t>
      </w:r>
      <w:r w:rsidR="00883861" w:rsidRPr="00697BAF">
        <w:rPr>
          <w:bCs/>
          <w:sz w:val="28"/>
          <w:szCs w:val="28"/>
        </w:rPr>
        <w:t xml:space="preserve"> тыс. руб</w:t>
      </w:r>
      <w:r w:rsidR="008308D4" w:rsidRPr="00697BAF">
        <w:rPr>
          <w:sz w:val="28"/>
          <w:szCs w:val="28"/>
        </w:rPr>
        <w:t>.  Фактическое исполнение расходной части</w:t>
      </w:r>
      <w:r w:rsidR="002020A0" w:rsidRPr="00697BAF">
        <w:rPr>
          <w:sz w:val="28"/>
          <w:szCs w:val="28"/>
        </w:rPr>
        <w:t xml:space="preserve"> городского бюджета в 201</w:t>
      </w:r>
      <w:r w:rsidR="00805921" w:rsidRPr="00697BAF">
        <w:rPr>
          <w:sz w:val="28"/>
          <w:szCs w:val="28"/>
        </w:rPr>
        <w:t>6</w:t>
      </w:r>
      <w:r w:rsidR="00B65D77" w:rsidRPr="00697BAF">
        <w:rPr>
          <w:sz w:val="28"/>
          <w:szCs w:val="28"/>
        </w:rPr>
        <w:t xml:space="preserve"> </w:t>
      </w:r>
      <w:r w:rsidR="002020A0" w:rsidRPr="00697BAF">
        <w:rPr>
          <w:sz w:val="28"/>
          <w:szCs w:val="28"/>
        </w:rPr>
        <w:t xml:space="preserve">году </w:t>
      </w:r>
      <w:r w:rsidR="008308D4" w:rsidRPr="00697BAF">
        <w:rPr>
          <w:sz w:val="28"/>
          <w:szCs w:val="28"/>
        </w:rPr>
        <w:t xml:space="preserve">сложилось </w:t>
      </w:r>
      <w:r w:rsidR="002020A0" w:rsidRPr="00697BAF">
        <w:rPr>
          <w:sz w:val="28"/>
          <w:szCs w:val="28"/>
        </w:rPr>
        <w:t xml:space="preserve">в сумме </w:t>
      </w:r>
      <w:r w:rsidR="00805921" w:rsidRPr="00697BAF">
        <w:rPr>
          <w:sz w:val="28"/>
          <w:szCs w:val="28"/>
        </w:rPr>
        <w:t>851 919,66</w:t>
      </w:r>
      <w:r w:rsidR="00B65D77" w:rsidRPr="00697BAF">
        <w:rPr>
          <w:sz w:val="28"/>
          <w:szCs w:val="28"/>
        </w:rPr>
        <w:t xml:space="preserve"> </w:t>
      </w:r>
      <w:r w:rsidR="002020A0" w:rsidRPr="00697BAF">
        <w:rPr>
          <w:sz w:val="28"/>
          <w:szCs w:val="28"/>
        </w:rPr>
        <w:t xml:space="preserve">тыс. руб. или </w:t>
      </w:r>
      <w:r w:rsidR="00805921" w:rsidRPr="00697BAF">
        <w:rPr>
          <w:sz w:val="28"/>
          <w:szCs w:val="28"/>
        </w:rPr>
        <w:t>96,74</w:t>
      </w:r>
      <w:r w:rsidR="002020A0" w:rsidRPr="00697BAF">
        <w:rPr>
          <w:sz w:val="28"/>
          <w:szCs w:val="28"/>
        </w:rPr>
        <w:t xml:space="preserve"> %</w:t>
      </w:r>
      <w:r w:rsidR="005B22A9" w:rsidRPr="00697BAF">
        <w:rPr>
          <w:sz w:val="28"/>
          <w:szCs w:val="28"/>
        </w:rPr>
        <w:t xml:space="preserve">. </w:t>
      </w:r>
    </w:p>
    <w:p w:rsidR="002F0E77" w:rsidRPr="00697BAF" w:rsidRDefault="002020A0" w:rsidP="00A65BA8">
      <w:pPr>
        <w:spacing w:line="252" w:lineRule="auto"/>
        <w:ind w:firstLine="720"/>
        <w:jc w:val="both"/>
        <w:rPr>
          <w:sz w:val="28"/>
          <w:szCs w:val="28"/>
        </w:rPr>
      </w:pPr>
      <w:r w:rsidRPr="00697BAF">
        <w:rPr>
          <w:sz w:val="28"/>
          <w:szCs w:val="28"/>
        </w:rPr>
        <w:t xml:space="preserve">Сравнительный анализ исполнения расходной части бюджета за </w:t>
      </w:r>
      <w:r w:rsidR="00A8248C" w:rsidRPr="00697BAF">
        <w:rPr>
          <w:sz w:val="28"/>
          <w:szCs w:val="28"/>
        </w:rPr>
        <w:t>2014-2016 годы</w:t>
      </w:r>
      <w:r w:rsidR="00805921" w:rsidRPr="00697BAF">
        <w:rPr>
          <w:sz w:val="28"/>
          <w:szCs w:val="28"/>
        </w:rPr>
        <w:t xml:space="preserve"> </w:t>
      </w:r>
      <w:r w:rsidRPr="00697BAF">
        <w:rPr>
          <w:sz w:val="28"/>
          <w:szCs w:val="28"/>
        </w:rPr>
        <w:t>представлен в Таблице 4.</w:t>
      </w:r>
      <w:r w:rsidR="00627DDD" w:rsidRPr="00697BAF">
        <w:rPr>
          <w:sz w:val="28"/>
          <w:szCs w:val="28"/>
        </w:rPr>
        <w:t xml:space="preserve"> </w:t>
      </w:r>
    </w:p>
    <w:p w:rsidR="00C704E6" w:rsidRDefault="009E252F" w:rsidP="006D3FC0">
      <w:pPr>
        <w:ind w:firstLine="720"/>
        <w:jc w:val="right"/>
        <w:rPr>
          <w:sz w:val="28"/>
          <w:szCs w:val="28"/>
        </w:rPr>
      </w:pPr>
      <w:r w:rsidRPr="00697BAF">
        <w:rPr>
          <w:sz w:val="28"/>
          <w:szCs w:val="28"/>
        </w:rPr>
        <w:t xml:space="preserve">  </w:t>
      </w:r>
    </w:p>
    <w:p w:rsidR="00C704E6" w:rsidRDefault="00C704E6" w:rsidP="00582085">
      <w:pPr>
        <w:ind w:firstLine="720"/>
        <w:jc w:val="right"/>
        <w:rPr>
          <w:sz w:val="28"/>
          <w:szCs w:val="28"/>
        </w:rPr>
      </w:pPr>
    </w:p>
    <w:p w:rsidR="00A65BA8" w:rsidRDefault="00A65BA8" w:rsidP="00582085">
      <w:pPr>
        <w:ind w:firstLine="720"/>
        <w:jc w:val="right"/>
        <w:rPr>
          <w:sz w:val="28"/>
          <w:szCs w:val="28"/>
        </w:rPr>
      </w:pPr>
    </w:p>
    <w:p w:rsidR="00A65BA8" w:rsidRDefault="00A65BA8" w:rsidP="00582085">
      <w:pPr>
        <w:ind w:firstLine="720"/>
        <w:jc w:val="right"/>
        <w:rPr>
          <w:sz w:val="28"/>
          <w:szCs w:val="28"/>
        </w:rPr>
      </w:pPr>
    </w:p>
    <w:p w:rsidR="00A65BA8" w:rsidRDefault="00A65BA8" w:rsidP="00582085">
      <w:pPr>
        <w:ind w:firstLine="720"/>
        <w:jc w:val="right"/>
        <w:rPr>
          <w:sz w:val="28"/>
          <w:szCs w:val="28"/>
        </w:rPr>
      </w:pPr>
    </w:p>
    <w:p w:rsidR="0005226B" w:rsidRPr="00697BAF" w:rsidRDefault="002020A0" w:rsidP="00582085">
      <w:pPr>
        <w:ind w:firstLine="720"/>
        <w:jc w:val="right"/>
        <w:rPr>
          <w:sz w:val="28"/>
          <w:szCs w:val="28"/>
        </w:rPr>
      </w:pPr>
      <w:r w:rsidRPr="00697BAF">
        <w:rPr>
          <w:sz w:val="28"/>
          <w:szCs w:val="28"/>
        </w:rPr>
        <w:lastRenderedPageBreak/>
        <w:t>Таблица  4</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gridCol w:w="1134"/>
        <w:gridCol w:w="1134"/>
        <w:gridCol w:w="850"/>
        <w:gridCol w:w="851"/>
        <w:gridCol w:w="850"/>
        <w:gridCol w:w="851"/>
        <w:gridCol w:w="851"/>
        <w:gridCol w:w="708"/>
      </w:tblGrid>
      <w:tr w:rsidR="00582085" w:rsidRPr="004D0EF7" w:rsidTr="005134ED">
        <w:tc>
          <w:tcPr>
            <w:tcW w:w="1843" w:type="dxa"/>
            <w:vMerge w:val="restart"/>
            <w:vAlign w:val="center"/>
          </w:tcPr>
          <w:p w:rsidR="00582085" w:rsidRPr="00C930E3" w:rsidRDefault="009E5C4D" w:rsidP="00582085">
            <w:pPr>
              <w:jc w:val="center"/>
              <w:rPr>
                <w:sz w:val="20"/>
                <w:szCs w:val="20"/>
              </w:rPr>
            </w:pPr>
            <w:r w:rsidRPr="00C930E3">
              <w:rPr>
                <w:sz w:val="20"/>
                <w:szCs w:val="20"/>
              </w:rPr>
              <w:t>Расходы бюджета по разделам</w:t>
            </w:r>
          </w:p>
        </w:tc>
        <w:tc>
          <w:tcPr>
            <w:tcW w:w="8363" w:type="dxa"/>
            <w:gridSpan w:val="9"/>
          </w:tcPr>
          <w:p w:rsidR="00582085" w:rsidRPr="00C930E3" w:rsidRDefault="00582085" w:rsidP="00582085">
            <w:pPr>
              <w:jc w:val="center"/>
              <w:rPr>
                <w:sz w:val="20"/>
                <w:szCs w:val="20"/>
              </w:rPr>
            </w:pPr>
            <w:r w:rsidRPr="00C930E3">
              <w:rPr>
                <w:sz w:val="20"/>
                <w:szCs w:val="20"/>
              </w:rPr>
              <w:t>Исполнение городского бюджета по расходам за трехлетний период</w:t>
            </w:r>
          </w:p>
        </w:tc>
      </w:tr>
      <w:tr w:rsidR="00582085" w:rsidRPr="004D0EF7" w:rsidTr="005134ED">
        <w:tc>
          <w:tcPr>
            <w:tcW w:w="1843" w:type="dxa"/>
            <w:vMerge/>
          </w:tcPr>
          <w:p w:rsidR="00582085" w:rsidRPr="00C930E3" w:rsidRDefault="00582085" w:rsidP="00582085">
            <w:pPr>
              <w:jc w:val="both"/>
              <w:rPr>
                <w:sz w:val="20"/>
                <w:szCs w:val="20"/>
              </w:rPr>
            </w:pPr>
          </w:p>
        </w:tc>
        <w:tc>
          <w:tcPr>
            <w:tcW w:w="3402" w:type="dxa"/>
            <w:gridSpan w:val="3"/>
          </w:tcPr>
          <w:p w:rsidR="00582085" w:rsidRPr="00C930E3" w:rsidRDefault="00582085" w:rsidP="00582085">
            <w:pPr>
              <w:jc w:val="center"/>
              <w:rPr>
                <w:sz w:val="20"/>
                <w:szCs w:val="20"/>
              </w:rPr>
            </w:pPr>
            <w:r w:rsidRPr="00C930E3">
              <w:rPr>
                <w:sz w:val="20"/>
                <w:szCs w:val="20"/>
              </w:rPr>
              <w:t>Исполнение городского бюджета по расходам, тыс. руб.</w:t>
            </w:r>
          </w:p>
        </w:tc>
        <w:tc>
          <w:tcPr>
            <w:tcW w:w="2551" w:type="dxa"/>
            <w:gridSpan w:val="3"/>
          </w:tcPr>
          <w:p w:rsidR="00582085" w:rsidRPr="00C930E3" w:rsidRDefault="004D5202" w:rsidP="00582085">
            <w:pPr>
              <w:jc w:val="center"/>
              <w:rPr>
                <w:sz w:val="20"/>
                <w:szCs w:val="20"/>
              </w:rPr>
            </w:pPr>
            <w:r w:rsidRPr="00C930E3">
              <w:rPr>
                <w:sz w:val="20"/>
                <w:szCs w:val="20"/>
              </w:rPr>
              <w:t>% исполнения</w:t>
            </w:r>
            <w:r w:rsidR="00582085" w:rsidRPr="00C930E3">
              <w:rPr>
                <w:sz w:val="20"/>
                <w:szCs w:val="20"/>
              </w:rPr>
              <w:t xml:space="preserve"> городского бюджета по расходам</w:t>
            </w:r>
          </w:p>
        </w:tc>
        <w:tc>
          <w:tcPr>
            <w:tcW w:w="2410" w:type="dxa"/>
            <w:gridSpan w:val="3"/>
          </w:tcPr>
          <w:p w:rsidR="00582085" w:rsidRPr="00C930E3" w:rsidRDefault="00582085" w:rsidP="00582085">
            <w:pPr>
              <w:jc w:val="center"/>
              <w:rPr>
                <w:sz w:val="20"/>
                <w:szCs w:val="20"/>
              </w:rPr>
            </w:pPr>
            <w:r w:rsidRPr="00C930E3">
              <w:rPr>
                <w:sz w:val="20"/>
                <w:szCs w:val="20"/>
              </w:rPr>
              <w:t>Структура расходов городского бюджета, %</w:t>
            </w:r>
          </w:p>
        </w:tc>
      </w:tr>
      <w:tr w:rsidR="00C930E3" w:rsidRPr="004D0EF7" w:rsidTr="005134ED">
        <w:tc>
          <w:tcPr>
            <w:tcW w:w="1843" w:type="dxa"/>
            <w:vMerge/>
          </w:tcPr>
          <w:p w:rsidR="00582085" w:rsidRPr="00C930E3" w:rsidRDefault="00582085" w:rsidP="00582085">
            <w:pPr>
              <w:jc w:val="center"/>
              <w:rPr>
                <w:b/>
                <w:sz w:val="20"/>
                <w:szCs w:val="20"/>
              </w:rPr>
            </w:pPr>
          </w:p>
        </w:tc>
        <w:tc>
          <w:tcPr>
            <w:tcW w:w="1134" w:type="dxa"/>
          </w:tcPr>
          <w:p w:rsidR="00582085" w:rsidRPr="00C930E3" w:rsidRDefault="00582085" w:rsidP="00582085">
            <w:pPr>
              <w:jc w:val="center"/>
              <w:rPr>
                <w:sz w:val="20"/>
                <w:szCs w:val="20"/>
              </w:rPr>
            </w:pPr>
            <w:r w:rsidRPr="00C930E3">
              <w:rPr>
                <w:sz w:val="20"/>
                <w:szCs w:val="20"/>
              </w:rPr>
              <w:t>20</w:t>
            </w:r>
            <w:r w:rsidR="00B65D77" w:rsidRPr="00C930E3">
              <w:rPr>
                <w:sz w:val="20"/>
                <w:szCs w:val="20"/>
              </w:rPr>
              <w:t>1</w:t>
            </w:r>
            <w:r w:rsidR="00805921" w:rsidRPr="00C930E3">
              <w:rPr>
                <w:sz w:val="20"/>
                <w:szCs w:val="20"/>
              </w:rPr>
              <w:t>4</w:t>
            </w:r>
          </w:p>
          <w:p w:rsidR="00582085" w:rsidRPr="00C930E3" w:rsidRDefault="00582085" w:rsidP="00582085">
            <w:pPr>
              <w:jc w:val="center"/>
              <w:rPr>
                <w:sz w:val="20"/>
                <w:szCs w:val="20"/>
              </w:rPr>
            </w:pPr>
            <w:r w:rsidRPr="00C930E3">
              <w:rPr>
                <w:sz w:val="20"/>
                <w:szCs w:val="20"/>
              </w:rPr>
              <w:t>год</w:t>
            </w:r>
          </w:p>
        </w:tc>
        <w:tc>
          <w:tcPr>
            <w:tcW w:w="1134" w:type="dxa"/>
          </w:tcPr>
          <w:p w:rsidR="00582085" w:rsidRPr="00C930E3" w:rsidRDefault="00582085" w:rsidP="00582085">
            <w:pPr>
              <w:jc w:val="center"/>
              <w:rPr>
                <w:sz w:val="20"/>
                <w:szCs w:val="20"/>
              </w:rPr>
            </w:pPr>
            <w:r w:rsidRPr="00C930E3">
              <w:rPr>
                <w:sz w:val="20"/>
                <w:szCs w:val="20"/>
              </w:rPr>
              <w:t>201</w:t>
            </w:r>
            <w:r w:rsidR="00805921" w:rsidRPr="00C930E3">
              <w:rPr>
                <w:sz w:val="20"/>
                <w:szCs w:val="20"/>
              </w:rPr>
              <w:t>5</w:t>
            </w:r>
          </w:p>
          <w:p w:rsidR="00582085" w:rsidRPr="00C930E3" w:rsidRDefault="00582085" w:rsidP="00582085">
            <w:pPr>
              <w:jc w:val="center"/>
              <w:rPr>
                <w:sz w:val="20"/>
                <w:szCs w:val="20"/>
              </w:rPr>
            </w:pPr>
            <w:r w:rsidRPr="00C930E3">
              <w:rPr>
                <w:sz w:val="20"/>
                <w:szCs w:val="20"/>
              </w:rPr>
              <w:t>год</w:t>
            </w:r>
          </w:p>
        </w:tc>
        <w:tc>
          <w:tcPr>
            <w:tcW w:w="1134" w:type="dxa"/>
          </w:tcPr>
          <w:p w:rsidR="00582085" w:rsidRPr="00C930E3" w:rsidRDefault="00582085" w:rsidP="00582085">
            <w:pPr>
              <w:jc w:val="center"/>
              <w:rPr>
                <w:sz w:val="20"/>
                <w:szCs w:val="20"/>
              </w:rPr>
            </w:pPr>
            <w:r w:rsidRPr="00C930E3">
              <w:rPr>
                <w:sz w:val="20"/>
                <w:szCs w:val="20"/>
              </w:rPr>
              <w:t>201</w:t>
            </w:r>
            <w:r w:rsidR="00805921" w:rsidRPr="00C930E3">
              <w:rPr>
                <w:sz w:val="20"/>
                <w:szCs w:val="20"/>
              </w:rPr>
              <w:t>6</w:t>
            </w:r>
          </w:p>
          <w:p w:rsidR="00582085" w:rsidRPr="00C930E3" w:rsidRDefault="00582085" w:rsidP="00582085">
            <w:pPr>
              <w:jc w:val="center"/>
              <w:rPr>
                <w:sz w:val="20"/>
                <w:szCs w:val="20"/>
              </w:rPr>
            </w:pPr>
            <w:r w:rsidRPr="00C930E3">
              <w:rPr>
                <w:sz w:val="20"/>
                <w:szCs w:val="20"/>
              </w:rPr>
              <w:t>год</w:t>
            </w:r>
          </w:p>
        </w:tc>
        <w:tc>
          <w:tcPr>
            <w:tcW w:w="850" w:type="dxa"/>
          </w:tcPr>
          <w:p w:rsidR="00582085" w:rsidRPr="00C930E3" w:rsidRDefault="00582085" w:rsidP="00582085">
            <w:pPr>
              <w:jc w:val="center"/>
              <w:rPr>
                <w:sz w:val="20"/>
                <w:szCs w:val="20"/>
              </w:rPr>
            </w:pPr>
            <w:r w:rsidRPr="00C930E3">
              <w:rPr>
                <w:sz w:val="20"/>
                <w:szCs w:val="20"/>
              </w:rPr>
              <w:t>20</w:t>
            </w:r>
            <w:r w:rsidR="00B65D77" w:rsidRPr="00C930E3">
              <w:rPr>
                <w:sz w:val="20"/>
                <w:szCs w:val="20"/>
              </w:rPr>
              <w:t>1</w:t>
            </w:r>
            <w:r w:rsidR="00805921" w:rsidRPr="00C930E3">
              <w:rPr>
                <w:sz w:val="20"/>
                <w:szCs w:val="20"/>
              </w:rPr>
              <w:t>4</w:t>
            </w:r>
          </w:p>
          <w:p w:rsidR="00582085" w:rsidRPr="00C930E3" w:rsidRDefault="00582085" w:rsidP="00582085">
            <w:pPr>
              <w:jc w:val="center"/>
              <w:rPr>
                <w:sz w:val="20"/>
                <w:szCs w:val="20"/>
              </w:rPr>
            </w:pPr>
            <w:r w:rsidRPr="00C930E3">
              <w:rPr>
                <w:sz w:val="20"/>
                <w:szCs w:val="20"/>
              </w:rPr>
              <w:t>год</w:t>
            </w:r>
          </w:p>
        </w:tc>
        <w:tc>
          <w:tcPr>
            <w:tcW w:w="851" w:type="dxa"/>
          </w:tcPr>
          <w:p w:rsidR="00582085" w:rsidRPr="00C930E3" w:rsidRDefault="00582085" w:rsidP="00582085">
            <w:pPr>
              <w:jc w:val="center"/>
              <w:rPr>
                <w:sz w:val="20"/>
                <w:szCs w:val="20"/>
              </w:rPr>
            </w:pPr>
            <w:r w:rsidRPr="00C930E3">
              <w:rPr>
                <w:sz w:val="20"/>
                <w:szCs w:val="20"/>
              </w:rPr>
              <w:t>201</w:t>
            </w:r>
            <w:r w:rsidR="00805921" w:rsidRPr="00C930E3">
              <w:rPr>
                <w:sz w:val="20"/>
                <w:szCs w:val="20"/>
              </w:rPr>
              <w:t>5</w:t>
            </w:r>
          </w:p>
          <w:p w:rsidR="00582085" w:rsidRPr="00C930E3" w:rsidRDefault="00582085" w:rsidP="00582085">
            <w:pPr>
              <w:jc w:val="center"/>
              <w:rPr>
                <w:sz w:val="20"/>
                <w:szCs w:val="20"/>
              </w:rPr>
            </w:pPr>
            <w:r w:rsidRPr="00C930E3">
              <w:rPr>
                <w:sz w:val="20"/>
                <w:szCs w:val="20"/>
              </w:rPr>
              <w:t>год</w:t>
            </w:r>
          </w:p>
        </w:tc>
        <w:tc>
          <w:tcPr>
            <w:tcW w:w="850" w:type="dxa"/>
          </w:tcPr>
          <w:p w:rsidR="00582085" w:rsidRPr="00C930E3" w:rsidRDefault="00E94C49" w:rsidP="00582085">
            <w:pPr>
              <w:jc w:val="center"/>
              <w:rPr>
                <w:sz w:val="20"/>
                <w:szCs w:val="20"/>
              </w:rPr>
            </w:pPr>
            <w:r w:rsidRPr="00C930E3">
              <w:rPr>
                <w:sz w:val="20"/>
                <w:szCs w:val="20"/>
              </w:rPr>
              <w:t>201</w:t>
            </w:r>
            <w:r w:rsidR="00805921" w:rsidRPr="00C930E3">
              <w:rPr>
                <w:sz w:val="20"/>
                <w:szCs w:val="20"/>
              </w:rPr>
              <w:t>6</w:t>
            </w:r>
          </w:p>
          <w:p w:rsidR="00582085" w:rsidRPr="00C930E3" w:rsidRDefault="00582085" w:rsidP="00582085">
            <w:pPr>
              <w:jc w:val="center"/>
              <w:rPr>
                <w:sz w:val="20"/>
                <w:szCs w:val="20"/>
              </w:rPr>
            </w:pPr>
            <w:r w:rsidRPr="00C930E3">
              <w:rPr>
                <w:sz w:val="20"/>
                <w:szCs w:val="20"/>
              </w:rPr>
              <w:t>год</w:t>
            </w:r>
          </w:p>
        </w:tc>
        <w:tc>
          <w:tcPr>
            <w:tcW w:w="851" w:type="dxa"/>
          </w:tcPr>
          <w:p w:rsidR="00582085" w:rsidRPr="00C930E3" w:rsidRDefault="00582085" w:rsidP="00582085">
            <w:pPr>
              <w:jc w:val="center"/>
              <w:rPr>
                <w:sz w:val="20"/>
                <w:szCs w:val="20"/>
              </w:rPr>
            </w:pPr>
            <w:r w:rsidRPr="00C930E3">
              <w:rPr>
                <w:sz w:val="20"/>
                <w:szCs w:val="20"/>
              </w:rPr>
              <w:t>20</w:t>
            </w:r>
            <w:r w:rsidR="00B65D77" w:rsidRPr="00C930E3">
              <w:rPr>
                <w:sz w:val="20"/>
                <w:szCs w:val="20"/>
              </w:rPr>
              <w:t>1</w:t>
            </w:r>
            <w:r w:rsidR="00805921" w:rsidRPr="00C930E3">
              <w:rPr>
                <w:sz w:val="20"/>
                <w:szCs w:val="20"/>
              </w:rPr>
              <w:t>4</w:t>
            </w:r>
          </w:p>
          <w:p w:rsidR="00582085" w:rsidRPr="00C930E3" w:rsidRDefault="00582085" w:rsidP="00582085">
            <w:pPr>
              <w:jc w:val="center"/>
              <w:rPr>
                <w:sz w:val="20"/>
                <w:szCs w:val="20"/>
              </w:rPr>
            </w:pPr>
            <w:r w:rsidRPr="00C930E3">
              <w:rPr>
                <w:sz w:val="20"/>
                <w:szCs w:val="20"/>
              </w:rPr>
              <w:t>год</w:t>
            </w:r>
          </w:p>
        </w:tc>
        <w:tc>
          <w:tcPr>
            <w:tcW w:w="851" w:type="dxa"/>
          </w:tcPr>
          <w:p w:rsidR="00582085" w:rsidRPr="00C930E3" w:rsidRDefault="00582085" w:rsidP="00582085">
            <w:pPr>
              <w:jc w:val="center"/>
              <w:rPr>
                <w:sz w:val="20"/>
                <w:szCs w:val="20"/>
              </w:rPr>
            </w:pPr>
            <w:r w:rsidRPr="00C930E3">
              <w:rPr>
                <w:sz w:val="20"/>
                <w:szCs w:val="20"/>
              </w:rPr>
              <w:t>201</w:t>
            </w:r>
            <w:r w:rsidR="00805921" w:rsidRPr="00C930E3">
              <w:rPr>
                <w:sz w:val="20"/>
                <w:szCs w:val="20"/>
              </w:rPr>
              <w:t>5</w:t>
            </w:r>
          </w:p>
          <w:p w:rsidR="00582085" w:rsidRPr="00C930E3" w:rsidRDefault="00582085" w:rsidP="00582085">
            <w:pPr>
              <w:jc w:val="center"/>
              <w:rPr>
                <w:sz w:val="20"/>
                <w:szCs w:val="20"/>
              </w:rPr>
            </w:pPr>
            <w:r w:rsidRPr="00C930E3">
              <w:rPr>
                <w:sz w:val="20"/>
                <w:szCs w:val="20"/>
              </w:rPr>
              <w:t>год</w:t>
            </w:r>
          </w:p>
        </w:tc>
        <w:tc>
          <w:tcPr>
            <w:tcW w:w="708" w:type="dxa"/>
          </w:tcPr>
          <w:p w:rsidR="00582085" w:rsidRPr="00C930E3" w:rsidRDefault="00582085" w:rsidP="00582085">
            <w:pPr>
              <w:jc w:val="center"/>
              <w:rPr>
                <w:sz w:val="20"/>
                <w:szCs w:val="20"/>
              </w:rPr>
            </w:pPr>
            <w:r w:rsidRPr="00C930E3">
              <w:rPr>
                <w:sz w:val="20"/>
                <w:szCs w:val="20"/>
              </w:rPr>
              <w:t>201</w:t>
            </w:r>
            <w:r w:rsidR="00805921" w:rsidRPr="00C930E3">
              <w:rPr>
                <w:sz w:val="20"/>
                <w:szCs w:val="20"/>
              </w:rPr>
              <w:t>6</w:t>
            </w:r>
          </w:p>
          <w:p w:rsidR="00582085" w:rsidRPr="00C930E3" w:rsidRDefault="00582085" w:rsidP="00582085">
            <w:pPr>
              <w:jc w:val="center"/>
              <w:rPr>
                <w:sz w:val="20"/>
                <w:szCs w:val="20"/>
              </w:rPr>
            </w:pPr>
            <w:r w:rsidRPr="00C930E3">
              <w:rPr>
                <w:sz w:val="20"/>
                <w:szCs w:val="20"/>
              </w:rPr>
              <w:t>год</w:t>
            </w:r>
          </w:p>
        </w:tc>
      </w:tr>
      <w:tr w:rsidR="00C930E3" w:rsidRPr="004D0EF7" w:rsidTr="005134ED">
        <w:tc>
          <w:tcPr>
            <w:tcW w:w="1843" w:type="dxa"/>
            <w:tcBorders>
              <w:bottom w:val="single" w:sz="4" w:space="0" w:color="auto"/>
            </w:tcBorders>
          </w:tcPr>
          <w:p w:rsidR="00582085" w:rsidRPr="00C930E3" w:rsidRDefault="00582085" w:rsidP="00582085">
            <w:pPr>
              <w:jc w:val="center"/>
              <w:rPr>
                <w:b/>
                <w:sz w:val="20"/>
                <w:szCs w:val="20"/>
              </w:rPr>
            </w:pPr>
            <w:r w:rsidRPr="00C930E3">
              <w:rPr>
                <w:b/>
                <w:sz w:val="20"/>
                <w:szCs w:val="20"/>
              </w:rPr>
              <w:t>А</w:t>
            </w:r>
          </w:p>
        </w:tc>
        <w:tc>
          <w:tcPr>
            <w:tcW w:w="1134" w:type="dxa"/>
            <w:tcBorders>
              <w:bottom w:val="single" w:sz="4" w:space="0" w:color="auto"/>
            </w:tcBorders>
          </w:tcPr>
          <w:p w:rsidR="00582085" w:rsidRPr="00C930E3" w:rsidRDefault="00582085" w:rsidP="00582085">
            <w:pPr>
              <w:jc w:val="center"/>
              <w:rPr>
                <w:b/>
                <w:sz w:val="20"/>
                <w:szCs w:val="20"/>
              </w:rPr>
            </w:pPr>
            <w:r w:rsidRPr="00C930E3">
              <w:rPr>
                <w:b/>
                <w:sz w:val="20"/>
                <w:szCs w:val="20"/>
              </w:rPr>
              <w:t xml:space="preserve">1 </w:t>
            </w:r>
          </w:p>
        </w:tc>
        <w:tc>
          <w:tcPr>
            <w:tcW w:w="1134" w:type="dxa"/>
            <w:tcBorders>
              <w:bottom w:val="single" w:sz="4" w:space="0" w:color="auto"/>
            </w:tcBorders>
          </w:tcPr>
          <w:p w:rsidR="00582085" w:rsidRPr="00C930E3" w:rsidRDefault="00582085" w:rsidP="00582085">
            <w:pPr>
              <w:jc w:val="center"/>
              <w:rPr>
                <w:b/>
                <w:sz w:val="20"/>
                <w:szCs w:val="20"/>
              </w:rPr>
            </w:pPr>
            <w:r w:rsidRPr="00C930E3">
              <w:rPr>
                <w:b/>
                <w:sz w:val="20"/>
                <w:szCs w:val="20"/>
              </w:rPr>
              <w:t xml:space="preserve">2 </w:t>
            </w:r>
          </w:p>
        </w:tc>
        <w:tc>
          <w:tcPr>
            <w:tcW w:w="1134" w:type="dxa"/>
            <w:tcBorders>
              <w:bottom w:val="single" w:sz="4" w:space="0" w:color="auto"/>
            </w:tcBorders>
          </w:tcPr>
          <w:p w:rsidR="00582085" w:rsidRPr="00C930E3" w:rsidRDefault="00582085" w:rsidP="00582085">
            <w:pPr>
              <w:jc w:val="center"/>
              <w:rPr>
                <w:b/>
                <w:sz w:val="20"/>
                <w:szCs w:val="20"/>
              </w:rPr>
            </w:pPr>
            <w:r w:rsidRPr="00C930E3">
              <w:rPr>
                <w:b/>
                <w:sz w:val="20"/>
                <w:szCs w:val="20"/>
              </w:rPr>
              <w:t>3</w:t>
            </w:r>
          </w:p>
        </w:tc>
        <w:tc>
          <w:tcPr>
            <w:tcW w:w="850" w:type="dxa"/>
            <w:tcBorders>
              <w:bottom w:val="single" w:sz="4" w:space="0" w:color="auto"/>
            </w:tcBorders>
          </w:tcPr>
          <w:p w:rsidR="00582085" w:rsidRPr="00C930E3" w:rsidRDefault="00582085" w:rsidP="00582085">
            <w:pPr>
              <w:jc w:val="center"/>
              <w:rPr>
                <w:b/>
                <w:sz w:val="20"/>
                <w:szCs w:val="20"/>
              </w:rPr>
            </w:pPr>
            <w:r w:rsidRPr="00C930E3">
              <w:rPr>
                <w:b/>
                <w:sz w:val="20"/>
                <w:szCs w:val="20"/>
              </w:rPr>
              <w:t>4</w:t>
            </w:r>
          </w:p>
        </w:tc>
        <w:tc>
          <w:tcPr>
            <w:tcW w:w="851" w:type="dxa"/>
            <w:tcBorders>
              <w:bottom w:val="single" w:sz="4" w:space="0" w:color="auto"/>
            </w:tcBorders>
          </w:tcPr>
          <w:p w:rsidR="00582085" w:rsidRPr="00C930E3" w:rsidRDefault="00582085" w:rsidP="00582085">
            <w:pPr>
              <w:jc w:val="center"/>
              <w:rPr>
                <w:b/>
                <w:sz w:val="20"/>
                <w:szCs w:val="20"/>
              </w:rPr>
            </w:pPr>
            <w:r w:rsidRPr="00C930E3">
              <w:rPr>
                <w:b/>
                <w:sz w:val="20"/>
                <w:szCs w:val="20"/>
              </w:rPr>
              <w:t>5</w:t>
            </w:r>
          </w:p>
        </w:tc>
        <w:tc>
          <w:tcPr>
            <w:tcW w:w="850" w:type="dxa"/>
            <w:tcBorders>
              <w:bottom w:val="single" w:sz="4" w:space="0" w:color="auto"/>
            </w:tcBorders>
          </w:tcPr>
          <w:p w:rsidR="00582085" w:rsidRPr="00C930E3" w:rsidRDefault="00582085" w:rsidP="00582085">
            <w:pPr>
              <w:jc w:val="center"/>
              <w:rPr>
                <w:b/>
                <w:sz w:val="20"/>
                <w:szCs w:val="20"/>
              </w:rPr>
            </w:pPr>
            <w:r w:rsidRPr="00C930E3">
              <w:rPr>
                <w:b/>
                <w:sz w:val="20"/>
                <w:szCs w:val="20"/>
              </w:rPr>
              <w:t>6</w:t>
            </w:r>
          </w:p>
        </w:tc>
        <w:tc>
          <w:tcPr>
            <w:tcW w:w="851" w:type="dxa"/>
            <w:tcBorders>
              <w:bottom w:val="single" w:sz="4" w:space="0" w:color="auto"/>
            </w:tcBorders>
          </w:tcPr>
          <w:p w:rsidR="00582085" w:rsidRPr="00C930E3" w:rsidRDefault="00582085" w:rsidP="00582085">
            <w:pPr>
              <w:jc w:val="center"/>
              <w:rPr>
                <w:b/>
                <w:sz w:val="20"/>
                <w:szCs w:val="20"/>
              </w:rPr>
            </w:pPr>
            <w:r w:rsidRPr="00C930E3">
              <w:rPr>
                <w:b/>
                <w:sz w:val="20"/>
                <w:szCs w:val="20"/>
              </w:rPr>
              <w:t>7</w:t>
            </w:r>
          </w:p>
        </w:tc>
        <w:tc>
          <w:tcPr>
            <w:tcW w:w="851" w:type="dxa"/>
            <w:tcBorders>
              <w:bottom w:val="single" w:sz="4" w:space="0" w:color="auto"/>
            </w:tcBorders>
          </w:tcPr>
          <w:p w:rsidR="00582085" w:rsidRPr="00C930E3" w:rsidRDefault="00582085" w:rsidP="00582085">
            <w:pPr>
              <w:jc w:val="center"/>
              <w:rPr>
                <w:b/>
                <w:sz w:val="20"/>
                <w:szCs w:val="20"/>
              </w:rPr>
            </w:pPr>
            <w:r w:rsidRPr="00C930E3">
              <w:rPr>
                <w:b/>
                <w:sz w:val="20"/>
                <w:szCs w:val="20"/>
              </w:rPr>
              <w:t>8</w:t>
            </w:r>
          </w:p>
        </w:tc>
        <w:tc>
          <w:tcPr>
            <w:tcW w:w="708" w:type="dxa"/>
            <w:tcBorders>
              <w:bottom w:val="single" w:sz="4" w:space="0" w:color="auto"/>
            </w:tcBorders>
          </w:tcPr>
          <w:p w:rsidR="00582085" w:rsidRPr="00C930E3" w:rsidRDefault="00582085" w:rsidP="00582085">
            <w:pPr>
              <w:jc w:val="center"/>
              <w:rPr>
                <w:b/>
                <w:sz w:val="20"/>
                <w:szCs w:val="20"/>
              </w:rPr>
            </w:pPr>
            <w:r w:rsidRPr="00C930E3">
              <w:rPr>
                <w:b/>
                <w:sz w:val="20"/>
                <w:szCs w:val="20"/>
              </w:rPr>
              <w:t>9</w:t>
            </w:r>
          </w:p>
        </w:tc>
      </w:tr>
      <w:tr w:rsidR="00C930E3" w:rsidRPr="00C930E3" w:rsidTr="00005F7A">
        <w:trPr>
          <w:trHeight w:val="468"/>
        </w:trPr>
        <w:tc>
          <w:tcPr>
            <w:tcW w:w="1843" w:type="dxa"/>
            <w:tcBorders>
              <w:bottom w:val="single" w:sz="4" w:space="0" w:color="auto"/>
            </w:tcBorders>
            <w:shd w:val="clear" w:color="auto" w:fill="auto"/>
          </w:tcPr>
          <w:p w:rsidR="00C930E3" w:rsidRDefault="00C930E3" w:rsidP="00607ECA">
            <w:pPr>
              <w:rPr>
                <w:sz w:val="20"/>
                <w:szCs w:val="20"/>
              </w:rPr>
            </w:pPr>
            <w:r>
              <w:rPr>
                <w:sz w:val="20"/>
                <w:szCs w:val="20"/>
              </w:rPr>
              <w:t xml:space="preserve">01 </w:t>
            </w:r>
            <w:r w:rsidR="00395B16" w:rsidRPr="00C930E3">
              <w:rPr>
                <w:sz w:val="20"/>
                <w:szCs w:val="20"/>
              </w:rPr>
              <w:t>«</w:t>
            </w:r>
            <w:proofErr w:type="spellStart"/>
            <w:r w:rsidR="00395B16" w:rsidRPr="00C930E3">
              <w:rPr>
                <w:sz w:val="20"/>
                <w:szCs w:val="20"/>
              </w:rPr>
              <w:t>Общегосудар</w:t>
            </w:r>
            <w:r>
              <w:rPr>
                <w:sz w:val="20"/>
                <w:szCs w:val="20"/>
              </w:rPr>
              <w:t>с</w:t>
            </w:r>
            <w:proofErr w:type="spellEnd"/>
          </w:p>
          <w:p w:rsidR="00395B16" w:rsidRPr="00C930E3" w:rsidRDefault="00395B16" w:rsidP="00607ECA">
            <w:pPr>
              <w:rPr>
                <w:sz w:val="20"/>
                <w:szCs w:val="20"/>
              </w:rPr>
            </w:pPr>
            <w:proofErr w:type="spellStart"/>
            <w:r w:rsidRPr="00C930E3">
              <w:rPr>
                <w:sz w:val="20"/>
                <w:szCs w:val="20"/>
              </w:rPr>
              <w:t>твен</w:t>
            </w:r>
            <w:r w:rsidR="00C930E3">
              <w:rPr>
                <w:sz w:val="20"/>
                <w:szCs w:val="20"/>
              </w:rPr>
              <w:t>ные</w:t>
            </w:r>
            <w:proofErr w:type="spellEnd"/>
            <w:r w:rsidR="00C930E3">
              <w:rPr>
                <w:sz w:val="20"/>
                <w:szCs w:val="20"/>
              </w:rPr>
              <w:t xml:space="preserve"> </w:t>
            </w:r>
            <w:r w:rsidRPr="00C930E3">
              <w:rPr>
                <w:sz w:val="20"/>
                <w:szCs w:val="20"/>
              </w:rPr>
              <w:t>вопросы»</w:t>
            </w:r>
          </w:p>
        </w:tc>
        <w:tc>
          <w:tcPr>
            <w:tcW w:w="1134" w:type="dxa"/>
            <w:tcBorders>
              <w:bottom w:val="single" w:sz="4" w:space="0" w:color="auto"/>
            </w:tcBorders>
            <w:shd w:val="clear" w:color="auto" w:fill="auto"/>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136 349,84</w:t>
            </w:r>
          </w:p>
        </w:tc>
        <w:tc>
          <w:tcPr>
            <w:tcW w:w="1134" w:type="dxa"/>
            <w:tcBorders>
              <w:bottom w:val="single" w:sz="4" w:space="0" w:color="auto"/>
            </w:tcBorders>
            <w:shd w:val="clear" w:color="auto" w:fill="auto"/>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154 205,18</w:t>
            </w:r>
          </w:p>
        </w:tc>
        <w:tc>
          <w:tcPr>
            <w:tcW w:w="1134" w:type="dxa"/>
            <w:tcBorders>
              <w:bottom w:val="single" w:sz="4" w:space="0" w:color="auto"/>
            </w:tcBorders>
            <w:shd w:val="clear" w:color="auto" w:fill="auto"/>
            <w:vAlign w:val="bottom"/>
          </w:tcPr>
          <w:p w:rsidR="00395B16" w:rsidRPr="00C930E3" w:rsidRDefault="00C930E3" w:rsidP="006C3AD3">
            <w:pPr>
              <w:jc w:val="center"/>
              <w:rPr>
                <w:sz w:val="20"/>
                <w:szCs w:val="20"/>
              </w:rPr>
            </w:pPr>
            <w:r>
              <w:rPr>
                <w:sz w:val="20"/>
                <w:szCs w:val="20"/>
              </w:rPr>
              <w:t>160 171,41</w:t>
            </w:r>
          </w:p>
        </w:tc>
        <w:tc>
          <w:tcPr>
            <w:tcW w:w="850" w:type="dxa"/>
            <w:tcBorders>
              <w:bottom w:val="single" w:sz="4" w:space="0" w:color="auto"/>
            </w:tcBorders>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98,03</w:t>
            </w:r>
          </w:p>
        </w:tc>
        <w:tc>
          <w:tcPr>
            <w:tcW w:w="851" w:type="dxa"/>
            <w:tcBorders>
              <w:bottom w:val="single" w:sz="4" w:space="0" w:color="auto"/>
            </w:tcBorders>
            <w:shd w:val="clear" w:color="auto" w:fill="auto"/>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96,03</w:t>
            </w:r>
          </w:p>
        </w:tc>
        <w:tc>
          <w:tcPr>
            <w:tcW w:w="850" w:type="dxa"/>
            <w:tcBorders>
              <w:bottom w:val="single" w:sz="4" w:space="0" w:color="auto"/>
            </w:tcBorders>
            <w:shd w:val="clear" w:color="auto" w:fill="auto"/>
            <w:vAlign w:val="bottom"/>
          </w:tcPr>
          <w:p w:rsidR="00395B16" w:rsidRPr="00C930E3" w:rsidRDefault="00C930E3" w:rsidP="006C3AD3">
            <w:pPr>
              <w:jc w:val="center"/>
              <w:rPr>
                <w:sz w:val="20"/>
                <w:szCs w:val="20"/>
              </w:rPr>
            </w:pPr>
            <w:r>
              <w:rPr>
                <w:sz w:val="20"/>
                <w:szCs w:val="20"/>
              </w:rPr>
              <w:t>97,32</w:t>
            </w:r>
          </w:p>
        </w:tc>
        <w:tc>
          <w:tcPr>
            <w:tcW w:w="851" w:type="dxa"/>
            <w:tcBorders>
              <w:bottom w:val="single" w:sz="4" w:space="0" w:color="auto"/>
            </w:tcBorders>
            <w:shd w:val="clear" w:color="auto" w:fill="auto"/>
            <w:vAlign w:val="center"/>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20,59</w:t>
            </w:r>
          </w:p>
        </w:tc>
        <w:tc>
          <w:tcPr>
            <w:tcW w:w="851" w:type="dxa"/>
            <w:tcBorders>
              <w:bottom w:val="single" w:sz="4" w:space="0" w:color="auto"/>
            </w:tcBorders>
            <w:shd w:val="clear" w:color="auto" w:fill="auto"/>
            <w:vAlign w:val="center"/>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18,13</w:t>
            </w:r>
          </w:p>
        </w:tc>
        <w:tc>
          <w:tcPr>
            <w:tcW w:w="708" w:type="dxa"/>
            <w:tcBorders>
              <w:bottom w:val="single" w:sz="4" w:space="0" w:color="auto"/>
            </w:tcBorders>
            <w:shd w:val="clear" w:color="auto" w:fill="auto"/>
            <w:vAlign w:val="bottom"/>
          </w:tcPr>
          <w:p w:rsidR="00395B16" w:rsidRPr="00C930E3" w:rsidRDefault="006271C4" w:rsidP="00005F7A">
            <w:pPr>
              <w:jc w:val="center"/>
              <w:rPr>
                <w:sz w:val="20"/>
                <w:szCs w:val="20"/>
              </w:rPr>
            </w:pPr>
            <w:r>
              <w:rPr>
                <w:sz w:val="20"/>
                <w:szCs w:val="20"/>
              </w:rPr>
              <w:t>18,80</w:t>
            </w:r>
          </w:p>
        </w:tc>
      </w:tr>
      <w:tr w:rsidR="00C930E3" w:rsidRPr="00C930E3" w:rsidTr="00005F7A">
        <w:trPr>
          <w:trHeight w:val="418"/>
        </w:trPr>
        <w:tc>
          <w:tcPr>
            <w:tcW w:w="1843" w:type="dxa"/>
            <w:tcBorders>
              <w:bottom w:val="single" w:sz="4" w:space="0" w:color="auto"/>
            </w:tcBorders>
            <w:shd w:val="clear" w:color="auto" w:fill="auto"/>
          </w:tcPr>
          <w:p w:rsidR="00395B16" w:rsidRPr="00C930E3" w:rsidRDefault="00395B16" w:rsidP="00630BE9">
            <w:pPr>
              <w:rPr>
                <w:sz w:val="20"/>
                <w:szCs w:val="20"/>
              </w:rPr>
            </w:pPr>
            <w:r w:rsidRPr="00C930E3">
              <w:rPr>
                <w:sz w:val="20"/>
                <w:szCs w:val="20"/>
              </w:rPr>
              <w:t>02 «Национальная оборона»</w:t>
            </w:r>
          </w:p>
        </w:tc>
        <w:tc>
          <w:tcPr>
            <w:tcW w:w="1134" w:type="dxa"/>
            <w:tcBorders>
              <w:bottom w:val="single" w:sz="4" w:space="0" w:color="auto"/>
            </w:tcBorders>
            <w:shd w:val="clear" w:color="auto" w:fill="auto"/>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5 750,58</w:t>
            </w:r>
          </w:p>
        </w:tc>
        <w:tc>
          <w:tcPr>
            <w:tcW w:w="1134" w:type="dxa"/>
            <w:tcBorders>
              <w:bottom w:val="single" w:sz="4" w:space="0" w:color="auto"/>
            </w:tcBorders>
            <w:shd w:val="clear" w:color="auto" w:fill="auto"/>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5 405,01</w:t>
            </w:r>
          </w:p>
        </w:tc>
        <w:tc>
          <w:tcPr>
            <w:tcW w:w="1134" w:type="dxa"/>
            <w:tcBorders>
              <w:bottom w:val="single" w:sz="4" w:space="0" w:color="auto"/>
            </w:tcBorders>
            <w:shd w:val="clear" w:color="auto" w:fill="auto"/>
            <w:vAlign w:val="bottom"/>
          </w:tcPr>
          <w:p w:rsidR="00395B16" w:rsidRPr="00C930E3" w:rsidRDefault="00C930E3" w:rsidP="006C3AD3">
            <w:pPr>
              <w:jc w:val="center"/>
              <w:rPr>
                <w:sz w:val="20"/>
                <w:szCs w:val="20"/>
              </w:rPr>
            </w:pPr>
            <w:r>
              <w:rPr>
                <w:sz w:val="20"/>
                <w:szCs w:val="20"/>
              </w:rPr>
              <w:t>5 904,46</w:t>
            </w:r>
          </w:p>
        </w:tc>
        <w:tc>
          <w:tcPr>
            <w:tcW w:w="850" w:type="dxa"/>
            <w:tcBorders>
              <w:bottom w:val="single" w:sz="4" w:space="0" w:color="auto"/>
            </w:tcBorders>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97,76</w:t>
            </w:r>
          </w:p>
        </w:tc>
        <w:tc>
          <w:tcPr>
            <w:tcW w:w="851" w:type="dxa"/>
            <w:tcBorders>
              <w:bottom w:val="single" w:sz="4" w:space="0" w:color="auto"/>
            </w:tcBorders>
            <w:shd w:val="clear" w:color="auto" w:fill="auto"/>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99,99</w:t>
            </w:r>
          </w:p>
        </w:tc>
        <w:tc>
          <w:tcPr>
            <w:tcW w:w="850" w:type="dxa"/>
            <w:tcBorders>
              <w:bottom w:val="single" w:sz="4" w:space="0" w:color="auto"/>
            </w:tcBorders>
            <w:shd w:val="clear" w:color="auto" w:fill="auto"/>
            <w:vAlign w:val="bottom"/>
          </w:tcPr>
          <w:p w:rsidR="00395B16" w:rsidRPr="00C930E3" w:rsidRDefault="00C930E3" w:rsidP="006C3AD3">
            <w:pPr>
              <w:jc w:val="center"/>
              <w:rPr>
                <w:sz w:val="20"/>
                <w:szCs w:val="20"/>
              </w:rPr>
            </w:pPr>
            <w:r>
              <w:rPr>
                <w:sz w:val="20"/>
                <w:szCs w:val="20"/>
              </w:rPr>
              <w:t>99,92</w:t>
            </w:r>
          </w:p>
        </w:tc>
        <w:tc>
          <w:tcPr>
            <w:tcW w:w="851" w:type="dxa"/>
            <w:tcBorders>
              <w:bottom w:val="single" w:sz="4" w:space="0" w:color="auto"/>
            </w:tcBorders>
            <w:shd w:val="clear" w:color="auto" w:fill="auto"/>
            <w:vAlign w:val="center"/>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0,87</w:t>
            </w:r>
          </w:p>
        </w:tc>
        <w:tc>
          <w:tcPr>
            <w:tcW w:w="851" w:type="dxa"/>
            <w:tcBorders>
              <w:bottom w:val="single" w:sz="4" w:space="0" w:color="auto"/>
            </w:tcBorders>
            <w:shd w:val="clear" w:color="auto" w:fill="auto"/>
            <w:vAlign w:val="center"/>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0,64</w:t>
            </w:r>
          </w:p>
        </w:tc>
        <w:tc>
          <w:tcPr>
            <w:tcW w:w="708" w:type="dxa"/>
            <w:tcBorders>
              <w:bottom w:val="single" w:sz="4" w:space="0" w:color="auto"/>
            </w:tcBorders>
            <w:shd w:val="clear" w:color="auto" w:fill="auto"/>
            <w:vAlign w:val="bottom"/>
          </w:tcPr>
          <w:p w:rsidR="006271C4" w:rsidRPr="00C930E3" w:rsidRDefault="006271C4" w:rsidP="006271C4">
            <w:pPr>
              <w:jc w:val="center"/>
              <w:rPr>
                <w:sz w:val="20"/>
                <w:szCs w:val="20"/>
              </w:rPr>
            </w:pPr>
            <w:r>
              <w:rPr>
                <w:sz w:val="20"/>
                <w:szCs w:val="20"/>
              </w:rPr>
              <w:t>0,69</w:t>
            </w:r>
          </w:p>
        </w:tc>
      </w:tr>
      <w:tr w:rsidR="00C930E3" w:rsidRPr="00C930E3" w:rsidTr="00C86974">
        <w:trPr>
          <w:trHeight w:val="894"/>
        </w:trPr>
        <w:tc>
          <w:tcPr>
            <w:tcW w:w="1843" w:type="dxa"/>
            <w:shd w:val="clear" w:color="auto" w:fill="auto"/>
          </w:tcPr>
          <w:p w:rsidR="00395B16" w:rsidRPr="00C930E3" w:rsidRDefault="00395B16" w:rsidP="00630BE9">
            <w:pPr>
              <w:rPr>
                <w:sz w:val="20"/>
                <w:szCs w:val="20"/>
              </w:rPr>
            </w:pPr>
            <w:r w:rsidRPr="00C930E3">
              <w:rPr>
                <w:sz w:val="20"/>
                <w:szCs w:val="20"/>
              </w:rPr>
              <w:t>03 «Национальная безопасность и правоохранительная деятельность»</w:t>
            </w:r>
          </w:p>
        </w:tc>
        <w:tc>
          <w:tcPr>
            <w:tcW w:w="1134" w:type="dxa"/>
            <w:shd w:val="clear" w:color="auto" w:fill="auto"/>
            <w:vAlign w:val="bottom"/>
          </w:tcPr>
          <w:p w:rsidR="00395B16" w:rsidRPr="00C930E3" w:rsidRDefault="00395B16" w:rsidP="006271C4">
            <w:pPr>
              <w:jc w:val="center"/>
              <w:rPr>
                <w:sz w:val="20"/>
                <w:szCs w:val="20"/>
              </w:rPr>
            </w:pPr>
          </w:p>
          <w:p w:rsidR="00395B16" w:rsidRPr="00C930E3" w:rsidRDefault="00395B16" w:rsidP="006271C4">
            <w:pPr>
              <w:jc w:val="center"/>
              <w:rPr>
                <w:sz w:val="20"/>
                <w:szCs w:val="20"/>
              </w:rPr>
            </w:pPr>
          </w:p>
          <w:p w:rsidR="00395B16" w:rsidRPr="00C930E3" w:rsidRDefault="00395B16" w:rsidP="006271C4">
            <w:pPr>
              <w:jc w:val="center"/>
              <w:rPr>
                <w:sz w:val="20"/>
                <w:szCs w:val="20"/>
              </w:rPr>
            </w:pPr>
            <w:r w:rsidRPr="00C930E3">
              <w:rPr>
                <w:sz w:val="20"/>
                <w:szCs w:val="20"/>
              </w:rPr>
              <w:t>4 795,68</w:t>
            </w:r>
          </w:p>
        </w:tc>
        <w:tc>
          <w:tcPr>
            <w:tcW w:w="1134" w:type="dxa"/>
            <w:shd w:val="clear" w:color="auto" w:fill="auto"/>
            <w:vAlign w:val="bottom"/>
          </w:tcPr>
          <w:p w:rsidR="00395B16" w:rsidRPr="00C930E3" w:rsidRDefault="00395B16" w:rsidP="006271C4">
            <w:pPr>
              <w:jc w:val="center"/>
              <w:rPr>
                <w:sz w:val="20"/>
                <w:szCs w:val="20"/>
              </w:rPr>
            </w:pPr>
          </w:p>
          <w:p w:rsidR="00395B16" w:rsidRPr="00C930E3" w:rsidRDefault="00395B16" w:rsidP="006271C4">
            <w:pPr>
              <w:jc w:val="center"/>
              <w:rPr>
                <w:sz w:val="20"/>
                <w:szCs w:val="20"/>
              </w:rPr>
            </w:pPr>
          </w:p>
          <w:p w:rsidR="00395B16" w:rsidRPr="00C930E3" w:rsidRDefault="00395B16" w:rsidP="006271C4">
            <w:pPr>
              <w:jc w:val="center"/>
              <w:rPr>
                <w:sz w:val="20"/>
                <w:szCs w:val="20"/>
              </w:rPr>
            </w:pPr>
            <w:r w:rsidRPr="00C930E3">
              <w:rPr>
                <w:sz w:val="20"/>
                <w:szCs w:val="20"/>
              </w:rPr>
              <w:t>1 625,91</w:t>
            </w:r>
          </w:p>
        </w:tc>
        <w:tc>
          <w:tcPr>
            <w:tcW w:w="1134" w:type="dxa"/>
            <w:shd w:val="clear" w:color="auto" w:fill="auto"/>
            <w:vAlign w:val="bottom"/>
          </w:tcPr>
          <w:p w:rsidR="00395B16" w:rsidRPr="00C930E3" w:rsidRDefault="00C930E3" w:rsidP="006C3AD3">
            <w:pPr>
              <w:jc w:val="center"/>
              <w:rPr>
                <w:sz w:val="20"/>
                <w:szCs w:val="20"/>
              </w:rPr>
            </w:pPr>
            <w:r>
              <w:rPr>
                <w:sz w:val="20"/>
                <w:szCs w:val="20"/>
              </w:rPr>
              <w:t>12 888,99</w:t>
            </w:r>
          </w:p>
        </w:tc>
        <w:tc>
          <w:tcPr>
            <w:tcW w:w="850"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100</w:t>
            </w:r>
          </w:p>
        </w:tc>
        <w:tc>
          <w:tcPr>
            <w:tcW w:w="851" w:type="dxa"/>
            <w:shd w:val="clear" w:color="auto" w:fill="auto"/>
            <w:vAlign w:val="bottom"/>
          </w:tcPr>
          <w:p w:rsidR="00395B16" w:rsidRPr="00C930E3" w:rsidRDefault="00395B16" w:rsidP="00C86974">
            <w:pPr>
              <w:jc w:val="center"/>
              <w:rPr>
                <w:sz w:val="20"/>
                <w:szCs w:val="20"/>
              </w:rPr>
            </w:pPr>
          </w:p>
          <w:p w:rsidR="00395B16" w:rsidRPr="00C930E3" w:rsidRDefault="00395B16" w:rsidP="00C86974">
            <w:pPr>
              <w:jc w:val="center"/>
              <w:rPr>
                <w:sz w:val="20"/>
                <w:szCs w:val="20"/>
              </w:rPr>
            </w:pPr>
          </w:p>
          <w:p w:rsidR="00395B16" w:rsidRPr="00C930E3" w:rsidRDefault="00395B16" w:rsidP="00C86974">
            <w:pPr>
              <w:jc w:val="center"/>
              <w:rPr>
                <w:sz w:val="20"/>
                <w:szCs w:val="20"/>
              </w:rPr>
            </w:pPr>
            <w:r w:rsidRPr="00C930E3">
              <w:rPr>
                <w:sz w:val="20"/>
                <w:szCs w:val="20"/>
              </w:rPr>
              <w:t>63,12</w:t>
            </w:r>
          </w:p>
        </w:tc>
        <w:tc>
          <w:tcPr>
            <w:tcW w:w="850" w:type="dxa"/>
            <w:shd w:val="clear" w:color="auto" w:fill="auto"/>
            <w:vAlign w:val="bottom"/>
          </w:tcPr>
          <w:p w:rsidR="00395B16" w:rsidRPr="00C930E3" w:rsidRDefault="00C930E3" w:rsidP="00C86974">
            <w:pPr>
              <w:jc w:val="center"/>
              <w:rPr>
                <w:sz w:val="20"/>
                <w:szCs w:val="20"/>
              </w:rPr>
            </w:pPr>
            <w:r>
              <w:rPr>
                <w:sz w:val="20"/>
                <w:szCs w:val="20"/>
              </w:rPr>
              <w:t>100</w:t>
            </w:r>
          </w:p>
        </w:tc>
        <w:tc>
          <w:tcPr>
            <w:tcW w:w="851" w:type="dxa"/>
            <w:shd w:val="clear" w:color="auto" w:fill="auto"/>
            <w:vAlign w:val="bottom"/>
          </w:tcPr>
          <w:p w:rsidR="00395B16" w:rsidRPr="00C930E3" w:rsidRDefault="00395B16" w:rsidP="00C86974">
            <w:pPr>
              <w:jc w:val="center"/>
              <w:rPr>
                <w:sz w:val="20"/>
                <w:szCs w:val="20"/>
              </w:rPr>
            </w:pPr>
          </w:p>
          <w:p w:rsidR="00395B16" w:rsidRPr="00C930E3" w:rsidRDefault="00395B16" w:rsidP="00C86974">
            <w:pPr>
              <w:jc w:val="center"/>
              <w:rPr>
                <w:sz w:val="20"/>
                <w:szCs w:val="20"/>
              </w:rPr>
            </w:pPr>
          </w:p>
          <w:p w:rsidR="00395B16" w:rsidRPr="00C930E3" w:rsidRDefault="00395B16" w:rsidP="00C86974">
            <w:pPr>
              <w:jc w:val="center"/>
              <w:rPr>
                <w:sz w:val="20"/>
                <w:szCs w:val="20"/>
              </w:rPr>
            </w:pPr>
            <w:r w:rsidRPr="00C930E3">
              <w:rPr>
                <w:sz w:val="20"/>
                <w:szCs w:val="20"/>
              </w:rPr>
              <w:t>0,72</w:t>
            </w:r>
          </w:p>
        </w:tc>
        <w:tc>
          <w:tcPr>
            <w:tcW w:w="851" w:type="dxa"/>
            <w:shd w:val="clear" w:color="auto" w:fill="auto"/>
            <w:vAlign w:val="bottom"/>
          </w:tcPr>
          <w:p w:rsidR="00395B16" w:rsidRPr="00C930E3" w:rsidRDefault="00395B16" w:rsidP="00C86974">
            <w:pPr>
              <w:jc w:val="center"/>
              <w:rPr>
                <w:sz w:val="20"/>
                <w:szCs w:val="20"/>
              </w:rPr>
            </w:pPr>
          </w:p>
          <w:p w:rsidR="00395B16" w:rsidRPr="00C930E3" w:rsidRDefault="00395B16" w:rsidP="00C86974">
            <w:pPr>
              <w:jc w:val="center"/>
              <w:rPr>
                <w:sz w:val="20"/>
                <w:szCs w:val="20"/>
              </w:rPr>
            </w:pPr>
          </w:p>
          <w:p w:rsidR="00395B16" w:rsidRPr="00C930E3" w:rsidRDefault="00395B16" w:rsidP="00C86974">
            <w:pPr>
              <w:jc w:val="center"/>
              <w:rPr>
                <w:sz w:val="20"/>
                <w:szCs w:val="20"/>
              </w:rPr>
            </w:pPr>
            <w:r w:rsidRPr="00C930E3">
              <w:rPr>
                <w:sz w:val="20"/>
                <w:szCs w:val="20"/>
              </w:rPr>
              <w:t>0,19</w:t>
            </w:r>
          </w:p>
        </w:tc>
        <w:tc>
          <w:tcPr>
            <w:tcW w:w="708" w:type="dxa"/>
            <w:shd w:val="clear" w:color="auto" w:fill="auto"/>
            <w:vAlign w:val="bottom"/>
          </w:tcPr>
          <w:p w:rsidR="00395B16" w:rsidRPr="00C930E3" w:rsidRDefault="006271C4" w:rsidP="00C86974">
            <w:pPr>
              <w:jc w:val="center"/>
              <w:rPr>
                <w:sz w:val="20"/>
                <w:szCs w:val="20"/>
              </w:rPr>
            </w:pPr>
            <w:r>
              <w:rPr>
                <w:sz w:val="20"/>
                <w:szCs w:val="20"/>
              </w:rPr>
              <w:t>1,51</w:t>
            </w:r>
          </w:p>
        </w:tc>
      </w:tr>
      <w:tr w:rsidR="00C930E3" w:rsidRPr="00C930E3" w:rsidTr="00005F7A">
        <w:trPr>
          <w:trHeight w:val="500"/>
        </w:trPr>
        <w:tc>
          <w:tcPr>
            <w:tcW w:w="1843" w:type="dxa"/>
            <w:tcBorders>
              <w:bottom w:val="single" w:sz="4" w:space="0" w:color="auto"/>
            </w:tcBorders>
          </w:tcPr>
          <w:p w:rsidR="00395B16" w:rsidRPr="00C930E3" w:rsidRDefault="00395B16" w:rsidP="00630BE9">
            <w:pPr>
              <w:rPr>
                <w:sz w:val="20"/>
                <w:szCs w:val="20"/>
              </w:rPr>
            </w:pPr>
            <w:r w:rsidRPr="00C930E3">
              <w:rPr>
                <w:sz w:val="20"/>
                <w:szCs w:val="20"/>
              </w:rPr>
              <w:t>04 «Национальная экономика»</w:t>
            </w:r>
          </w:p>
        </w:tc>
        <w:tc>
          <w:tcPr>
            <w:tcW w:w="1134" w:type="dxa"/>
            <w:tcBorders>
              <w:bottom w:val="single" w:sz="4" w:space="0" w:color="auto"/>
            </w:tcBorders>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74 614,96</w:t>
            </w:r>
          </w:p>
        </w:tc>
        <w:tc>
          <w:tcPr>
            <w:tcW w:w="1134" w:type="dxa"/>
            <w:tcBorders>
              <w:bottom w:val="single" w:sz="4" w:space="0" w:color="auto"/>
            </w:tcBorders>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110 670,62</w:t>
            </w:r>
          </w:p>
        </w:tc>
        <w:tc>
          <w:tcPr>
            <w:tcW w:w="1134" w:type="dxa"/>
            <w:tcBorders>
              <w:bottom w:val="single" w:sz="4" w:space="0" w:color="auto"/>
            </w:tcBorders>
            <w:vAlign w:val="bottom"/>
          </w:tcPr>
          <w:p w:rsidR="00395B16" w:rsidRPr="00C930E3" w:rsidRDefault="00C930E3" w:rsidP="006C3AD3">
            <w:pPr>
              <w:jc w:val="center"/>
              <w:rPr>
                <w:sz w:val="20"/>
                <w:szCs w:val="20"/>
              </w:rPr>
            </w:pPr>
            <w:r>
              <w:rPr>
                <w:sz w:val="20"/>
                <w:szCs w:val="20"/>
              </w:rPr>
              <w:t>130 977,94</w:t>
            </w:r>
          </w:p>
        </w:tc>
        <w:tc>
          <w:tcPr>
            <w:tcW w:w="850" w:type="dxa"/>
            <w:tcBorders>
              <w:bottom w:val="single" w:sz="4" w:space="0" w:color="auto"/>
            </w:tcBorders>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97,72</w:t>
            </w:r>
          </w:p>
        </w:tc>
        <w:tc>
          <w:tcPr>
            <w:tcW w:w="851" w:type="dxa"/>
            <w:tcBorders>
              <w:bottom w:val="single" w:sz="4" w:space="0" w:color="auto"/>
            </w:tcBorders>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81,60</w:t>
            </w:r>
          </w:p>
        </w:tc>
        <w:tc>
          <w:tcPr>
            <w:tcW w:w="850" w:type="dxa"/>
            <w:tcBorders>
              <w:bottom w:val="single" w:sz="4" w:space="0" w:color="auto"/>
            </w:tcBorders>
            <w:vAlign w:val="bottom"/>
          </w:tcPr>
          <w:p w:rsidR="00395B16" w:rsidRPr="00C930E3" w:rsidRDefault="00C930E3" w:rsidP="006C3AD3">
            <w:pPr>
              <w:jc w:val="center"/>
              <w:rPr>
                <w:sz w:val="20"/>
                <w:szCs w:val="20"/>
              </w:rPr>
            </w:pPr>
            <w:r>
              <w:rPr>
                <w:sz w:val="20"/>
                <w:szCs w:val="20"/>
              </w:rPr>
              <w:t>98,61</w:t>
            </w:r>
          </w:p>
        </w:tc>
        <w:tc>
          <w:tcPr>
            <w:tcW w:w="851" w:type="dxa"/>
            <w:tcBorders>
              <w:bottom w:val="single" w:sz="4" w:space="0" w:color="auto"/>
            </w:tcBorders>
            <w:vAlign w:val="center"/>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11,27</w:t>
            </w:r>
          </w:p>
        </w:tc>
        <w:tc>
          <w:tcPr>
            <w:tcW w:w="851" w:type="dxa"/>
            <w:tcBorders>
              <w:bottom w:val="single" w:sz="4" w:space="0" w:color="auto"/>
            </w:tcBorders>
            <w:vAlign w:val="center"/>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13,01</w:t>
            </w:r>
          </w:p>
        </w:tc>
        <w:tc>
          <w:tcPr>
            <w:tcW w:w="708" w:type="dxa"/>
            <w:tcBorders>
              <w:bottom w:val="single" w:sz="4" w:space="0" w:color="auto"/>
            </w:tcBorders>
            <w:vAlign w:val="bottom"/>
          </w:tcPr>
          <w:p w:rsidR="00395B16" w:rsidRPr="00C930E3" w:rsidRDefault="006271C4" w:rsidP="00005F7A">
            <w:pPr>
              <w:jc w:val="center"/>
              <w:rPr>
                <w:sz w:val="20"/>
                <w:szCs w:val="20"/>
              </w:rPr>
            </w:pPr>
            <w:r>
              <w:rPr>
                <w:sz w:val="20"/>
                <w:szCs w:val="20"/>
              </w:rPr>
              <w:t>15,37</w:t>
            </w:r>
          </w:p>
        </w:tc>
      </w:tr>
      <w:tr w:rsidR="00C930E3" w:rsidRPr="00C930E3" w:rsidTr="00005F7A">
        <w:trPr>
          <w:trHeight w:val="728"/>
        </w:trPr>
        <w:tc>
          <w:tcPr>
            <w:tcW w:w="1843" w:type="dxa"/>
            <w:tcBorders>
              <w:bottom w:val="single" w:sz="4" w:space="0" w:color="auto"/>
            </w:tcBorders>
          </w:tcPr>
          <w:p w:rsidR="00395B16" w:rsidRPr="00C930E3" w:rsidRDefault="00395B16" w:rsidP="00630BE9">
            <w:pPr>
              <w:rPr>
                <w:sz w:val="20"/>
                <w:szCs w:val="20"/>
              </w:rPr>
            </w:pPr>
            <w:r w:rsidRPr="00C930E3">
              <w:rPr>
                <w:sz w:val="20"/>
                <w:szCs w:val="20"/>
              </w:rPr>
              <w:t>05 «Жилищно-коммунальное хозяйство»</w:t>
            </w:r>
          </w:p>
        </w:tc>
        <w:tc>
          <w:tcPr>
            <w:tcW w:w="1134" w:type="dxa"/>
            <w:tcBorders>
              <w:bottom w:val="single" w:sz="4" w:space="0" w:color="auto"/>
            </w:tcBorders>
            <w:vAlign w:val="bottom"/>
          </w:tcPr>
          <w:p w:rsidR="00395B16" w:rsidRPr="00C930E3" w:rsidRDefault="00395B16" w:rsidP="00005F7A">
            <w:pPr>
              <w:jc w:val="center"/>
              <w:rPr>
                <w:sz w:val="20"/>
                <w:szCs w:val="20"/>
              </w:rPr>
            </w:pPr>
          </w:p>
          <w:p w:rsidR="00395B16" w:rsidRPr="00C930E3" w:rsidRDefault="00395B16" w:rsidP="00005F7A">
            <w:pPr>
              <w:jc w:val="center"/>
              <w:rPr>
                <w:sz w:val="20"/>
                <w:szCs w:val="20"/>
              </w:rPr>
            </w:pPr>
            <w:r w:rsidRPr="00C930E3">
              <w:rPr>
                <w:sz w:val="20"/>
                <w:szCs w:val="20"/>
              </w:rPr>
              <w:t>89 927,24</w:t>
            </w:r>
          </w:p>
        </w:tc>
        <w:tc>
          <w:tcPr>
            <w:tcW w:w="1134" w:type="dxa"/>
            <w:tcBorders>
              <w:bottom w:val="single" w:sz="4" w:space="0" w:color="auto"/>
            </w:tcBorders>
            <w:vAlign w:val="bottom"/>
          </w:tcPr>
          <w:p w:rsidR="00395B16" w:rsidRPr="00C930E3" w:rsidRDefault="00395B16" w:rsidP="00005F7A">
            <w:pPr>
              <w:jc w:val="center"/>
              <w:rPr>
                <w:sz w:val="20"/>
                <w:szCs w:val="20"/>
              </w:rPr>
            </w:pPr>
          </w:p>
          <w:p w:rsidR="00395B16" w:rsidRPr="00C930E3" w:rsidRDefault="00395B16" w:rsidP="00005F7A">
            <w:pPr>
              <w:jc w:val="center"/>
              <w:rPr>
                <w:sz w:val="20"/>
                <w:szCs w:val="20"/>
              </w:rPr>
            </w:pPr>
            <w:r w:rsidRPr="00C930E3">
              <w:rPr>
                <w:sz w:val="20"/>
                <w:szCs w:val="20"/>
              </w:rPr>
              <w:t>202 287,41</w:t>
            </w:r>
          </w:p>
        </w:tc>
        <w:tc>
          <w:tcPr>
            <w:tcW w:w="1134" w:type="dxa"/>
            <w:tcBorders>
              <w:bottom w:val="single" w:sz="4" w:space="0" w:color="auto"/>
            </w:tcBorders>
            <w:vAlign w:val="bottom"/>
          </w:tcPr>
          <w:p w:rsidR="00395B16" w:rsidRPr="00C930E3" w:rsidRDefault="00C930E3" w:rsidP="006C3AD3">
            <w:pPr>
              <w:jc w:val="center"/>
              <w:rPr>
                <w:sz w:val="20"/>
                <w:szCs w:val="20"/>
              </w:rPr>
            </w:pPr>
            <w:r>
              <w:rPr>
                <w:sz w:val="20"/>
                <w:szCs w:val="20"/>
              </w:rPr>
              <w:t>172 722,73</w:t>
            </w:r>
          </w:p>
        </w:tc>
        <w:tc>
          <w:tcPr>
            <w:tcW w:w="850" w:type="dxa"/>
            <w:tcBorders>
              <w:bottom w:val="single" w:sz="4" w:space="0" w:color="auto"/>
            </w:tcBorders>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67,30</w:t>
            </w:r>
          </w:p>
        </w:tc>
        <w:tc>
          <w:tcPr>
            <w:tcW w:w="851" w:type="dxa"/>
            <w:tcBorders>
              <w:bottom w:val="single" w:sz="4" w:space="0" w:color="auto"/>
            </w:tcBorders>
            <w:vAlign w:val="bottom"/>
          </w:tcPr>
          <w:p w:rsidR="00395B16" w:rsidRPr="00C930E3" w:rsidRDefault="00395B16" w:rsidP="00005F7A">
            <w:pPr>
              <w:jc w:val="center"/>
              <w:rPr>
                <w:sz w:val="20"/>
                <w:szCs w:val="20"/>
              </w:rPr>
            </w:pPr>
          </w:p>
          <w:p w:rsidR="00395B16" w:rsidRPr="00C930E3" w:rsidRDefault="00395B16" w:rsidP="00005F7A">
            <w:pPr>
              <w:jc w:val="center"/>
              <w:rPr>
                <w:sz w:val="20"/>
                <w:szCs w:val="20"/>
              </w:rPr>
            </w:pPr>
            <w:r w:rsidRPr="00C930E3">
              <w:rPr>
                <w:sz w:val="20"/>
                <w:szCs w:val="20"/>
              </w:rPr>
              <w:t>88,18</w:t>
            </w:r>
          </w:p>
        </w:tc>
        <w:tc>
          <w:tcPr>
            <w:tcW w:w="850" w:type="dxa"/>
            <w:tcBorders>
              <w:bottom w:val="single" w:sz="4" w:space="0" w:color="auto"/>
            </w:tcBorders>
            <w:vAlign w:val="bottom"/>
          </w:tcPr>
          <w:p w:rsidR="00395B16" w:rsidRPr="00C930E3" w:rsidRDefault="00C930E3" w:rsidP="00005F7A">
            <w:pPr>
              <w:jc w:val="center"/>
              <w:rPr>
                <w:sz w:val="20"/>
                <w:szCs w:val="20"/>
              </w:rPr>
            </w:pPr>
            <w:r>
              <w:rPr>
                <w:sz w:val="20"/>
                <w:szCs w:val="20"/>
              </w:rPr>
              <w:t>93,78</w:t>
            </w:r>
          </w:p>
        </w:tc>
        <w:tc>
          <w:tcPr>
            <w:tcW w:w="851" w:type="dxa"/>
            <w:tcBorders>
              <w:bottom w:val="single" w:sz="4" w:space="0" w:color="auto"/>
            </w:tcBorders>
            <w:vAlign w:val="bottom"/>
          </w:tcPr>
          <w:p w:rsidR="00395B16" w:rsidRPr="00C930E3" w:rsidRDefault="00395B16" w:rsidP="00005F7A">
            <w:pPr>
              <w:jc w:val="center"/>
              <w:rPr>
                <w:sz w:val="20"/>
                <w:szCs w:val="20"/>
              </w:rPr>
            </w:pPr>
          </w:p>
          <w:p w:rsidR="00395B16" w:rsidRPr="00C930E3" w:rsidRDefault="00395B16" w:rsidP="00005F7A">
            <w:pPr>
              <w:jc w:val="center"/>
              <w:rPr>
                <w:sz w:val="20"/>
                <w:szCs w:val="20"/>
              </w:rPr>
            </w:pPr>
            <w:r w:rsidRPr="00C930E3">
              <w:rPr>
                <w:sz w:val="20"/>
                <w:szCs w:val="20"/>
              </w:rPr>
              <w:t>13,58</w:t>
            </w:r>
          </w:p>
        </w:tc>
        <w:tc>
          <w:tcPr>
            <w:tcW w:w="851" w:type="dxa"/>
            <w:tcBorders>
              <w:bottom w:val="single" w:sz="4" w:space="0" w:color="auto"/>
            </w:tcBorders>
            <w:vAlign w:val="bottom"/>
          </w:tcPr>
          <w:p w:rsidR="00395B16" w:rsidRPr="00C930E3" w:rsidRDefault="00395B16" w:rsidP="00005F7A">
            <w:pPr>
              <w:jc w:val="center"/>
              <w:rPr>
                <w:sz w:val="20"/>
                <w:szCs w:val="20"/>
              </w:rPr>
            </w:pPr>
          </w:p>
          <w:p w:rsidR="00395B16" w:rsidRPr="00C930E3" w:rsidRDefault="00395B16" w:rsidP="00005F7A">
            <w:pPr>
              <w:jc w:val="center"/>
              <w:rPr>
                <w:sz w:val="20"/>
                <w:szCs w:val="20"/>
              </w:rPr>
            </w:pPr>
            <w:r w:rsidRPr="00C930E3">
              <w:rPr>
                <w:sz w:val="20"/>
                <w:szCs w:val="20"/>
              </w:rPr>
              <w:t>23,79</w:t>
            </w:r>
          </w:p>
        </w:tc>
        <w:tc>
          <w:tcPr>
            <w:tcW w:w="708" w:type="dxa"/>
            <w:tcBorders>
              <w:bottom w:val="single" w:sz="4" w:space="0" w:color="auto"/>
            </w:tcBorders>
            <w:vAlign w:val="bottom"/>
          </w:tcPr>
          <w:p w:rsidR="00395B16" w:rsidRPr="00C930E3" w:rsidRDefault="006271C4" w:rsidP="00005F7A">
            <w:pPr>
              <w:jc w:val="center"/>
              <w:rPr>
                <w:sz w:val="20"/>
                <w:szCs w:val="20"/>
              </w:rPr>
            </w:pPr>
            <w:r>
              <w:rPr>
                <w:sz w:val="20"/>
                <w:szCs w:val="20"/>
              </w:rPr>
              <w:t>20,27</w:t>
            </w:r>
          </w:p>
        </w:tc>
      </w:tr>
      <w:tr w:rsidR="00C930E3" w:rsidRPr="00C930E3" w:rsidTr="00005F7A">
        <w:trPr>
          <w:trHeight w:val="263"/>
        </w:trPr>
        <w:tc>
          <w:tcPr>
            <w:tcW w:w="1843" w:type="dxa"/>
            <w:tcBorders>
              <w:top w:val="single" w:sz="4" w:space="0" w:color="auto"/>
              <w:left w:val="single" w:sz="4" w:space="0" w:color="auto"/>
              <w:bottom w:val="nil"/>
              <w:right w:val="single" w:sz="4" w:space="0" w:color="auto"/>
            </w:tcBorders>
          </w:tcPr>
          <w:p w:rsidR="00395B16" w:rsidRPr="00C930E3" w:rsidRDefault="00395B16" w:rsidP="00C930E3">
            <w:pPr>
              <w:rPr>
                <w:sz w:val="20"/>
                <w:szCs w:val="20"/>
              </w:rPr>
            </w:pPr>
            <w:r w:rsidRPr="00C930E3">
              <w:rPr>
                <w:sz w:val="20"/>
                <w:szCs w:val="20"/>
              </w:rPr>
              <w:t>07 «Образование»</w:t>
            </w:r>
          </w:p>
        </w:tc>
        <w:tc>
          <w:tcPr>
            <w:tcW w:w="1134" w:type="dxa"/>
            <w:tcBorders>
              <w:top w:val="single" w:sz="4" w:space="0" w:color="auto"/>
              <w:left w:val="single" w:sz="4" w:space="0" w:color="auto"/>
              <w:bottom w:val="nil"/>
              <w:right w:val="single" w:sz="4" w:space="0" w:color="auto"/>
            </w:tcBorders>
            <w:vAlign w:val="center"/>
          </w:tcPr>
          <w:p w:rsidR="00395B16" w:rsidRPr="00C930E3" w:rsidRDefault="00395B16" w:rsidP="00C930E3">
            <w:pPr>
              <w:jc w:val="center"/>
              <w:rPr>
                <w:sz w:val="20"/>
                <w:szCs w:val="20"/>
              </w:rPr>
            </w:pPr>
            <w:r w:rsidRPr="00C930E3">
              <w:rPr>
                <w:sz w:val="20"/>
                <w:szCs w:val="20"/>
              </w:rPr>
              <w:t>66 380,35</w:t>
            </w:r>
          </w:p>
        </w:tc>
        <w:tc>
          <w:tcPr>
            <w:tcW w:w="1134" w:type="dxa"/>
            <w:tcBorders>
              <w:top w:val="single" w:sz="4" w:space="0" w:color="auto"/>
              <w:left w:val="single" w:sz="4" w:space="0" w:color="auto"/>
              <w:bottom w:val="nil"/>
              <w:right w:val="single" w:sz="4" w:space="0" w:color="auto"/>
            </w:tcBorders>
            <w:vAlign w:val="center"/>
          </w:tcPr>
          <w:p w:rsidR="00395B16" w:rsidRPr="00C930E3" w:rsidRDefault="00395B16" w:rsidP="00C930E3">
            <w:pPr>
              <w:jc w:val="center"/>
              <w:rPr>
                <w:sz w:val="20"/>
                <w:szCs w:val="20"/>
              </w:rPr>
            </w:pPr>
            <w:r w:rsidRPr="00C930E3">
              <w:rPr>
                <w:sz w:val="20"/>
                <w:szCs w:val="20"/>
              </w:rPr>
              <w:t>56 893,61</w:t>
            </w:r>
          </w:p>
        </w:tc>
        <w:tc>
          <w:tcPr>
            <w:tcW w:w="1134" w:type="dxa"/>
            <w:tcBorders>
              <w:top w:val="single" w:sz="4" w:space="0" w:color="auto"/>
              <w:left w:val="single" w:sz="4" w:space="0" w:color="auto"/>
              <w:bottom w:val="nil"/>
              <w:right w:val="single" w:sz="4" w:space="0" w:color="auto"/>
            </w:tcBorders>
            <w:vAlign w:val="center"/>
          </w:tcPr>
          <w:p w:rsidR="00395B16" w:rsidRPr="00C930E3" w:rsidRDefault="00C930E3" w:rsidP="00C930E3">
            <w:pPr>
              <w:jc w:val="center"/>
              <w:rPr>
                <w:sz w:val="20"/>
                <w:szCs w:val="20"/>
              </w:rPr>
            </w:pPr>
            <w:r>
              <w:rPr>
                <w:sz w:val="20"/>
                <w:szCs w:val="20"/>
              </w:rPr>
              <w:t>60 201,36</w:t>
            </w:r>
          </w:p>
        </w:tc>
        <w:tc>
          <w:tcPr>
            <w:tcW w:w="850" w:type="dxa"/>
            <w:tcBorders>
              <w:top w:val="single" w:sz="4" w:space="0" w:color="auto"/>
              <w:left w:val="single" w:sz="4" w:space="0" w:color="auto"/>
              <w:bottom w:val="nil"/>
              <w:right w:val="single" w:sz="4" w:space="0" w:color="auto"/>
            </w:tcBorders>
            <w:vAlign w:val="bottom"/>
          </w:tcPr>
          <w:p w:rsidR="00395B16" w:rsidRPr="00C930E3" w:rsidRDefault="00395B16" w:rsidP="006C3AD3">
            <w:pPr>
              <w:jc w:val="center"/>
              <w:rPr>
                <w:sz w:val="20"/>
                <w:szCs w:val="20"/>
              </w:rPr>
            </w:pPr>
            <w:r w:rsidRPr="00C930E3">
              <w:rPr>
                <w:sz w:val="20"/>
                <w:szCs w:val="20"/>
              </w:rPr>
              <w:t>100</w:t>
            </w:r>
          </w:p>
        </w:tc>
        <w:tc>
          <w:tcPr>
            <w:tcW w:w="851" w:type="dxa"/>
            <w:tcBorders>
              <w:top w:val="single" w:sz="4" w:space="0" w:color="auto"/>
              <w:left w:val="single" w:sz="4" w:space="0" w:color="auto"/>
              <w:bottom w:val="nil"/>
              <w:right w:val="single" w:sz="4" w:space="0" w:color="auto"/>
            </w:tcBorders>
            <w:vAlign w:val="center"/>
          </w:tcPr>
          <w:p w:rsidR="00395B16" w:rsidRPr="00C930E3" w:rsidRDefault="00395B16" w:rsidP="00C930E3">
            <w:pPr>
              <w:jc w:val="center"/>
              <w:rPr>
                <w:sz w:val="20"/>
                <w:szCs w:val="20"/>
              </w:rPr>
            </w:pPr>
            <w:r w:rsidRPr="00C930E3">
              <w:rPr>
                <w:sz w:val="20"/>
                <w:szCs w:val="20"/>
              </w:rPr>
              <w:t>99,95</w:t>
            </w:r>
          </w:p>
        </w:tc>
        <w:tc>
          <w:tcPr>
            <w:tcW w:w="850" w:type="dxa"/>
            <w:tcBorders>
              <w:top w:val="single" w:sz="4" w:space="0" w:color="auto"/>
              <w:left w:val="single" w:sz="4" w:space="0" w:color="auto"/>
              <w:bottom w:val="nil"/>
              <w:right w:val="single" w:sz="4" w:space="0" w:color="auto"/>
            </w:tcBorders>
            <w:vAlign w:val="bottom"/>
          </w:tcPr>
          <w:p w:rsidR="00395B16" w:rsidRPr="00C930E3" w:rsidRDefault="00C930E3" w:rsidP="006C3AD3">
            <w:pPr>
              <w:jc w:val="center"/>
              <w:rPr>
                <w:sz w:val="20"/>
                <w:szCs w:val="20"/>
              </w:rPr>
            </w:pPr>
            <w:r>
              <w:rPr>
                <w:sz w:val="20"/>
                <w:szCs w:val="20"/>
              </w:rPr>
              <w:t>99,97</w:t>
            </w:r>
          </w:p>
        </w:tc>
        <w:tc>
          <w:tcPr>
            <w:tcW w:w="851" w:type="dxa"/>
            <w:tcBorders>
              <w:top w:val="single" w:sz="4" w:space="0" w:color="auto"/>
              <w:left w:val="single" w:sz="4" w:space="0" w:color="auto"/>
              <w:bottom w:val="nil"/>
              <w:right w:val="single" w:sz="4" w:space="0" w:color="auto"/>
            </w:tcBorders>
            <w:vAlign w:val="center"/>
          </w:tcPr>
          <w:p w:rsidR="00395B16" w:rsidRPr="00C930E3" w:rsidRDefault="00395B16" w:rsidP="006C3AD3">
            <w:pPr>
              <w:jc w:val="center"/>
              <w:rPr>
                <w:sz w:val="20"/>
                <w:szCs w:val="20"/>
              </w:rPr>
            </w:pPr>
            <w:r w:rsidRPr="00C930E3">
              <w:rPr>
                <w:sz w:val="20"/>
                <w:szCs w:val="20"/>
              </w:rPr>
              <w:t>10,02</w:t>
            </w:r>
          </w:p>
        </w:tc>
        <w:tc>
          <w:tcPr>
            <w:tcW w:w="851" w:type="dxa"/>
            <w:tcBorders>
              <w:top w:val="single" w:sz="4" w:space="0" w:color="auto"/>
              <w:left w:val="single" w:sz="4" w:space="0" w:color="auto"/>
              <w:bottom w:val="nil"/>
              <w:right w:val="single" w:sz="4" w:space="0" w:color="auto"/>
            </w:tcBorders>
            <w:vAlign w:val="center"/>
          </w:tcPr>
          <w:p w:rsidR="00395B16" w:rsidRPr="00C930E3" w:rsidRDefault="00395B16" w:rsidP="006C3AD3">
            <w:pPr>
              <w:jc w:val="center"/>
              <w:rPr>
                <w:sz w:val="20"/>
                <w:szCs w:val="20"/>
              </w:rPr>
            </w:pPr>
            <w:r w:rsidRPr="00C930E3">
              <w:rPr>
                <w:sz w:val="20"/>
                <w:szCs w:val="20"/>
              </w:rPr>
              <w:t>6,69</w:t>
            </w:r>
          </w:p>
        </w:tc>
        <w:tc>
          <w:tcPr>
            <w:tcW w:w="708" w:type="dxa"/>
            <w:tcBorders>
              <w:top w:val="single" w:sz="4" w:space="0" w:color="auto"/>
              <w:left w:val="single" w:sz="4" w:space="0" w:color="auto"/>
              <w:bottom w:val="nil"/>
              <w:right w:val="single" w:sz="4" w:space="0" w:color="auto"/>
            </w:tcBorders>
            <w:vAlign w:val="bottom"/>
          </w:tcPr>
          <w:p w:rsidR="00395B16" w:rsidRPr="00C930E3" w:rsidRDefault="006271C4" w:rsidP="00005F7A">
            <w:pPr>
              <w:jc w:val="center"/>
              <w:rPr>
                <w:sz w:val="20"/>
                <w:szCs w:val="20"/>
              </w:rPr>
            </w:pPr>
            <w:r>
              <w:rPr>
                <w:sz w:val="20"/>
                <w:szCs w:val="20"/>
              </w:rPr>
              <w:t>7,07</w:t>
            </w:r>
          </w:p>
        </w:tc>
      </w:tr>
    </w:tbl>
    <w:p w:rsidR="008957BA" w:rsidRPr="00C930E3" w:rsidRDefault="008957BA" w:rsidP="00582085">
      <w:pPr>
        <w:rPr>
          <w:sz w:val="20"/>
          <w:szCs w:val="20"/>
        </w:rPr>
        <w:sectPr w:rsidR="008957BA" w:rsidRPr="00C930E3" w:rsidSect="00720C15">
          <w:headerReference w:type="even" r:id="rId11"/>
          <w:headerReference w:type="default" r:id="rId12"/>
          <w:pgSz w:w="11906" w:h="16838"/>
          <w:pgMar w:top="709" w:right="567" w:bottom="851" w:left="1134" w:header="709" w:footer="709" w:gutter="0"/>
          <w:cols w:space="708"/>
          <w:titlePg/>
          <w:docGrid w:linePitch="360"/>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gridCol w:w="1134"/>
        <w:gridCol w:w="1134"/>
        <w:gridCol w:w="850"/>
        <w:gridCol w:w="851"/>
        <w:gridCol w:w="850"/>
        <w:gridCol w:w="851"/>
        <w:gridCol w:w="851"/>
        <w:gridCol w:w="708"/>
      </w:tblGrid>
      <w:tr w:rsidR="00395B16" w:rsidRPr="00C930E3" w:rsidTr="00005F7A">
        <w:trPr>
          <w:trHeight w:val="458"/>
        </w:trPr>
        <w:tc>
          <w:tcPr>
            <w:tcW w:w="1843" w:type="dxa"/>
            <w:tcBorders>
              <w:top w:val="single" w:sz="4" w:space="0" w:color="auto"/>
              <w:left w:val="single" w:sz="4" w:space="0" w:color="auto"/>
              <w:bottom w:val="nil"/>
              <w:right w:val="single" w:sz="4" w:space="0" w:color="auto"/>
            </w:tcBorders>
            <w:shd w:val="clear" w:color="auto" w:fill="auto"/>
          </w:tcPr>
          <w:p w:rsidR="00395B16" w:rsidRPr="00C930E3" w:rsidRDefault="00395B16" w:rsidP="00EA0E10">
            <w:pPr>
              <w:rPr>
                <w:sz w:val="20"/>
                <w:szCs w:val="20"/>
              </w:rPr>
            </w:pPr>
            <w:r w:rsidRPr="00C930E3">
              <w:rPr>
                <w:sz w:val="20"/>
                <w:szCs w:val="20"/>
              </w:rPr>
              <w:lastRenderedPageBreak/>
              <w:t>08 «Культура и кинематография»</w:t>
            </w:r>
          </w:p>
        </w:tc>
        <w:tc>
          <w:tcPr>
            <w:tcW w:w="1134" w:type="dxa"/>
            <w:tcBorders>
              <w:top w:val="single" w:sz="4" w:space="0" w:color="auto"/>
              <w:left w:val="single" w:sz="4" w:space="0" w:color="auto"/>
              <w:bottom w:val="nil"/>
              <w:right w:val="single" w:sz="4" w:space="0" w:color="auto"/>
            </w:tcBorders>
            <w:shd w:val="clear" w:color="auto" w:fill="auto"/>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217 001,89</w:t>
            </w:r>
          </w:p>
        </w:tc>
        <w:tc>
          <w:tcPr>
            <w:tcW w:w="1134" w:type="dxa"/>
            <w:tcBorders>
              <w:top w:val="single" w:sz="4" w:space="0" w:color="auto"/>
              <w:left w:val="single" w:sz="4" w:space="0" w:color="auto"/>
              <w:bottom w:val="nil"/>
              <w:right w:val="single" w:sz="4" w:space="0" w:color="auto"/>
            </w:tcBorders>
            <w:shd w:val="clear" w:color="auto" w:fill="auto"/>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233 413,58</w:t>
            </w:r>
          </w:p>
        </w:tc>
        <w:tc>
          <w:tcPr>
            <w:tcW w:w="1134" w:type="dxa"/>
            <w:tcBorders>
              <w:top w:val="single" w:sz="4" w:space="0" w:color="auto"/>
              <w:left w:val="single" w:sz="4" w:space="0" w:color="auto"/>
              <w:bottom w:val="nil"/>
              <w:right w:val="single" w:sz="4" w:space="0" w:color="auto"/>
            </w:tcBorders>
            <w:shd w:val="clear" w:color="auto" w:fill="auto"/>
            <w:vAlign w:val="bottom"/>
          </w:tcPr>
          <w:p w:rsidR="00395B16" w:rsidRPr="00C930E3" w:rsidRDefault="00C930E3" w:rsidP="00E35613">
            <w:pPr>
              <w:jc w:val="center"/>
              <w:rPr>
                <w:sz w:val="20"/>
                <w:szCs w:val="20"/>
              </w:rPr>
            </w:pPr>
            <w:r>
              <w:rPr>
                <w:sz w:val="20"/>
                <w:szCs w:val="20"/>
              </w:rPr>
              <w:t>217 945,3</w:t>
            </w:r>
            <w:r w:rsidR="00E35613">
              <w:rPr>
                <w:sz w:val="20"/>
                <w:szCs w:val="20"/>
              </w:rPr>
              <w:t>7</w:t>
            </w:r>
          </w:p>
        </w:tc>
        <w:tc>
          <w:tcPr>
            <w:tcW w:w="850" w:type="dxa"/>
            <w:tcBorders>
              <w:top w:val="single" w:sz="4" w:space="0" w:color="auto"/>
              <w:left w:val="single" w:sz="4" w:space="0" w:color="auto"/>
              <w:bottom w:val="nil"/>
              <w:right w:val="single" w:sz="4" w:space="0" w:color="auto"/>
            </w:tcBorders>
            <w:shd w:val="clear" w:color="auto" w:fill="auto"/>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99,80</w:t>
            </w:r>
          </w:p>
        </w:tc>
        <w:tc>
          <w:tcPr>
            <w:tcW w:w="851" w:type="dxa"/>
            <w:tcBorders>
              <w:top w:val="single" w:sz="4" w:space="0" w:color="auto"/>
              <w:left w:val="single" w:sz="4" w:space="0" w:color="auto"/>
              <w:bottom w:val="nil"/>
              <w:right w:val="single" w:sz="4" w:space="0" w:color="auto"/>
            </w:tcBorders>
            <w:shd w:val="clear" w:color="auto" w:fill="auto"/>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99,76</w:t>
            </w:r>
          </w:p>
        </w:tc>
        <w:tc>
          <w:tcPr>
            <w:tcW w:w="850" w:type="dxa"/>
            <w:tcBorders>
              <w:top w:val="single" w:sz="4" w:space="0" w:color="auto"/>
              <w:left w:val="single" w:sz="4" w:space="0" w:color="auto"/>
              <w:bottom w:val="nil"/>
              <w:right w:val="single" w:sz="4" w:space="0" w:color="auto"/>
            </w:tcBorders>
            <w:shd w:val="clear" w:color="auto" w:fill="auto"/>
            <w:vAlign w:val="bottom"/>
          </w:tcPr>
          <w:p w:rsidR="00395B16" w:rsidRPr="00C930E3" w:rsidRDefault="00C930E3" w:rsidP="006C3AD3">
            <w:pPr>
              <w:jc w:val="center"/>
              <w:rPr>
                <w:sz w:val="20"/>
                <w:szCs w:val="20"/>
              </w:rPr>
            </w:pPr>
            <w:r>
              <w:rPr>
                <w:sz w:val="20"/>
                <w:szCs w:val="20"/>
              </w:rPr>
              <w:t>95,22</w:t>
            </w:r>
          </w:p>
        </w:tc>
        <w:tc>
          <w:tcPr>
            <w:tcW w:w="851" w:type="dxa"/>
            <w:tcBorders>
              <w:top w:val="single" w:sz="4" w:space="0" w:color="auto"/>
              <w:left w:val="single" w:sz="4" w:space="0" w:color="auto"/>
              <w:bottom w:val="nil"/>
              <w:right w:val="single" w:sz="4" w:space="0" w:color="auto"/>
            </w:tcBorders>
            <w:shd w:val="clear" w:color="auto" w:fill="auto"/>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32,76</w:t>
            </w:r>
          </w:p>
        </w:tc>
        <w:tc>
          <w:tcPr>
            <w:tcW w:w="851" w:type="dxa"/>
            <w:tcBorders>
              <w:top w:val="single" w:sz="4" w:space="0" w:color="auto"/>
              <w:left w:val="single" w:sz="4" w:space="0" w:color="auto"/>
              <w:bottom w:val="nil"/>
              <w:right w:val="single" w:sz="4" w:space="0" w:color="auto"/>
            </w:tcBorders>
            <w:shd w:val="clear" w:color="auto" w:fill="auto"/>
            <w:vAlign w:val="center"/>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27,45</w:t>
            </w:r>
          </w:p>
        </w:tc>
        <w:tc>
          <w:tcPr>
            <w:tcW w:w="708" w:type="dxa"/>
            <w:tcBorders>
              <w:top w:val="single" w:sz="4" w:space="0" w:color="auto"/>
              <w:left w:val="single" w:sz="4" w:space="0" w:color="auto"/>
              <w:bottom w:val="nil"/>
              <w:right w:val="single" w:sz="4" w:space="0" w:color="auto"/>
            </w:tcBorders>
            <w:shd w:val="clear" w:color="auto" w:fill="auto"/>
            <w:vAlign w:val="bottom"/>
          </w:tcPr>
          <w:p w:rsidR="00395B16" w:rsidRPr="00C930E3" w:rsidRDefault="006271C4" w:rsidP="00005F7A">
            <w:pPr>
              <w:jc w:val="center"/>
              <w:rPr>
                <w:sz w:val="20"/>
                <w:szCs w:val="20"/>
              </w:rPr>
            </w:pPr>
            <w:r>
              <w:rPr>
                <w:sz w:val="20"/>
                <w:szCs w:val="20"/>
              </w:rPr>
              <w:t>25,58</w:t>
            </w:r>
          </w:p>
        </w:tc>
      </w:tr>
      <w:tr w:rsidR="00005F7A" w:rsidRPr="00C930E3" w:rsidTr="00005F7A">
        <w:trPr>
          <w:trHeight w:val="458"/>
        </w:trPr>
        <w:tc>
          <w:tcPr>
            <w:tcW w:w="1843" w:type="dxa"/>
            <w:tcBorders>
              <w:top w:val="single" w:sz="4" w:space="0" w:color="auto"/>
              <w:left w:val="single" w:sz="4" w:space="0" w:color="auto"/>
              <w:bottom w:val="nil"/>
              <w:right w:val="single" w:sz="4" w:space="0" w:color="auto"/>
            </w:tcBorders>
            <w:shd w:val="clear" w:color="auto" w:fill="auto"/>
          </w:tcPr>
          <w:p w:rsidR="00395B16" w:rsidRPr="00C930E3" w:rsidRDefault="00395B16" w:rsidP="00630BE9">
            <w:pPr>
              <w:rPr>
                <w:sz w:val="20"/>
                <w:szCs w:val="20"/>
              </w:rPr>
            </w:pPr>
            <w:r w:rsidRPr="00C930E3">
              <w:rPr>
                <w:sz w:val="20"/>
                <w:szCs w:val="20"/>
              </w:rPr>
              <w:t>10 «Социальная политика»</w:t>
            </w:r>
          </w:p>
        </w:tc>
        <w:tc>
          <w:tcPr>
            <w:tcW w:w="1134" w:type="dxa"/>
            <w:tcBorders>
              <w:top w:val="single" w:sz="4" w:space="0" w:color="auto"/>
              <w:left w:val="single" w:sz="4" w:space="0" w:color="auto"/>
              <w:bottom w:val="nil"/>
              <w:right w:val="single" w:sz="4" w:space="0" w:color="auto"/>
            </w:tcBorders>
            <w:shd w:val="clear" w:color="auto" w:fill="auto"/>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2 606,37</w:t>
            </w:r>
          </w:p>
        </w:tc>
        <w:tc>
          <w:tcPr>
            <w:tcW w:w="1134" w:type="dxa"/>
            <w:tcBorders>
              <w:top w:val="single" w:sz="4" w:space="0" w:color="auto"/>
              <w:left w:val="single" w:sz="4" w:space="0" w:color="auto"/>
              <w:bottom w:val="nil"/>
              <w:right w:val="single" w:sz="4" w:space="0" w:color="auto"/>
            </w:tcBorders>
            <w:shd w:val="clear" w:color="auto" w:fill="auto"/>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2 323,70</w:t>
            </w:r>
          </w:p>
        </w:tc>
        <w:tc>
          <w:tcPr>
            <w:tcW w:w="1134" w:type="dxa"/>
            <w:tcBorders>
              <w:top w:val="single" w:sz="4" w:space="0" w:color="auto"/>
              <w:left w:val="single" w:sz="4" w:space="0" w:color="auto"/>
              <w:bottom w:val="nil"/>
              <w:right w:val="single" w:sz="4" w:space="0" w:color="auto"/>
            </w:tcBorders>
            <w:shd w:val="clear" w:color="auto" w:fill="auto"/>
            <w:vAlign w:val="bottom"/>
          </w:tcPr>
          <w:p w:rsidR="00395B16" w:rsidRPr="00C930E3" w:rsidRDefault="00C930E3" w:rsidP="006C3AD3">
            <w:pPr>
              <w:jc w:val="center"/>
              <w:rPr>
                <w:sz w:val="20"/>
                <w:szCs w:val="20"/>
              </w:rPr>
            </w:pPr>
            <w:r>
              <w:rPr>
                <w:sz w:val="20"/>
                <w:szCs w:val="20"/>
              </w:rPr>
              <w:t>2 867,02</w:t>
            </w:r>
          </w:p>
        </w:tc>
        <w:tc>
          <w:tcPr>
            <w:tcW w:w="850" w:type="dxa"/>
            <w:tcBorders>
              <w:top w:val="single" w:sz="4" w:space="0" w:color="auto"/>
              <w:left w:val="single" w:sz="4" w:space="0" w:color="auto"/>
              <w:bottom w:val="nil"/>
              <w:right w:val="single" w:sz="4" w:space="0" w:color="auto"/>
            </w:tcBorders>
            <w:shd w:val="clear" w:color="auto" w:fill="auto"/>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99,95</w:t>
            </w:r>
          </w:p>
        </w:tc>
        <w:tc>
          <w:tcPr>
            <w:tcW w:w="851" w:type="dxa"/>
            <w:tcBorders>
              <w:top w:val="single" w:sz="4" w:space="0" w:color="auto"/>
              <w:left w:val="single" w:sz="4" w:space="0" w:color="auto"/>
              <w:bottom w:val="nil"/>
              <w:right w:val="single" w:sz="4" w:space="0" w:color="auto"/>
            </w:tcBorders>
            <w:shd w:val="clear" w:color="auto" w:fill="auto"/>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90,24</w:t>
            </w:r>
          </w:p>
        </w:tc>
        <w:tc>
          <w:tcPr>
            <w:tcW w:w="850" w:type="dxa"/>
            <w:tcBorders>
              <w:top w:val="single" w:sz="4" w:space="0" w:color="auto"/>
              <w:left w:val="single" w:sz="4" w:space="0" w:color="auto"/>
              <w:bottom w:val="nil"/>
              <w:right w:val="single" w:sz="4" w:space="0" w:color="auto"/>
            </w:tcBorders>
            <w:shd w:val="clear" w:color="auto" w:fill="auto"/>
            <w:vAlign w:val="bottom"/>
          </w:tcPr>
          <w:p w:rsidR="00395B16" w:rsidRPr="00C930E3" w:rsidRDefault="00C930E3" w:rsidP="006C3AD3">
            <w:pPr>
              <w:jc w:val="center"/>
              <w:rPr>
                <w:sz w:val="20"/>
                <w:szCs w:val="20"/>
              </w:rPr>
            </w:pPr>
            <w:r>
              <w:rPr>
                <w:sz w:val="20"/>
                <w:szCs w:val="20"/>
              </w:rPr>
              <w:t>99,80</w:t>
            </w:r>
          </w:p>
        </w:tc>
        <w:tc>
          <w:tcPr>
            <w:tcW w:w="851" w:type="dxa"/>
            <w:tcBorders>
              <w:top w:val="single" w:sz="4" w:space="0" w:color="auto"/>
              <w:left w:val="single" w:sz="4" w:space="0" w:color="auto"/>
              <w:bottom w:val="nil"/>
              <w:right w:val="single" w:sz="4" w:space="0" w:color="auto"/>
            </w:tcBorders>
            <w:shd w:val="clear" w:color="auto" w:fill="auto"/>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0,39</w:t>
            </w:r>
          </w:p>
        </w:tc>
        <w:tc>
          <w:tcPr>
            <w:tcW w:w="851" w:type="dxa"/>
            <w:tcBorders>
              <w:top w:val="single" w:sz="4" w:space="0" w:color="auto"/>
              <w:left w:val="single" w:sz="4" w:space="0" w:color="auto"/>
              <w:bottom w:val="nil"/>
              <w:right w:val="single" w:sz="4" w:space="0" w:color="auto"/>
            </w:tcBorders>
            <w:shd w:val="clear" w:color="auto" w:fill="auto"/>
          </w:tcPr>
          <w:p w:rsidR="00395B16" w:rsidRPr="00C930E3" w:rsidRDefault="00395B16" w:rsidP="00C930E3">
            <w:pPr>
              <w:jc w:val="center"/>
              <w:rPr>
                <w:sz w:val="20"/>
                <w:szCs w:val="20"/>
              </w:rPr>
            </w:pPr>
          </w:p>
          <w:p w:rsidR="00395B16" w:rsidRPr="00C930E3" w:rsidRDefault="00395B16" w:rsidP="00C930E3">
            <w:pPr>
              <w:jc w:val="center"/>
              <w:rPr>
                <w:sz w:val="20"/>
                <w:szCs w:val="20"/>
              </w:rPr>
            </w:pPr>
            <w:r w:rsidRPr="00C930E3">
              <w:rPr>
                <w:sz w:val="20"/>
                <w:szCs w:val="20"/>
              </w:rPr>
              <w:t>0,27</w:t>
            </w:r>
          </w:p>
        </w:tc>
        <w:tc>
          <w:tcPr>
            <w:tcW w:w="708" w:type="dxa"/>
            <w:tcBorders>
              <w:top w:val="single" w:sz="4" w:space="0" w:color="auto"/>
              <w:left w:val="single" w:sz="4" w:space="0" w:color="auto"/>
              <w:bottom w:val="nil"/>
              <w:right w:val="single" w:sz="4" w:space="0" w:color="auto"/>
            </w:tcBorders>
            <w:shd w:val="clear" w:color="auto" w:fill="auto"/>
            <w:vAlign w:val="bottom"/>
          </w:tcPr>
          <w:p w:rsidR="00395B16" w:rsidRPr="00C930E3" w:rsidRDefault="006271C4" w:rsidP="00005F7A">
            <w:pPr>
              <w:jc w:val="center"/>
              <w:rPr>
                <w:sz w:val="20"/>
                <w:szCs w:val="20"/>
              </w:rPr>
            </w:pPr>
            <w:r>
              <w:rPr>
                <w:sz w:val="20"/>
                <w:szCs w:val="20"/>
              </w:rPr>
              <w:t>0,34</w:t>
            </w:r>
          </w:p>
        </w:tc>
      </w:tr>
      <w:tr w:rsidR="005134ED" w:rsidRPr="00C930E3" w:rsidTr="00005F7A">
        <w:tc>
          <w:tcPr>
            <w:tcW w:w="1843" w:type="dxa"/>
            <w:shd w:val="clear" w:color="auto" w:fill="auto"/>
          </w:tcPr>
          <w:p w:rsidR="00395B16" w:rsidRPr="00C930E3" w:rsidRDefault="00395B16" w:rsidP="00607ECA">
            <w:pPr>
              <w:rPr>
                <w:sz w:val="20"/>
                <w:szCs w:val="20"/>
              </w:rPr>
            </w:pPr>
            <w:r w:rsidRPr="00C930E3">
              <w:rPr>
                <w:sz w:val="20"/>
                <w:szCs w:val="20"/>
              </w:rPr>
              <w:t xml:space="preserve">11 «Физическая культура и спорт» </w:t>
            </w:r>
          </w:p>
        </w:tc>
        <w:tc>
          <w:tcPr>
            <w:tcW w:w="1134"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63 473,03</w:t>
            </w:r>
          </w:p>
        </w:tc>
        <w:tc>
          <w:tcPr>
            <w:tcW w:w="1134"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69 478,72</w:t>
            </w:r>
          </w:p>
        </w:tc>
        <w:tc>
          <w:tcPr>
            <w:tcW w:w="1134" w:type="dxa"/>
            <w:shd w:val="clear" w:color="auto" w:fill="auto"/>
            <w:vAlign w:val="bottom"/>
          </w:tcPr>
          <w:p w:rsidR="00395B16" w:rsidRPr="00C930E3" w:rsidRDefault="00C930E3" w:rsidP="006C3AD3">
            <w:pPr>
              <w:jc w:val="center"/>
              <w:rPr>
                <w:sz w:val="20"/>
                <w:szCs w:val="20"/>
              </w:rPr>
            </w:pPr>
            <w:r>
              <w:rPr>
                <w:sz w:val="20"/>
                <w:szCs w:val="20"/>
              </w:rPr>
              <w:t>63 129,88</w:t>
            </w:r>
          </w:p>
        </w:tc>
        <w:tc>
          <w:tcPr>
            <w:tcW w:w="850"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100</w:t>
            </w:r>
          </w:p>
        </w:tc>
        <w:tc>
          <w:tcPr>
            <w:tcW w:w="851"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100</w:t>
            </w:r>
          </w:p>
        </w:tc>
        <w:tc>
          <w:tcPr>
            <w:tcW w:w="850" w:type="dxa"/>
            <w:shd w:val="clear" w:color="auto" w:fill="auto"/>
            <w:vAlign w:val="bottom"/>
          </w:tcPr>
          <w:p w:rsidR="00395B16" w:rsidRPr="00C930E3" w:rsidRDefault="00C930E3" w:rsidP="006C3AD3">
            <w:pPr>
              <w:jc w:val="center"/>
              <w:rPr>
                <w:sz w:val="20"/>
                <w:szCs w:val="20"/>
              </w:rPr>
            </w:pPr>
            <w:r>
              <w:rPr>
                <w:sz w:val="20"/>
                <w:szCs w:val="20"/>
              </w:rPr>
              <w:t>100</w:t>
            </w:r>
          </w:p>
        </w:tc>
        <w:tc>
          <w:tcPr>
            <w:tcW w:w="851"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9,58</w:t>
            </w:r>
          </w:p>
        </w:tc>
        <w:tc>
          <w:tcPr>
            <w:tcW w:w="851"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8,17</w:t>
            </w:r>
          </w:p>
        </w:tc>
        <w:tc>
          <w:tcPr>
            <w:tcW w:w="708" w:type="dxa"/>
            <w:shd w:val="clear" w:color="auto" w:fill="auto"/>
            <w:vAlign w:val="bottom"/>
          </w:tcPr>
          <w:p w:rsidR="00395B16" w:rsidRPr="00C930E3" w:rsidRDefault="006271C4" w:rsidP="00005F7A">
            <w:pPr>
              <w:jc w:val="center"/>
              <w:rPr>
                <w:sz w:val="20"/>
                <w:szCs w:val="20"/>
              </w:rPr>
            </w:pPr>
            <w:r>
              <w:rPr>
                <w:sz w:val="20"/>
                <w:szCs w:val="20"/>
              </w:rPr>
              <w:t>7,41</w:t>
            </w:r>
          </w:p>
        </w:tc>
      </w:tr>
      <w:tr w:rsidR="005134ED" w:rsidRPr="00C930E3" w:rsidTr="00005F7A">
        <w:tc>
          <w:tcPr>
            <w:tcW w:w="1843" w:type="dxa"/>
            <w:shd w:val="clear" w:color="auto" w:fill="auto"/>
          </w:tcPr>
          <w:p w:rsidR="00395B16" w:rsidRPr="00C930E3" w:rsidRDefault="00395B16" w:rsidP="00607ECA">
            <w:pPr>
              <w:rPr>
                <w:sz w:val="20"/>
                <w:szCs w:val="20"/>
              </w:rPr>
            </w:pPr>
            <w:r w:rsidRPr="00C930E3">
              <w:rPr>
                <w:sz w:val="20"/>
                <w:szCs w:val="20"/>
              </w:rPr>
              <w:t xml:space="preserve">13 «Обслуживание государственного и муниципального долга» </w:t>
            </w:r>
          </w:p>
        </w:tc>
        <w:tc>
          <w:tcPr>
            <w:tcW w:w="1134"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1 447,97</w:t>
            </w:r>
          </w:p>
        </w:tc>
        <w:tc>
          <w:tcPr>
            <w:tcW w:w="1134"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816,54</w:t>
            </w:r>
          </w:p>
        </w:tc>
        <w:tc>
          <w:tcPr>
            <w:tcW w:w="1134" w:type="dxa"/>
            <w:shd w:val="clear" w:color="auto" w:fill="auto"/>
            <w:vAlign w:val="bottom"/>
          </w:tcPr>
          <w:p w:rsidR="00395B16" w:rsidRPr="00C930E3" w:rsidRDefault="00C930E3" w:rsidP="006C3AD3">
            <w:pPr>
              <w:jc w:val="center"/>
              <w:rPr>
                <w:sz w:val="20"/>
                <w:szCs w:val="20"/>
              </w:rPr>
            </w:pPr>
            <w:proofErr w:type="spellStart"/>
            <w:r>
              <w:rPr>
                <w:sz w:val="20"/>
                <w:szCs w:val="20"/>
              </w:rPr>
              <w:t>х</w:t>
            </w:r>
            <w:proofErr w:type="spellEnd"/>
          </w:p>
        </w:tc>
        <w:tc>
          <w:tcPr>
            <w:tcW w:w="850"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C930E3" w:rsidP="006C3AD3">
            <w:pPr>
              <w:jc w:val="center"/>
              <w:rPr>
                <w:sz w:val="20"/>
                <w:szCs w:val="20"/>
              </w:rPr>
            </w:pPr>
            <w:r>
              <w:rPr>
                <w:sz w:val="20"/>
                <w:szCs w:val="20"/>
              </w:rPr>
              <w:t>100</w:t>
            </w:r>
          </w:p>
        </w:tc>
        <w:tc>
          <w:tcPr>
            <w:tcW w:w="851"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100</w:t>
            </w:r>
          </w:p>
        </w:tc>
        <w:tc>
          <w:tcPr>
            <w:tcW w:w="850" w:type="dxa"/>
            <w:shd w:val="clear" w:color="auto" w:fill="auto"/>
            <w:vAlign w:val="bottom"/>
          </w:tcPr>
          <w:p w:rsidR="00395B16" w:rsidRPr="00C930E3" w:rsidRDefault="00C930E3" w:rsidP="006C3AD3">
            <w:pPr>
              <w:jc w:val="center"/>
              <w:rPr>
                <w:sz w:val="20"/>
                <w:szCs w:val="20"/>
              </w:rPr>
            </w:pPr>
            <w:proofErr w:type="spellStart"/>
            <w:r>
              <w:rPr>
                <w:sz w:val="20"/>
                <w:szCs w:val="20"/>
              </w:rPr>
              <w:t>х</w:t>
            </w:r>
            <w:proofErr w:type="spellEnd"/>
          </w:p>
        </w:tc>
        <w:tc>
          <w:tcPr>
            <w:tcW w:w="851"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0,22</w:t>
            </w:r>
          </w:p>
        </w:tc>
        <w:tc>
          <w:tcPr>
            <w:tcW w:w="851"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0,10</w:t>
            </w:r>
          </w:p>
        </w:tc>
        <w:tc>
          <w:tcPr>
            <w:tcW w:w="708" w:type="dxa"/>
            <w:shd w:val="clear" w:color="auto" w:fill="auto"/>
            <w:vAlign w:val="bottom"/>
          </w:tcPr>
          <w:p w:rsidR="00395B16" w:rsidRPr="00C930E3" w:rsidRDefault="00C930E3" w:rsidP="00005F7A">
            <w:pPr>
              <w:jc w:val="center"/>
              <w:rPr>
                <w:sz w:val="20"/>
                <w:szCs w:val="20"/>
              </w:rPr>
            </w:pPr>
            <w:proofErr w:type="spellStart"/>
            <w:r>
              <w:rPr>
                <w:sz w:val="20"/>
                <w:szCs w:val="20"/>
              </w:rPr>
              <w:t>х</w:t>
            </w:r>
            <w:proofErr w:type="spellEnd"/>
          </w:p>
        </w:tc>
      </w:tr>
      <w:tr w:rsidR="005134ED" w:rsidRPr="00C930E3" w:rsidTr="00005F7A">
        <w:tc>
          <w:tcPr>
            <w:tcW w:w="1843" w:type="dxa"/>
            <w:shd w:val="clear" w:color="auto" w:fill="auto"/>
          </w:tcPr>
          <w:p w:rsidR="00C930E3" w:rsidRDefault="00C930E3" w:rsidP="00607ECA">
            <w:pPr>
              <w:rPr>
                <w:sz w:val="20"/>
                <w:szCs w:val="20"/>
              </w:rPr>
            </w:pPr>
            <w:r w:rsidRPr="00C930E3">
              <w:rPr>
                <w:sz w:val="20"/>
                <w:szCs w:val="20"/>
              </w:rPr>
              <w:t>14</w:t>
            </w:r>
            <w:r>
              <w:rPr>
                <w:sz w:val="20"/>
                <w:szCs w:val="20"/>
              </w:rPr>
              <w:t xml:space="preserve"> </w:t>
            </w:r>
            <w:r w:rsidR="00395B16" w:rsidRPr="00C930E3">
              <w:rPr>
                <w:sz w:val="20"/>
                <w:szCs w:val="20"/>
              </w:rPr>
              <w:t>«</w:t>
            </w:r>
            <w:proofErr w:type="spellStart"/>
            <w:r w:rsidR="00395B16" w:rsidRPr="00C930E3">
              <w:rPr>
                <w:sz w:val="20"/>
                <w:szCs w:val="20"/>
              </w:rPr>
              <w:t>Межбюджет</w:t>
            </w:r>
            <w:proofErr w:type="spellEnd"/>
            <w:r w:rsidR="00C86974">
              <w:rPr>
                <w:sz w:val="20"/>
                <w:szCs w:val="20"/>
              </w:rPr>
              <w:t>-</w:t>
            </w:r>
          </w:p>
          <w:p w:rsidR="00395B16" w:rsidRPr="00C930E3" w:rsidRDefault="00395B16" w:rsidP="00607ECA">
            <w:pPr>
              <w:rPr>
                <w:sz w:val="20"/>
                <w:szCs w:val="20"/>
              </w:rPr>
            </w:pPr>
            <w:proofErr w:type="spellStart"/>
            <w:r w:rsidRPr="00C930E3">
              <w:rPr>
                <w:sz w:val="20"/>
                <w:szCs w:val="20"/>
              </w:rPr>
              <w:t>ные</w:t>
            </w:r>
            <w:proofErr w:type="spellEnd"/>
            <w:r w:rsidRPr="00C930E3">
              <w:rPr>
                <w:sz w:val="20"/>
                <w:szCs w:val="20"/>
              </w:rPr>
              <w:t xml:space="preserve"> трансферты общего характера бюджетам субъектов РФ и муниципальных образований»</w:t>
            </w:r>
          </w:p>
        </w:tc>
        <w:tc>
          <w:tcPr>
            <w:tcW w:w="1134"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0,00</w:t>
            </w:r>
          </w:p>
        </w:tc>
        <w:tc>
          <w:tcPr>
            <w:tcW w:w="1134"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13 274,50</w:t>
            </w:r>
          </w:p>
        </w:tc>
        <w:tc>
          <w:tcPr>
            <w:tcW w:w="1134" w:type="dxa"/>
            <w:shd w:val="clear" w:color="auto" w:fill="auto"/>
            <w:vAlign w:val="bottom"/>
          </w:tcPr>
          <w:p w:rsidR="00395B16" w:rsidRPr="00C930E3" w:rsidRDefault="00C930E3" w:rsidP="006C3AD3">
            <w:pPr>
              <w:jc w:val="center"/>
              <w:rPr>
                <w:sz w:val="20"/>
                <w:szCs w:val="20"/>
              </w:rPr>
            </w:pPr>
            <w:r>
              <w:rPr>
                <w:sz w:val="20"/>
                <w:szCs w:val="20"/>
              </w:rPr>
              <w:t>25 110,50</w:t>
            </w:r>
          </w:p>
        </w:tc>
        <w:tc>
          <w:tcPr>
            <w:tcW w:w="850"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roofErr w:type="spellStart"/>
            <w:r w:rsidRPr="00C930E3">
              <w:rPr>
                <w:sz w:val="20"/>
                <w:szCs w:val="20"/>
              </w:rPr>
              <w:t>х</w:t>
            </w:r>
            <w:proofErr w:type="spellEnd"/>
          </w:p>
        </w:tc>
        <w:tc>
          <w:tcPr>
            <w:tcW w:w="851"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100</w:t>
            </w:r>
          </w:p>
        </w:tc>
        <w:tc>
          <w:tcPr>
            <w:tcW w:w="850" w:type="dxa"/>
            <w:shd w:val="clear" w:color="auto" w:fill="auto"/>
            <w:vAlign w:val="bottom"/>
          </w:tcPr>
          <w:p w:rsidR="00395B16" w:rsidRPr="00C930E3" w:rsidRDefault="00C930E3" w:rsidP="006C3AD3">
            <w:pPr>
              <w:jc w:val="center"/>
              <w:rPr>
                <w:sz w:val="20"/>
                <w:szCs w:val="20"/>
              </w:rPr>
            </w:pPr>
            <w:r>
              <w:rPr>
                <w:sz w:val="20"/>
                <w:szCs w:val="20"/>
              </w:rPr>
              <w:t>100</w:t>
            </w:r>
          </w:p>
        </w:tc>
        <w:tc>
          <w:tcPr>
            <w:tcW w:w="851"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roofErr w:type="spellStart"/>
            <w:r w:rsidRPr="00C930E3">
              <w:rPr>
                <w:sz w:val="20"/>
                <w:szCs w:val="20"/>
              </w:rPr>
              <w:t>х</w:t>
            </w:r>
            <w:proofErr w:type="spellEnd"/>
          </w:p>
        </w:tc>
        <w:tc>
          <w:tcPr>
            <w:tcW w:w="851" w:type="dxa"/>
            <w:shd w:val="clear" w:color="auto" w:fill="auto"/>
            <w:vAlign w:val="bottom"/>
          </w:tcPr>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p>
          <w:p w:rsidR="00395B16" w:rsidRPr="00C930E3" w:rsidRDefault="00395B16" w:rsidP="006C3AD3">
            <w:pPr>
              <w:jc w:val="center"/>
              <w:rPr>
                <w:sz w:val="20"/>
                <w:szCs w:val="20"/>
              </w:rPr>
            </w:pPr>
            <w:r w:rsidRPr="00C930E3">
              <w:rPr>
                <w:sz w:val="20"/>
                <w:szCs w:val="20"/>
              </w:rPr>
              <w:t>1,56</w:t>
            </w:r>
          </w:p>
        </w:tc>
        <w:tc>
          <w:tcPr>
            <w:tcW w:w="708" w:type="dxa"/>
            <w:shd w:val="clear" w:color="auto" w:fill="auto"/>
            <w:vAlign w:val="bottom"/>
          </w:tcPr>
          <w:p w:rsidR="00395B16" w:rsidRPr="00C930E3" w:rsidRDefault="006271C4" w:rsidP="00005F7A">
            <w:pPr>
              <w:jc w:val="center"/>
              <w:rPr>
                <w:sz w:val="20"/>
                <w:szCs w:val="20"/>
              </w:rPr>
            </w:pPr>
            <w:r>
              <w:rPr>
                <w:sz w:val="20"/>
                <w:szCs w:val="20"/>
              </w:rPr>
              <w:t>2,95</w:t>
            </w:r>
          </w:p>
        </w:tc>
      </w:tr>
      <w:tr w:rsidR="00395B16" w:rsidRPr="00395B16" w:rsidTr="005134ED">
        <w:tc>
          <w:tcPr>
            <w:tcW w:w="1843" w:type="dxa"/>
            <w:shd w:val="clear" w:color="auto" w:fill="auto"/>
          </w:tcPr>
          <w:p w:rsidR="00395B16" w:rsidRPr="00395B16" w:rsidRDefault="00395B16" w:rsidP="001E18EB">
            <w:pPr>
              <w:rPr>
                <w:b/>
                <w:bCs/>
                <w:sz w:val="20"/>
                <w:szCs w:val="20"/>
              </w:rPr>
            </w:pPr>
            <w:r w:rsidRPr="00395B16">
              <w:rPr>
                <w:b/>
                <w:bCs/>
                <w:sz w:val="20"/>
                <w:szCs w:val="20"/>
              </w:rPr>
              <w:t xml:space="preserve">ВСЕГО </w:t>
            </w:r>
          </w:p>
        </w:tc>
        <w:tc>
          <w:tcPr>
            <w:tcW w:w="1134" w:type="dxa"/>
            <w:shd w:val="clear" w:color="auto" w:fill="auto"/>
            <w:vAlign w:val="center"/>
          </w:tcPr>
          <w:p w:rsidR="00395B16" w:rsidRPr="00395B16" w:rsidRDefault="00395B16" w:rsidP="00C930E3">
            <w:pPr>
              <w:jc w:val="center"/>
              <w:rPr>
                <w:b/>
                <w:sz w:val="20"/>
                <w:szCs w:val="20"/>
              </w:rPr>
            </w:pPr>
            <w:r w:rsidRPr="00395B16">
              <w:rPr>
                <w:b/>
                <w:sz w:val="20"/>
                <w:szCs w:val="20"/>
              </w:rPr>
              <w:t>662 347,91</w:t>
            </w:r>
          </w:p>
        </w:tc>
        <w:tc>
          <w:tcPr>
            <w:tcW w:w="1134" w:type="dxa"/>
            <w:shd w:val="clear" w:color="auto" w:fill="auto"/>
            <w:vAlign w:val="center"/>
          </w:tcPr>
          <w:p w:rsidR="00395B16" w:rsidRPr="00395B16" w:rsidRDefault="00395B16" w:rsidP="00C930E3">
            <w:pPr>
              <w:jc w:val="center"/>
              <w:rPr>
                <w:b/>
                <w:sz w:val="20"/>
                <w:szCs w:val="20"/>
              </w:rPr>
            </w:pPr>
            <w:r w:rsidRPr="00395B16">
              <w:rPr>
                <w:b/>
                <w:sz w:val="20"/>
                <w:szCs w:val="20"/>
              </w:rPr>
              <w:t>850 394,77</w:t>
            </w:r>
          </w:p>
        </w:tc>
        <w:tc>
          <w:tcPr>
            <w:tcW w:w="1134" w:type="dxa"/>
            <w:shd w:val="clear" w:color="auto" w:fill="auto"/>
            <w:vAlign w:val="center"/>
          </w:tcPr>
          <w:p w:rsidR="00395B16" w:rsidRPr="00395B16" w:rsidRDefault="00C930E3" w:rsidP="00C930E3">
            <w:pPr>
              <w:jc w:val="center"/>
              <w:rPr>
                <w:b/>
                <w:sz w:val="20"/>
                <w:szCs w:val="20"/>
              </w:rPr>
            </w:pPr>
            <w:r>
              <w:rPr>
                <w:b/>
                <w:sz w:val="20"/>
                <w:szCs w:val="20"/>
              </w:rPr>
              <w:t>851 919,66</w:t>
            </w:r>
          </w:p>
        </w:tc>
        <w:tc>
          <w:tcPr>
            <w:tcW w:w="850" w:type="dxa"/>
            <w:shd w:val="clear" w:color="auto" w:fill="auto"/>
          </w:tcPr>
          <w:p w:rsidR="00395B16" w:rsidRPr="00395B16" w:rsidRDefault="00395B16" w:rsidP="00C930E3">
            <w:pPr>
              <w:jc w:val="center"/>
              <w:rPr>
                <w:b/>
                <w:sz w:val="20"/>
                <w:szCs w:val="20"/>
                <w:highlight w:val="yellow"/>
              </w:rPr>
            </w:pPr>
            <w:r w:rsidRPr="00395B16">
              <w:rPr>
                <w:b/>
                <w:sz w:val="20"/>
                <w:szCs w:val="20"/>
              </w:rPr>
              <w:t>93,15</w:t>
            </w:r>
          </w:p>
        </w:tc>
        <w:tc>
          <w:tcPr>
            <w:tcW w:w="851" w:type="dxa"/>
            <w:shd w:val="clear" w:color="auto" w:fill="auto"/>
          </w:tcPr>
          <w:p w:rsidR="00395B16" w:rsidRPr="00395B16" w:rsidRDefault="00395B16" w:rsidP="00C930E3">
            <w:pPr>
              <w:jc w:val="center"/>
              <w:rPr>
                <w:b/>
                <w:sz w:val="20"/>
                <w:szCs w:val="20"/>
                <w:highlight w:val="yellow"/>
              </w:rPr>
            </w:pPr>
            <w:r w:rsidRPr="00395B16">
              <w:rPr>
                <w:b/>
                <w:sz w:val="20"/>
                <w:szCs w:val="20"/>
              </w:rPr>
              <w:t>93,39</w:t>
            </w:r>
          </w:p>
        </w:tc>
        <w:tc>
          <w:tcPr>
            <w:tcW w:w="850" w:type="dxa"/>
            <w:shd w:val="clear" w:color="auto" w:fill="auto"/>
          </w:tcPr>
          <w:p w:rsidR="00395B16" w:rsidRPr="00395B16" w:rsidRDefault="00005F7A" w:rsidP="00C930E3">
            <w:pPr>
              <w:jc w:val="center"/>
              <w:rPr>
                <w:b/>
                <w:sz w:val="20"/>
                <w:szCs w:val="20"/>
                <w:highlight w:val="yellow"/>
              </w:rPr>
            </w:pPr>
            <w:r w:rsidRPr="00005F7A">
              <w:rPr>
                <w:b/>
                <w:sz w:val="20"/>
                <w:szCs w:val="20"/>
              </w:rPr>
              <w:t>96,74</w:t>
            </w:r>
          </w:p>
        </w:tc>
        <w:tc>
          <w:tcPr>
            <w:tcW w:w="851" w:type="dxa"/>
            <w:shd w:val="clear" w:color="auto" w:fill="auto"/>
          </w:tcPr>
          <w:p w:rsidR="00395B16" w:rsidRPr="00395B16" w:rsidRDefault="00395B16" w:rsidP="00C930E3">
            <w:pPr>
              <w:jc w:val="center"/>
              <w:rPr>
                <w:b/>
                <w:sz w:val="20"/>
                <w:szCs w:val="20"/>
              </w:rPr>
            </w:pPr>
            <w:r w:rsidRPr="00395B16">
              <w:rPr>
                <w:b/>
                <w:sz w:val="20"/>
                <w:szCs w:val="20"/>
              </w:rPr>
              <w:t>100</w:t>
            </w:r>
          </w:p>
        </w:tc>
        <w:tc>
          <w:tcPr>
            <w:tcW w:w="851" w:type="dxa"/>
            <w:shd w:val="clear" w:color="auto" w:fill="auto"/>
          </w:tcPr>
          <w:p w:rsidR="00395B16" w:rsidRPr="00395B16" w:rsidRDefault="00395B16" w:rsidP="00C930E3">
            <w:pPr>
              <w:jc w:val="center"/>
              <w:rPr>
                <w:b/>
                <w:sz w:val="20"/>
                <w:szCs w:val="20"/>
              </w:rPr>
            </w:pPr>
            <w:r w:rsidRPr="00395B16">
              <w:rPr>
                <w:b/>
                <w:sz w:val="20"/>
                <w:szCs w:val="20"/>
              </w:rPr>
              <w:t>100</w:t>
            </w:r>
          </w:p>
        </w:tc>
        <w:tc>
          <w:tcPr>
            <w:tcW w:w="708" w:type="dxa"/>
            <w:shd w:val="clear" w:color="auto" w:fill="auto"/>
          </w:tcPr>
          <w:p w:rsidR="00395B16" w:rsidRPr="00395B16" w:rsidRDefault="00395B16" w:rsidP="00C930E3">
            <w:pPr>
              <w:jc w:val="center"/>
              <w:rPr>
                <w:b/>
                <w:sz w:val="20"/>
                <w:szCs w:val="20"/>
              </w:rPr>
            </w:pPr>
            <w:r w:rsidRPr="00395B16">
              <w:rPr>
                <w:b/>
                <w:sz w:val="20"/>
                <w:szCs w:val="20"/>
              </w:rPr>
              <w:t>100</w:t>
            </w:r>
          </w:p>
        </w:tc>
      </w:tr>
    </w:tbl>
    <w:p w:rsidR="00630BE9" w:rsidRPr="00395B16" w:rsidRDefault="00630BE9" w:rsidP="00E74D2C">
      <w:pPr>
        <w:ind w:firstLine="720"/>
        <w:jc w:val="both"/>
        <w:rPr>
          <w:sz w:val="20"/>
          <w:szCs w:val="20"/>
        </w:rPr>
      </w:pPr>
    </w:p>
    <w:p w:rsidR="00C146FE" w:rsidRPr="00697BAF" w:rsidRDefault="00D16824" w:rsidP="006D3FC0">
      <w:pPr>
        <w:ind w:firstLine="720"/>
        <w:jc w:val="both"/>
        <w:rPr>
          <w:sz w:val="28"/>
          <w:szCs w:val="28"/>
        </w:rPr>
      </w:pPr>
      <w:r w:rsidRPr="00697BAF">
        <w:rPr>
          <w:sz w:val="28"/>
          <w:szCs w:val="28"/>
        </w:rPr>
        <w:t xml:space="preserve">Анализ исполнения городского бюджета по расходам в трехлетней динамике показал, что в отчетном финансовом году процент исполнения расходов городского бюджета </w:t>
      </w:r>
      <w:r w:rsidR="00A02468" w:rsidRPr="00697BAF">
        <w:rPr>
          <w:sz w:val="28"/>
          <w:szCs w:val="28"/>
        </w:rPr>
        <w:t>выш</w:t>
      </w:r>
      <w:r w:rsidR="00470776" w:rsidRPr="00697BAF">
        <w:rPr>
          <w:sz w:val="28"/>
          <w:szCs w:val="28"/>
        </w:rPr>
        <w:t>е</w:t>
      </w:r>
      <w:r w:rsidRPr="00697BAF">
        <w:rPr>
          <w:sz w:val="28"/>
          <w:szCs w:val="28"/>
        </w:rPr>
        <w:t xml:space="preserve"> исполнения </w:t>
      </w:r>
      <w:r w:rsidR="00A02468" w:rsidRPr="00697BAF">
        <w:rPr>
          <w:sz w:val="28"/>
          <w:szCs w:val="28"/>
        </w:rPr>
        <w:t xml:space="preserve">2015 и </w:t>
      </w:r>
      <w:r w:rsidRPr="00697BAF">
        <w:rPr>
          <w:sz w:val="28"/>
          <w:szCs w:val="28"/>
        </w:rPr>
        <w:t>201</w:t>
      </w:r>
      <w:r w:rsidR="00A02468" w:rsidRPr="00697BAF">
        <w:rPr>
          <w:sz w:val="28"/>
          <w:szCs w:val="28"/>
        </w:rPr>
        <w:t>4</w:t>
      </w:r>
      <w:r w:rsidR="00C80829" w:rsidRPr="00697BAF">
        <w:rPr>
          <w:sz w:val="28"/>
          <w:szCs w:val="28"/>
        </w:rPr>
        <w:t xml:space="preserve"> год</w:t>
      </w:r>
      <w:r w:rsidR="00A02468" w:rsidRPr="00697BAF">
        <w:rPr>
          <w:sz w:val="28"/>
          <w:szCs w:val="28"/>
        </w:rPr>
        <w:t>ов</w:t>
      </w:r>
      <w:r w:rsidR="00C80829" w:rsidRPr="00697BAF">
        <w:rPr>
          <w:sz w:val="28"/>
          <w:szCs w:val="28"/>
        </w:rPr>
        <w:t xml:space="preserve"> на </w:t>
      </w:r>
      <w:r w:rsidR="00A02468" w:rsidRPr="00697BAF">
        <w:rPr>
          <w:sz w:val="28"/>
          <w:szCs w:val="28"/>
        </w:rPr>
        <w:t>3,35 и 3,59</w:t>
      </w:r>
      <w:r w:rsidRPr="00697BAF">
        <w:rPr>
          <w:sz w:val="28"/>
          <w:szCs w:val="28"/>
        </w:rPr>
        <w:t xml:space="preserve"> </w:t>
      </w:r>
      <w:r w:rsidR="00A02468" w:rsidRPr="00697BAF">
        <w:rPr>
          <w:sz w:val="28"/>
          <w:szCs w:val="28"/>
        </w:rPr>
        <w:t>процентных пункта соответственно</w:t>
      </w:r>
      <w:r w:rsidR="00C146FE" w:rsidRPr="00697BAF">
        <w:rPr>
          <w:sz w:val="28"/>
          <w:szCs w:val="28"/>
        </w:rPr>
        <w:t>.</w:t>
      </w:r>
      <w:r w:rsidR="00627DDD" w:rsidRPr="00697BAF">
        <w:rPr>
          <w:sz w:val="28"/>
          <w:szCs w:val="28"/>
        </w:rPr>
        <w:t xml:space="preserve"> В</w:t>
      </w:r>
      <w:r w:rsidR="00C146FE" w:rsidRPr="00697BAF">
        <w:rPr>
          <w:sz w:val="28"/>
          <w:szCs w:val="28"/>
        </w:rPr>
        <w:t xml:space="preserve"> абсолютных значениях объем расходов городского бюджета </w:t>
      </w:r>
      <w:r w:rsidR="00627DDD" w:rsidRPr="00697BAF">
        <w:rPr>
          <w:sz w:val="28"/>
          <w:szCs w:val="28"/>
        </w:rPr>
        <w:t>201</w:t>
      </w:r>
      <w:r w:rsidR="00A02468" w:rsidRPr="00697BAF">
        <w:rPr>
          <w:sz w:val="28"/>
          <w:szCs w:val="28"/>
        </w:rPr>
        <w:t>6</w:t>
      </w:r>
      <w:r w:rsidR="00627DDD" w:rsidRPr="00697BAF">
        <w:rPr>
          <w:sz w:val="28"/>
          <w:szCs w:val="28"/>
        </w:rPr>
        <w:t xml:space="preserve"> года</w:t>
      </w:r>
      <w:r w:rsidR="00C80829" w:rsidRPr="00697BAF">
        <w:rPr>
          <w:sz w:val="28"/>
          <w:szCs w:val="28"/>
        </w:rPr>
        <w:t xml:space="preserve"> </w:t>
      </w:r>
      <w:r w:rsidR="00A02468" w:rsidRPr="00697BAF">
        <w:rPr>
          <w:sz w:val="28"/>
          <w:szCs w:val="28"/>
        </w:rPr>
        <w:t>незначительно</w:t>
      </w:r>
      <w:r w:rsidR="00C80829" w:rsidRPr="00697BAF">
        <w:rPr>
          <w:sz w:val="28"/>
          <w:szCs w:val="28"/>
        </w:rPr>
        <w:t xml:space="preserve"> увеличился</w:t>
      </w:r>
      <w:r w:rsidR="00627DDD" w:rsidRPr="00697BAF">
        <w:rPr>
          <w:sz w:val="28"/>
          <w:szCs w:val="28"/>
        </w:rPr>
        <w:t xml:space="preserve"> в сравнении </w:t>
      </w:r>
      <w:r w:rsidR="00001443" w:rsidRPr="00697BAF">
        <w:rPr>
          <w:sz w:val="28"/>
          <w:szCs w:val="28"/>
        </w:rPr>
        <w:t>с 201</w:t>
      </w:r>
      <w:r w:rsidR="00A02468" w:rsidRPr="00697BAF">
        <w:rPr>
          <w:sz w:val="28"/>
          <w:szCs w:val="28"/>
        </w:rPr>
        <w:t xml:space="preserve">5 на </w:t>
      </w:r>
      <w:r w:rsidR="00001443" w:rsidRPr="00697BAF">
        <w:rPr>
          <w:sz w:val="28"/>
          <w:szCs w:val="28"/>
        </w:rPr>
        <w:t xml:space="preserve"> </w:t>
      </w:r>
      <w:r w:rsidR="00A02468" w:rsidRPr="00697BAF">
        <w:rPr>
          <w:sz w:val="28"/>
          <w:szCs w:val="28"/>
        </w:rPr>
        <w:t>1 524,89 тыс. руб., в сравнении с</w:t>
      </w:r>
      <w:r w:rsidR="00C80829" w:rsidRPr="00697BAF">
        <w:rPr>
          <w:sz w:val="28"/>
          <w:szCs w:val="28"/>
        </w:rPr>
        <w:t xml:space="preserve"> 201</w:t>
      </w:r>
      <w:r w:rsidR="00601D2C" w:rsidRPr="00697BAF">
        <w:rPr>
          <w:sz w:val="28"/>
          <w:szCs w:val="28"/>
        </w:rPr>
        <w:t>4</w:t>
      </w:r>
      <w:r w:rsidR="00C80829" w:rsidRPr="00697BAF">
        <w:rPr>
          <w:sz w:val="28"/>
          <w:szCs w:val="28"/>
        </w:rPr>
        <w:t xml:space="preserve"> </w:t>
      </w:r>
      <w:r w:rsidR="00001443" w:rsidRPr="00697BAF">
        <w:rPr>
          <w:sz w:val="28"/>
          <w:szCs w:val="28"/>
        </w:rPr>
        <w:t>год</w:t>
      </w:r>
      <w:r w:rsidR="00A02468" w:rsidRPr="00697BAF">
        <w:rPr>
          <w:sz w:val="28"/>
          <w:szCs w:val="28"/>
        </w:rPr>
        <w:t>о</w:t>
      </w:r>
      <w:r w:rsidR="00C80829" w:rsidRPr="00697BAF">
        <w:rPr>
          <w:sz w:val="28"/>
          <w:szCs w:val="28"/>
        </w:rPr>
        <w:t>м</w:t>
      </w:r>
      <w:r w:rsidR="00A02468" w:rsidRPr="00697BAF">
        <w:rPr>
          <w:sz w:val="28"/>
          <w:szCs w:val="28"/>
        </w:rPr>
        <w:t xml:space="preserve"> увеличился</w:t>
      </w:r>
      <w:r w:rsidR="00001443" w:rsidRPr="00697BAF">
        <w:rPr>
          <w:sz w:val="28"/>
          <w:szCs w:val="28"/>
        </w:rPr>
        <w:t xml:space="preserve"> на </w:t>
      </w:r>
      <w:r w:rsidR="00A02468" w:rsidRPr="00697BAF">
        <w:rPr>
          <w:sz w:val="28"/>
          <w:szCs w:val="28"/>
        </w:rPr>
        <w:t>189 571,75 тыс. руб</w:t>
      </w:r>
      <w:r w:rsidR="00C80829" w:rsidRPr="00697BAF">
        <w:rPr>
          <w:sz w:val="28"/>
          <w:szCs w:val="28"/>
        </w:rPr>
        <w:t>.</w:t>
      </w:r>
      <w:r w:rsidR="00470776" w:rsidRPr="00697BAF">
        <w:rPr>
          <w:sz w:val="28"/>
          <w:szCs w:val="28"/>
        </w:rPr>
        <w:t xml:space="preserve"> </w:t>
      </w:r>
    </w:p>
    <w:p w:rsidR="009B2DFD" w:rsidRPr="00697BAF" w:rsidRDefault="009B2DFD" w:rsidP="006D3FC0">
      <w:pPr>
        <w:ind w:firstLine="709"/>
        <w:jc w:val="both"/>
        <w:rPr>
          <w:sz w:val="28"/>
          <w:szCs w:val="28"/>
        </w:rPr>
      </w:pPr>
      <w:r w:rsidRPr="00697BAF">
        <w:rPr>
          <w:sz w:val="28"/>
          <w:szCs w:val="28"/>
        </w:rPr>
        <w:t>Основное увеличение объема исполненных расходов в относительных величинах сложилось</w:t>
      </w:r>
      <w:r w:rsidR="001822D3">
        <w:rPr>
          <w:sz w:val="28"/>
          <w:szCs w:val="28"/>
        </w:rPr>
        <w:t xml:space="preserve"> в 2016 году в сравнении с предыдущим периодом</w:t>
      </w:r>
      <w:r w:rsidRPr="00697BAF">
        <w:rPr>
          <w:sz w:val="28"/>
          <w:szCs w:val="28"/>
        </w:rPr>
        <w:t xml:space="preserve"> по разделам</w:t>
      </w:r>
      <w:r w:rsidR="0028037A">
        <w:rPr>
          <w:sz w:val="28"/>
          <w:szCs w:val="28"/>
        </w:rPr>
        <w:t>:</w:t>
      </w:r>
      <w:r w:rsidRPr="00697BAF">
        <w:rPr>
          <w:sz w:val="28"/>
          <w:szCs w:val="28"/>
        </w:rPr>
        <w:t xml:space="preserve"> </w:t>
      </w:r>
      <w:proofErr w:type="gramStart"/>
      <w:r w:rsidRPr="00697BAF">
        <w:rPr>
          <w:sz w:val="28"/>
          <w:szCs w:val="28"/>
        </w:rPr>
        <w:t>«Национальная экономика»</w:t>
      </w:r>
      <w:r w:rsidR="0028037A">
        <w:rPr>
          <w:sz w:val="28"/>
          <w:szCs w:val="28"/>
        </w:rPr>
        <w:t xml:space="preserve"> </w:t>
      </w:r>
      <w:r w:rsidR="0028037A" w:rsidRPr="005358C9">
        <w:rPr>
          <w:sz w:val="28"/>
          <w:szCs w:val="28"/>
        </w:rPr>
        <w:t>за счет увеличения расходов на осуществление дорожной деятельности в отношении автомобильных дорог общего пользования местного значения за счет средств краевого бюджета</w:t>
      </w:r>
      <w:r w:rsidR="0028037A">
        <w:rPr>
          <w:sz w:val="28"/>
          <w:szCs w:val="28"/>
        </w:rPr>
        <w:t xml:space="preserve">; </w:t>
      </w:r>
      <w:r w:rsidRPr="00697BAF">
        <w:rPr>
          <w:sz w:val="28"/>
          <w:szCs w:val="28"/>
        </w:rPr>
        <w:t xml:space="preserve"> «Национальная безопасность и правоохранительная деятельность»</w:t>
      </w:r>
      <w:r w:rsidR="0028037A" w:rsidRPr="0028037A">
        <w:rPr>
          <w:sz w:val="28"/>
          <w:szCs w:val="28"/>
        </w:rPr>
        <w:t xml:space="preserve"> </w:t>
      </w:r>
      <w:r w:rsidR="0028037A">
        <w:rPr>
          <w:sz w:val="28"/>
          <w:szCs w:val="28"/>
        </w:rPr>
        <w:t xml:space="preserve">в связи с </w:t>
      </w:r>
      <w:r w:rsidR="0028037A" w:rsidRPr="000C2310">
        <w:rPr>
          <w:sz w:val="28"/>
          <w:szCs w:val="28"/>
        </w:rPr>
        <w:t>возмещение</w:t>
      </w:r>
      <w:r w:rsidR="0028037A">
        <w:rPr>
          <w:sz w:val="28"/>
          <w:szCs w:val="28"/>
        </w:rPr>
        <w:t>м</w:t>
      </w:r>
      <w:r w:rsidR="0028037A" w:rsidRPr="000C2310">
        <w:rPr>
          <w:sz w:val="28"/>
          <w:szCs w:val="28"/>
        </w:rPr>
        <w:t xml:space="preserve"> фактических расходов на ремонтно-восстановительные работы объектов жилищного фонда города Дудинки, пострадавших в результате аномально сильного шквалистого </w:t>
      </w:r>
      <w:r w:rsidR="0028037A">
        <w:rPr>
          <w:sz w:val="28"/>
          <w:szCs w:val="28"/>
        </w:rPr>
        <w:t>ветра 21-23 марта 2016 года АО «</w:t>
      </w:r>
      <w:proofErr w:type="spellStart"/>
      <w:r w:rsidR="0028037A">
        <w:rPr>
          <w:sz w:val="28"/>
          <w:szCs w:val="28"/>
        </w:rPr>
        <w:t>Таймырбыт</w:t>
      </w:r>
      <w:proofErr w:type="spellEnd"/>
      <w:r w:rsidR="0028037A">
        <w:rPr>
          <w:sz w:val="28"/>
          <w:szCs w:val="28"/>
        </w:rPr>
        <w:t>»;</w:t>
      </w:r>
      <w:proofErr w:type="gramEnd"/>
      <w:r w:rsidR="00BE3851" w:rsidRPr="00697BAF">
        <w:rPr>
          <w:sz w:val="28"/>
          <w:szCs w:val="28"/>
        </w:rPr>
        <w:t xml:space="preserve"> </w:t>
      </w:r>
      <w:r w:rsidRPr="00697BAF">
        <w:rPr>
          <w:sz w:val="28"/>
          <w:szCs w:val="28"/>
        </w:rPr>
        <w:t xml:space="preserve">«Межбюджетные трансферты общего характера бюджетам субъектов РФ и муниципальных </w:t>
      </w:r>
      <w:r w:rsidRPr="00697BAF">
        <w:rPr>
          <w:sz w:val="28"/>
          <w:szCs w:val="28"/>
        </w:rPr>
        <w:lastRenderedPageBreak/>
        <w:t>образований»</w:t>
      </w:r>
      <w:r w:rsidR="0028037A">
        <w:rPr>
          <w:sz w:val="28"/>
          <w:szCs w:val="28"/>
        </w:rPr>
        <w:t xml:space="preserve"> </w:t>
      </w:r>
      <w:r w:rsidR="001822D3">
        <w:rPr>
          <w:sz w:val="28"/>
          <w:szCs w:val="28"/>
        </w:rPr>
        <w:t xml:space="preserve">за </w:t>
      </w:r>
      <w:r w:rsidR="0028037A">
        <w:rPr>
          <w:sz w:val="28"/>
          <w:szCs w:val="28"/>
        </w:rPr>
        <w:t>с</w:t>
      </w:r>
      <w:r w:rsidR="001822D3">
        <w:rPr>
          <w:sz w:val="28"/>
          <w:szCs w:val="28"/>
        </w:rPr>
        <w:t>чет</w:t>
      </w:r>
      <w:r w:rsidR="0028037A">
        <w:rPr>
          <w:sz w:val="28"/>
          <w:szCs w:val="28"/>
        </w:rPr>
        <w:t xml:space="preserve"> перечислени</w:t>
      </w:r>
      <w:r w:rsidR="001822D3">
        <w:rPr>
          <w:sz w:val="28"/>
          <w:szCs w:val="28"/>
        </w:rPr>
        <w:t>я</w:t>
      </w:r>
      <w:r w:rsidR="0028037A">
        <w:rPr>
          <w:sz w:val="28"/>
          <w:szCs w:val="28"/>
        </w:rPr>
        <w:t xml:space="preserve"> субсидий в бюджет Красноярского края</w:t>
      </w:r>
      <w:r w:rsidR="001822D3">
        <w:rPr>
          <w:sz w:val="28"/>
          <w:szCs w:val="28"/>
        </w:rPr>
        <w:t xml:space="preserve"> (отрицательный трансферт)</w:t>
      </w:r>
      <w:r w:rsidR="0028037A">
        <w:rPr>
          <w:sz w:val="28"/>
          <w:szCs w:val="28"/>
        </w:rPr>
        <w:t>;</w:t>
      </w:r>
      <w:r w:rsidR="00BE3851" w:rsidRPr="00697BAF">
        <w:rPr>
          <w:sz w:val="28"/>
          <w:szCs w:val="28"/>
        </w:rPr>
        <w:t xml:space="preserve"> «Общегосударственные вопросы» </w:t>
      </w:r>
      <w:r w:rsidR="001822D3">
        <w:rPr>
          <w:sz w:val="28"/>
          <w:szCs w:val="28"/>
        </w:rPr>
        <w:t>за счет увеличения расходов</w:t>
      </w:r>
      <w:r w:rsidR="001822D3" w:rsidRPr="005358C9">
        <w:rPr>
          <w:sz w:val="28"/>
          <w:szCs w:val="28"/>
        </w:rPr>
        <w:t xml:space="preserve"> на реализацию полномочий городских и сельских поселений по завозу топливно-энергетических ресурсов для бюджетных учреждений с печным отоплением</w:t>
      </w:r>
      <w:r w:rsidR="001822D3">
        <w:rPr>
          <w:sz w:val="28"/>
          <w:szCs w:val="28"/>
        </w:rPr>
        <w:t xml:space="preserve">; </w:t>
      </w:r>
      <w:r w:rsidR="00BE3851" w:rsidRPr="00697BAF">
        <w:rPr>
          <w:sz w:val="28"/>
          <w:szCs w:val="28"/>
        </w:rPr>
        <w:t xml:space="preserve"> «Образование»</w:t>
      </w:r>
      <w:r w:rsidR="001822D3">
        <w:rPr>
          <w:sz w:val="28"/>
          <w:szCs w:val="28"/>
        </w:rPr>
        <w:t xml:space="preserve"> </w:t>
      </w:r>
      <w:r w:rsidR="001822D3" w:rsidRPr="005358C9">
        <w:rPr>
          <w:sz w:val="28"/>
          <w:szCs w:val="28"/>
        </w:rPr>
        <w:t>за счет увеличения расходов на оплату труда и начисления на выплаты по оплате труда, в связи с увеличением численности педагогических работников МБОУ ДОД «Детская школа искусств им. Б.Н. Молчанова» и  увеличением персональных выплат, устанавливаемых в целях повышения оплаты труда молодым специалистам</w:t>
      </w:r>
      <w:r w:rsidR="001822D3">
        <w:rPr>
          <w:sz w:val="28"/>
          <w:szCs w:val="28"/>
        </w:rPr>
        <w:t xml:space="preserve"> и </w:t>
      </w:r>
      <w:r w:rsidR="001822D3" w:rsidRPr="005358C9">
        <w:rPr>
          <w:sz w:val="28"/>
          <w:szCs w:val="28"/>
        </w:rPr>
        <w:t>персональных выплат</w:t>
      </w:r>
      <w:r w:rsidR="00BE3851" w:rsidRPr="00697BAF">
        <w:rPr>
          <w:sz w:val="28"/>
          <w:szCs w:val="28"/>
        </w:rPr>
        <w:t>. Незначительное увеличение объема расходов сложилось по разделам «Социальная политика» и «Национальная оборона».</w:t>
      </w:r>
    </w:p>
    <w:p w:rsidR="009B2DFD" w:rsidRPr="001822D3" w:rsidRDefault="005B44F3" w:rsidP="006D3FC0">
      <w:pPr>
        <w:autoSpaceDE w:val="0"/>
        <w:autoSpaceDN w:val="0"/>
        <w:adjustRightInd w:val="0"/>
        <w:ind w:firstLine="709"/>
        <w:jc w:val="both"/>
        <w:rPr>
          <w:sz w:val="28"/>
          <w:szCs w:val="28"/>
        </w:rPr>
      </w:pPr>
      <w:r>
        <w:rPr>
          <w:sz w:val="28"/>
          <w:szCs w:val="28"/>
        </w:rPr>
        <w:t>Основное с</w:t>
      </w:r>
      <w:r w:rsidR="009B2DFD" w:rsidRPr="001822D3">
        <w:rPr>
          <w:sz w:val="28"/>
          <w:szCs w:val="28"/>
        </w:rPr>
        <w:t>окращение объема исполненных расходов в 2016 году по сравнению с предыдущим</w:t>
      </w:r>
      <w:r w:rsidR="001822D3">
        <w:rPr>
          <w:sz w:val="28"/>
          <w:szCs w:val="28"/>
        </w:rPr>
        <w:t xml:space="preserve"> бюджетным годом отмечается по </w:t>
      </w:r>
      <w:r>
        <w:rPr>
          <w:sz w:val="28"/>
          <w:szCs w:val="28"/>
        </w:rPr>
        <w:t>3</w:t>
      </w:r>
      <w:r w:rsidR="001822D3">
        <w:rPr>
          <w:sz w:val="28"/>
          <w:szCs w:val="28"/>
        </w:rPr>
        <w:t xml:space="preserve"> разделам: «Жилищно-коммунальное хозяйство» </w:t>
      </w:r>
      <w:r w:rsidR="001822D3" w:rsidRPr="005358C9">
        <w:rPr>
          <w:sz w:val="28"/>
          <w:szCs w:val="28"/>
        </w:rPr>
        <w:t>за счет уменьшения  расходов на капитальный ремонт и реконструкцию находящихся в муниципальной собственности объектов коммунальной инфраструктуры и на выполнение работ по восстановлению надежности сетей теплоснабжения и водоснабжения города Дудинки</w:t>
      </w:r>
      <w:r w:rsidR="001822D3">
        <w:rPr>
          <w:sz w:val="28"/>
          <w:szCs w:val="28"/>
        </w:rPr>
        <w:t xml:space="preserve">; «Культура и кинематография» </w:t>
      </w:r>
      <w:r w:rsidR="001822D3" w:rsidRPr="005358C9">
        <w:rPr>
          <w:sz w:val="28"/>
          <w:szCs w:val="28"/>
        </w:rPr>
        <w:t>в связи с уменьшением субсидий на выполнение муниципального задания учреждениями города Дудинки</w:t>
      </w:r>
      <w:r w:rsidR="001822D3">
        <w:rPr>
          <w:sz w:val="28"/>
          <w:szCs w:val="28"/>
        </w:rPr>
        <w:t xml:space="preserve">; «Физическая культура и спорт» </w:t>
      </w:r>
      <w:r w:rsidR="001822D3" w:rsidRPr="005358C9">
        <w:rPr>
          <w:sz w:val="28"/>
          <w:szCs w:val="28"/>
        </w:rPr>
        <w:t>в связи с уменьшением бюджетных ассигнований на</w:t>
      </w:r>
      <w:r w:rsidR="001822D3">
        <w:rPr>
          <w:sz w:val="28"/>
          <w:szCs w:val="28"/>
        </w:rPr>
        <w:t xml:space="preserve"> оплату коммунальных услуг и за счет </w:t>
      </w:r>
      <w:r>
        <w:rPr>
          <w:sz w:val="28"/>
          <w:szCs w:val="28"/>
        </w:rPr>
        <w:t>сокращения</w:t>
      </w:r>
      <w:r w:rsidR="001822D3">
        <w:rPr>
          <w:sz w:val="28"/>
          <w:szCs w:val="28"/>
        </w:rPr>
        <w:t xml:space="preserve"> дополнительных средств на ремонт свайного основания здания Дома физкультуры МАУ </w:t>
      </w:r>
      <w:r>
        <w:rPr>
          <w:sz w:val="28"/>
          <w:szCs w:val="28"/>
        </w:rPr>
        <w:t>«</w:t>
      </w:r>
      <w:r w:rsidR="001822D3">
        <w:rPr>
          <w:sz w:val="28"/>
          <w:szCs w:val="28"/>
        </w:rPr>
        <w:t>Дудинский спортивный комплекс</w:t>
      </w:r>
      <w:r>
        <w:rPr>
          <w:sz w:val="28"/>
          <w:szCs w:val="28"/>
        </w:rPr>
        <w:t xml:space="preserve">», которые были выделены в 2015 году. </w:t>
      </w:r>
    </w:p>
    <w:p w:rsidR="00AD222B" w:rsidRPr="00697BAF" w:rsidRDefault="00AD222B" w:rsidP="0020489A">
      <w:pPr>
        <w:ind w:firstLine="709"/>
        <w:jc w:val="both"/>
        <w:rPr>
          <w:sz w:val="16"/>
          <w:szCs w:val="16"/>
        </w:rPr>
      </w:pPr>
    </w:p>
    <w:p w:rsidR="00DD5A6E" w:rsidRPr="00697BAF" w:rsidRDefault="009B2DFD" w:rsidP="00FE7FCE">
      <w:pPr>
        <w:ind w:firstLine="709"/>
        <w:jc w:val="center"/>
        <w:rPr>
          <w:b/>
          <w:bCs/>
          <w:sz w:val="28"/>
          <w:szCs w:val="28"/>
        </w:rPr>
      </w:pPr>
      <w:r w:rsidRPr="00697BAF">
        <w:rPr>
          <w:b/>
          <w:bCs/>
          <w:sz w:val="28"/>
          <w:szCs w:val="28"/>
        </w:rPr>
        <w:t>3</w:t>
      </w:r>
      <w:r w:rsidR="00DD5A6E" w:rsidRPr="00697BAF">
        <w:rPr>
          <w:b/>
          <w:bCs/>
          <w:sz w:val="28"/>
          <w:szCs w:val="28"/>
        </w:rPr>
        <w:t xml:space="preserve">.1. </w:t>
      </w:r>
      <w:r w:rsidR="00BF5D95" w:rsidRPr="00697BAF">
        <w:rPr>
          <w:b/>
          <w:bCs/>
          <w:sz w:val="28"/>
          <w:szCs w:val="28"/>
        </w:rPr>
        <w:t>И</w:t>
      </w:r>
      <w:r w:rsidR="00DD5A6E" w:rsidRPr="00697BAF">
        <w:rPr>
          <w:b/>
          <w:bCs/>
          <w:sz w:val="28"/>
          <w:szCs w:val="28"/>
        </w:rPr>
        <w:t>сполнени</w:t>
      </w:r>
      <w:r w:rsidR="00BF5D95" w:rsidRPr="00697BAF">
        <w:rPr>
          <w:b/>
          <w:bCs/>
          <w:sz w:val="28"/>
          <w:szCs w:val="28"/>
        </w:rPr>
        <w:t>е</w:t>
      </w:r>
      <w:r w:rsidR="00DD5A6E" w:rsidRPr="00697BAF">
        <w:rPr>
          <w:b/>
          <w:bCs/>
          <w:sz w:val="28"/>
          <w:szCs w:val="28"/>
        </w:rPr>
        <w:t xml:space="preserve"> </w:t>
      </w:r>
      <w:r w:rsidR="008156C8" w:rsidRPr="00697BAF">
        <w:rPr>
          <w:b/>
          <w:bCs/>
          <w:sz w:val="28"/>
          <w:szCs w:val="28"/>
        </w:rPr>
        <w:t xml:space="preserve">городского бюджета </w:t>
      </w:r>
      <w:r w:rsidR="00DD5A6E" w:rsidRPr="00697BAF">
        <w:rPr>
          <w:b/>
          <w:bCs/>
          <w:sz w:val="28"/>
          <w:szCs w:val="28"/>
        </w:rPr>
        <w:t xml:space="preserve">по разделам классификации расходов </w:t>
      </w:r>
      <w:r w:rsidR="002A411F" w:rsidRPr="00697BAF">
        <w:rPr>
          <w:b/>
          <w:bCs/>
          <w:sz w:val="28"/>
          <w:szCs w:val="28"/>
        </w:rPr>
        <w:t>и ведомственной структуре расходов</w:t>
      </w:r>
    </w:p>
    <w:p w:rsidR="00C577CA" w:rsidRPr="005B44F3" w:rsidRDefault="00C577CA" w:rsidP="00FE7FCE">
      <w:pPr>
        <w:jc w:val="both"/>
        <w:rPr>
          <w:sz w:val="20"/>
          <w:szCs w:val="20"/>
        </w:rPr>
      </w:pPr>
    </w:p>
    <w:p w:rsidR="009B2DFD" w:rsidRDefault="009B2DFD" w:rsidP="006D3FC0">
      <w:pPr>
        <w:ind w:firstLine="709"/>
        <w:jc w:val="both"/>
        <w:rPr>
          <w:sz w:val="28"/>
          <w:szCs w:val="28"/>
        </w:rPr>
      </w:pPr>
      <w:r w:rsidRPr="00697BAF">
        <w:rPr>
          <w:sz w:val="28"/>
          <w:szCs w:val="28"/>
        </w:rPr>
        <w:t xml:space="preserve">В 2016 году по сравнению с предыдущими годами в структуре расходов значительных изменений не произошло. </w:t>
      </w:r>
      <w:proofErr w:type="gramStart"/>
      <w:r w:rsidRPr="00697BAF">
        <w:rPr>
          <w:sz w:val="28"/>
          <w:szCs w:val="28"/>
        </w:rPr>
        <w:t xml:space="preserve">Наибольший удельный вес, как и в предыдущем отчетном периоде, занимают расходы на </w:t>
      </w:r>
      <w:r w:rsidR="00BE3851" w:rsidRPr="00697BAF">
        <w:rPr>
          <w:sz w:val="28"/>
          <w:szCs w:val="28"/>
        </w:rPr>
        <w:t>«К</w:t>
      </w:r>
      <w:r w:rsidRPr="00697BAF">
        <w:rPr>
          <w:sz w:val="28"/>
          <w:szCs w:val="28"/>
        </w:rPr>
        <w:t>ультуру и кинематографию</w:t>
      </w:r>
      <w:r w:rsidR="00BE3851" w:rsidRPr="00697BAF">
        <w:rPr>
          <w:sz w:val="28"/>
          <w:szCs w:val="28"/>
        </w:rPr>
        <w:t>»</w:t>
      </w:r>
      <w:r w:rsidRPr="00697BAF">
        <w:rPr>
          <w:sz w:val="28"/>
          <w:szCs w:val="28"/>
        </w:rPr>
        <w:t xml:space="preserve"> – 25,58 %, расходы на </w:t>
      </w:r>
      <w:r w:rsidR="00BE3851" w:rsidRPr="00697BAF">
        <w:rPr>
          <w:sz w:val="28"/>
          <w:szCs w:val="28"/>
        </w:rPr>
        <w:t>«Ж</w:t>
      </w:r>
      <w:r w:rsidRPr="00697BAF">
        <w:rPr>
          <w:sz w:val="28"/>
          <w:szCs w:val="28"/>
        </w:rPr>
        <w:t>илищно-коммунальное хозяйство</w:t>
      </w:r>
      <w:r w:rsidR="00BE3851" w:rsidRPr="00697BAF">
        <w:rPr>
          <w:sz w:val="28"/>
          <w:szCs w:val="28"/>
        </w:rPr>
        <w:t>»</w:t>
      </w:r>
      <w:r w:rsidRPr="00697BAF">
        <w:rPr>
          <w:sz w:val="28"/>
          <w:szCs w:val="28"/>
        </w:rPr>
        <w:t xml:space="preserve"> в общем объеме расходов составили 20,27 %, расходы на </w:t>
      </w:r>
      <w:r w:rsidR="00BE3851" w:rsidRPr="00697BAF">
        <w:rPr>
          <w:sz w:val="28"/>
          <w:szCs w:val="28"/>
        </w:rPr>
        <w:t>«О</w:t>
      </w:r>
      <w:r w:rsidRPr="00697BAF">
        <w:rPr>
          <w:sz w:val="28"/>
          <w:szCs w:val="28"/>
        </w:rPr>
        <w:t>бщегосударственные вопросы</w:t>
      </w:r>
      <w:r w:rsidR="00BE3851" w:rsidRPr="00697BAF">
        <w:rPr>
          <w:sz w:val="28"/>
          <w:szCs w:val="28"/>
        </w:rPr>
        <w:t>»</w:t>
      </w:r>
      <w:r w:rsidRPr="00697BAF">
        <w:rPr>
          <w:sz w:val="28"/>
          <w:szCs w:val="28"/>
        </w:rPr>
        <w:t xml:space="preserve"> – 18,80 %, на </w:t>
      </w:r>
      <w:r w:rsidR="00BE3851" w:rsidRPr="00697BAF">
        <w:rPr>
          <w:sz w:val="28"/>
          <w:szCs w:val="28"/>
        </w:rPr>
        <w:t>«Н</w:t>
      </w:r>
      <w:r w:rsidRPr="00697BAF">
        <w:rPr>
          <w:sz w:val="28"/>
          <w:szCs w:val="28"/>
        </w:rPr>
        <w:t>ациональную экономику</w:t>
      </w:r>
      <w:r w:rsidR="00BE3851" w:rsidRPr="00697BAF">
        <w:rPr>
          <w:sz w:val="28"/>
          <w:szCs w:val="28"/>
        </w:rPr>
        <w:t>»</w:t>
      </w:r>
      <w:r w:rsidRPr="00697BAF">
        <w:rPr>
          <w:sz w:val="28"/>
          <w:szCs w:val="28"/>
        </w:rPr>
        <w:t xml:space="preserve"> направлено 15,37 %, на </w:t>
      </w:r>
      <w:r w:rsidR="00BE3851" w:rsidRPr="00697BAF">
        <w:rPr>
          <w:sz w:val="28"/>
          <w:szCs w:val="28"/>
        </w:rPr>
        <w:t>«Ф</w:t>
      </w:r>
      <w:r w:rsidRPr="00697BAF">
        <w:rPr>
          <w:sz w:val="28"/>
          <w:szCs w:val="28"/>
        </w:rPr>
        <w:t>изическую культуру и спорт</w:t>
      </w:r>
      <w:r w:rsidR="00BE3851" w:rsidRPr="00697BAF">
        <w:rPr>
          <w:sz w:val="28"/>
          <w:szCs w:val="28"/>
        </w:rPr>
        <w:t>»</w:t>
      </w:r>
      <w:r w:rsidRPr="00697BAF">
        <w:rPr>
          <w:sz w:val="28"/>
          <w:szCs w:val="28"/>
        </w:rPr>
        <w:t xml:space="preserve"> 7,41 %, на </w:t>
      </w:r>
      <w:r w:rsidR="00BE3851" w:rsidRPr="00697BAF">
        <w:rPr>
          <w:sz w:val="28"/>
          <w:szCs w:val="28"/>
        </w:rPr>
        <w:t>«О</w:t>
      </w:r>
      <w:r w:rsidRPr="00697BAF">
        <w:rPr>
          <w:sz w:val="28"/>
          <w:szCs w:val="28"/>
        </w:rPr>
        <w:t>бразование</w:t>
      </w:r>
      <w:r w:rsidR="00BE3851" w:rsidRPr="00697BAF">
        <w:rPr>
          <w:sz w:val="28"/>
          <w:szCs w:val="28"/>
        </w:rPr>
        <w:t>»</w:t>
      </w:r>
      <w:r w:rsidRPr="00697BAF">
        <w:rPr>
          <w:sz w:val="28"/>
          <w:szCs w:val="28"/>
        </w:rPr>
        <w:t xml:space="preserve"> 7,07 %, на </w:t>
      </w:r>
      <w:r w:rsidR="00BE3851" w:rsidRPr="00697BAF">
        <w:rPr>
          <w:sz w:val="28"/>
          <w:szCs w:val="28"/>
        </w:rPr>
        <w:t>«М</w:t>
      </w:r>
      <w:r w:rsidRPr="00697BAF">
        <w:rPr>
          <w:sz w:val="28"/>
          <w:szCs w:val="28"/>
        </w:rPr>
        <w:t>ежбюджетные трансферты</w:t>
      </w:r>
      <w:r w:rsidR="00C4603E" w:rsidRPr="00697BAF">
        <w:rPr>
          <w:sz w:val="28"/>
          <w:szCs w:val="28"/>
        </w:rPr>
        <w:t xml:space="preserve"> общего характера</w:t>
      </w:r>
      <w:r w:rsidR="00BE3851" w:rsidRPr="00697BAF">
        <w:rPr>
          <w:sz w:val="28"/>
          <w:szCs w:val="28"/>
        </w:rPr>
        <w:t>»</w:t>
      </w:r>
      <w:r w:rsidRPr="00697BAF">
        <w:rPr>
          <w:sz w:val="28"/>
          <w:szCs w:val="28"/>
        </w:rPr>
        <w:t xml:space="preserve"> 2,95 %, на </w:t>
      </w:r>
      <w:r w:rsidR="00BE3851" w:rsidRPr="00697BAF">
        <w:rPr>
          <w:sz w:val="28"/>
          <w:szCs w:val="28"/>
        </w:rPr>
        <w:t>«Н</w:t>
      </w:r>
      <w:r w:rsidRPr="00697BAF">
        <w:rPr>
          <w:sz w:val="28"/>
          <w:szCs w:val="28"/>
        </w:rPr>
        <w:t>ациональную безопасность и правоохранительную деятельность</w:t>
      </w:r>
      <w:r w:rsidR="00BE3851" w:rsidRPr="00697BAF">
        <w:rPr>
          <w:sz w:val="28"/>
          <w:szCs w:val="28"/>
        </w:rPr>
        <w:t>»</w:t>
      </w:r>
      <w:r w:rsidRPr="00697BAF">
        <w:rPr>
          <w:sz w:val="28"/>
          <w:szCs w:val="28"/>
        </w:rPr>
        <w:t xml:space="preserve"> 1,51 %, на </w:t>
      </w:r>
      <w:r w:rsidR="00BE3851" w:rsidRPr="00697BAF">
        <w:rPr>
          <w:sz w:val="28"/>
          <w:szCs w:val="28"/>
        </w:rPr>
        <w:t>«Н</w:t>
      </w:r>
      <w:r w:rsidRPr="00697BAF">
        <w:rPr>
          <w:sz w:val="28"/>
          <w:szCs w:val="28"/>
        </w:rPr>
        <w:t>ациональную</w:t>
      </w:r>
      <w:proofErr w:type="gramEnd"/>
      <w:r w:rsidRPr="00697BAF">
        <w:rPr>
          <w:sz w:val="28"/>
          <w:szCs w:val="28"/>
        </w:rPr>
        <w:t xml:space="preserve"> оборону</w:t>
      </w:r>
      <w:r w:rsidR="00BE3851" w:rsidRPr="00697BAF">
        <w:rPr>
          <w:sz w:val="28"/>
          <w:szCs w:val="28"/>
        </w:rPr>
        <w:t>»</w:t>
      </w:r>
      <w:r w:rsidRPr="00697BAF">
        <w:rPr>
          <w:sz w:val="28"/>
          <w:szCs w:val="28"/>
        </w:rPr>
        <w:t xml:space="preserve"> – 0,69 %, на социальную политику </w:t>
      </w:r>
      <w:r w:rsidR="0095689D">
        <w:rPr>
          <w:sz w:val="28"/>
          <w:szCs w:val="28"/>
        </w:rPr>
        <w:t xml:space="preserve">- </w:t>
      </w:r>
      <w:r w:rsidRPr="00697BAF">
        <w:rPr>
          <w:sz w:val="28"/>
          <w:szCs w:val="28"/>
        </w:rPr>
        <w:t>0,34 %.</w:t>
      </w:r>
    </w:p>
    <w:p w:rsidR="006A0411" w:rsidRDefault="006A0411" w:rsidP="006D3FC0">
      <w:pPr>
        <w:ind w:firstLine="720"/>
        <w:jc w:val="both"/>
        <w:rPr>
          <w:color w:val="000000"/>
          <w:sz w:val="28"/>
          <w:szCs w:val="28"/>
        </w:rPr>
      </w:pPr>
      <w:r>
        <w:rPr>
          <w:color w:val="000000"/>
          <w:sz w:val="28"/>
          <w:szCs w:val="28"/>
        </w:rPr>
        <w:t xml:space="preserve">Следует отметить, </w:t>
      </w:r>
      <w:r w:rsidR="00D04EE4">
        <w:rPr>
          <w:color w:val="000000"/>
          <w:sz w:val="28"/>
          <w:szCs w:val="28"/>
        </w:rPr>
        <w:t xml:space="preserve">незначительная доля финансирования по отдельным разделам расходов связана с исполнением </w:t>
      </w:r>
      <w:r>
        <w:rPr>
          <w:color w:val="000000"/>
          <w:sz w:val="28"/>
          <w:szCs w:val="28"/>
        </w:rPr>
        <w:t>переданных государственных полномочий.</w:t>
      </w:r>
      <w:r w:rsidRPr="00FD364C">
        <w:rPr>
          <w:color w:val="000000"/>
          <w:sz w:val="28"/>
          <w:szCs w:val="28"/>
        </w:rPr>
        <w:t xml:space="preserve"> </w:t>
      </w:r>
    </w:p>
    <w:p w:rsidR="00D5746A" w:rsidRPr="00697BAF" w:rsidRDefault="00D5746A" w:rsidP="006D3FC0">
      <w:pPr>
        <w:ind w:firstLine="720"/>
        <w:jc w:val="both"/>
        <w:rPr>
          <w:sz w:val="28"/>
          <w:szCs w:val="28"/>
        </w:rPr>
      </w:pPr>
      <w:r w:rsidRPr="00697BAF">
        <w:rPr>
          <w:sz w:val="28"/>
          <w:szCs w:val="28"/>
        </w:rPr>
        <w:t xml:space="preserve">Анализ исполнения расходов по разделам классификации расходов бюджета показал, что в 2016 году исполнены в полном объеме такие разделы как </w:t>
      </w:r>
      <w:r w:rsidR="001923B8" w:rsidRPr="00697BAF">
        <w:rPr>
          <w:sz w:val="28"/>
          <w:szCs w:val="28"/>
        </w:rPr>
        <w:t>«Ф</w:t>
      </w:r>
      <w:r w:rsidRPr="00697BAF">
        <w:rPr>
          <w:sz w:val="28"/>
          <w:szCs w:val="28"/>
        </w:rPr>
        <w:t>изическая культура и спорт</w:t>
      </w:r>
      <w:r w:rsidR="001923B8" w:rsidRPr="00697BAF">
        <w:rPr>
          <w:sz w:val="28"/>
          <w:szCs w:val="28"/>
        </w:rPr>
        <w:t>»</w:t>
      </w:r>
      <w:r w:rsidRPr="00697BAF">
        <w:rPr>
          <w:sz w:val="28"/>
          <w:szCs w:val="28"/>
        </w:rPr>
        <w:t xml:space="preserve">, </w:t>
      </w:r>
      <w:r w:rsidR="001923B8" w:rsidRPr="00697BAF">
        <w:rPr>
          <w:sz w:val="28"/>
          <w:szCs w:val="28"/>
        </w:rPr>
        <w:t>«М</w:t>
      </w:r>
      <w:r w:rsidRPr="00697BAF">
        <w:rPr>
          <w:sz w:val="28"/>
          <w:szCs w:val="28"/>
        </w:rPr>
        <w:t>ежбюджетные трансферты общего характера</w:t>
      </w:r>
      <w:r w:rsidR="001923B8" w:rsidRPr="00697BAF">
        <w:rPr>
          <w:sz w:val="28"/>
          <w:szCs w:val="28"/>
        </w:rPr>
        <w:t xml:space="preserve">» и «Национальная </w:t>
      </w:r>
      <w:proofErr w:type="gramStart"/>
      <w:r w:rsidR="001923B8" w:rsidRPr="00697BAF">
        <w:rPr>
          <w:sz w:val="28"/>
          <w:szCs w:val="28"/>
        </w:rPr>
        <w:t>безопасность</w:t>
      </w:r>
      <w:proofErr w:type="gramEnd"/>
      <w:r w:rsidR="001923B8" w:rsidRPr="00697BAF">
        <w:rPr>
          <w:sz w:val="28"/>
          <w:szCs w:val="28"/>
        </w:rPr>
        <w:t xml:space="preserve"> и правоохранительная деятельность»</w:t>
      </w:r>
      <w:r w:rsidRPr="00697BAF">
        <w:rPr>
          <w:sz w:val="28"/>
          <w:szCs w:val="28"/>
        </w:rPr>
        <w:t xml:space="preserve">. По </w:t>
      </w:r>
      <w:r w:rsidR="001923B8" w:rsidRPr="00697BAF">
        <w:rPr>
          <w:sz w:val="28"/>
          <w:szCs w:val="28"/>
        </w:rPr>
        <w:t>остальным разделам</w:t>
      </w:r>
      <w:r w:rsidRPr="00697BAF">
        <w:rPr>
          <w:sz w:val="28"/>
          <w:szCs w:val="28"/>
        </w:rPr>
        <w:t xml:space="preserve"> исполнение варьируется от 9</w:t>
      </w:r>
      <w:r w:rsidR="001923B8" w:rsidRPr="00697BAF">
        <w:rPr>
          <w:sz w:val="28"/>
          <w:szCs w:val="28"/>
        </w:rPr>
        <w:t>3</w:t>
      </w:r>
      <w:r w:rsidRPr="00697BAF">
        <w:rPr>
          <w:sz w:val="28"/>
          <w:szCs w:val="28"/>
        </w:rPr>
        <w:t>,0</w:t>
      </w:r>
      <w:r w:rsidR="001923B8" w:rsidRPr="00697BAF">
        <w:rPr>
          <w:sz w:val="28"/>
          <w:szCs w:val="28"/>
        </w:rPr>
        <w:t>7</w:t>
      </w:r>
      <w:r w:rsidRPr="00697BAF">
        <w:rPr>
          <w:sz w:val="28"/>
          <w:szCs w:val="28"/>
        </w:rPr>
        <w:t xml:space="preserve"> % до 99,9</w:t>
      </w:r>
      <w:r w:rsidR="001923B8" w:rsidRPr="00697BAF">
        <w:rPr>
          <w:sz w:val="28"/>
          <w:szCs w:val="28"/>
        </w:rPr>
        <w:t>2</w:t>
      </w:r>
      <w:r w:rsidRPr="00697BAF">
        <w:rPr>
          <w:sz w:val="28"/>
          <w:szCs w:val="28"/>
        </w:rPr>
        <w:t xml:space="preserve"> %. </w:t>
      </w:r>
    </w:p>
    <w:p w:rsidR="008A4110" w:rsidRPr="00697BAF" w:rsidRDefault="001923B8" w:rsidP="006D3FC0">
      <w:pPr>
        <w:ind w:firstLine="720"/>
        <w:jc w:val="both"/>
        <w:rPr>
          <w:sz w:val="28"/>
          <w:szCs w:val="28"/>
        </w:rPr>
      </w:pPr>
      <w:proofErr w:type="gramStart"/>
      <w:r w:rsidRPr="00697BAF">
        <w:rPr>
          <w:sz w:val="28"/>
          <w:szCs w:val="28"/>
        </w:rPr>
        <w:t>Вместе с тем, в</w:t>
      </w:r>
      <w:r w:rsidR="00DD5A6E" w:rsidRPr="00697BAF">
        <w:rPr>
          <w:sz w:val="28"/>
          <w:szCs w:val="28"/>
        </w:rPr>
        <w:t xml:space="preserve"> целом расходы городского бюджета</w:t>
      </w:r>
      <w:r w:rsidR="00053809" w:rsidRPr="00697BAF">
        <w:rPr>
          <w:sz w:val="28"/>
          <w:szCs w:val="28"/>
        </w:rPr>
        <w:t xml:space="preserve"> в 201</w:t>
      </w:r>
      <w:r w:rsidRPr="00697BAF">
        <w:rPr>
          <w:sz w:val="28"/>
          <w:szCs w:val="28"/>
        </w:rPr>
        <w:t>6</w:t>
      </w:r>
      <w:r w:rsidR="00053809" w:rsidRPr="00697BAF">
        <w:rPr>
          <w:sz w:val="28"/>
          <w:szCs w:val="28"/>
        </w:rPr>
        <w:t xml:space="preserve"> году</w:t>
      </w:r>
      <w:r w:rsidR="00DD5A6E" w:rsidRPr="00697BAF">
        <w:rPr>
          <w:sz w:val="28"/>
          <w:szCs w:val="28"/>
        </w:rPr>
        <w:t xml:space="preserve"> не исполнены на </w:t>
      </w:r>
      <w:r w:rsidRPr="00697BAF">
        <w:rPr>
          <w:sz w:val="28"/>
          <w:szCs w:val="28"/>
        </w:rPr>
        <w:t>28 677,06</w:t>
      </w:r>
      <w:r w:rsidR="00DD5A6E" w:rsidRPr="00697BAF">
        <w:rPr>
          <w:sz w:val="28"/>
          <w:szCs w:val="28"/>
        </w:rPr>
        <w:t xml:space="preserve"> тыс. руб., </w:t>
      </w:r>
      <w:r w:rsidR="00A3014C" w:rsidRPr="00697BAF">
        <w:rPr>
          <w:sz w:val="28"/>
          <w:szCs w:val="28"/>
        </w:rPr>
        <w:t xml:space="preserve">что составляет </w:t>
      </w:r>
      <w:r w:rsidRPr="00697BAF">
        <w:rPr>
          <w:sz w:val="28"/>
          <w:szCs w:val="28"/>
        </w:rPr>
        <w:t>3,26</w:t>
      </w:r>
      <w:r w:rsidR="00A3014C" w:rsidRPr="00697BAF">
        <w:rPr>
          <w:sz w:val="28"/>
          <w:szCs w:val="28"/>
        </w:rPr>
        <w:t xml:space="preserve"> % от бюджетных назначений, </w:t>
      </w:r>
      <w:r w:rsidR="00A3014C" w:rsidRPr="00697BAF">
        <w:rPr>
          <w:sz w:val="28"/>
          <w:szCs w:val="28"/>
        </w:rPr>
        <w:lastRenderedPageBreak/>
        <w:t>утвержденных уточненной бюджетной росписью городского  бюджета</w:t>
      </w:r>
      <w:r w:rsidR="00D71C0A" w:rsidRPr="00697BAF">
        <w:rPr>
          <w:sz w:val="28"/>
          <w:szCs w:val="28"/>
        </w:rPr>
        <w:t>,</w:t>
      </w:r>
      <w:r w:rsidR="00A3014C" w:rsidRPr="00697BAF">
        <w:rPr>
          <w:sz w:val="28"/>
          <w:szCs w:val="28"/>
        </w:rPr>
        <w:t xml:space="preserve"> и в основном сложились из расходов на </w:t>
      </w:r>
      <w:r w:rsidR="00124706" w:rsidRPr="00697BAF">
        <w:rPr>
          <w:sz w:val="28"/>
          <w:szCs w:val="28"/>
        </w:rPr>
        <w:t>«Ж</w:t>
      </w:r>
      <w:r w:rsidR="00A3014C" w:rsidRPr="00697BAF">
        <w:rPr>
          <w:sz w:val="28"/>
          <w:szCs w:val="28"/>
        </w:rPr>
        <w:t>илищно-коммунальное хозяйство</w:t>
      </w:r>
      <w:r w:rsidR="00124706" w:rsidRPr="00697BAF">
        <w:rPr>
          <w:sz w:val="28"/>
          <w:szCs w:val="28"/>
        </w:rPr>
        <w:t>»</w:t>
      </w:r>
      <w:r w:rsidR="00A3014C" w:rsidRPr="00697BAF">
        <w:rPr>
          <w:sz w:val="28"/>
          <w:szCs w:val="28"/>
        </w:rPr>
        <w:t xml:space="preserve"> – </w:t>
      </w:r>
      <w:r w:rsidR="00124706" w:rsidRPr="00697BAF">
        <w:rPr>
          <w:sz w:val="28"/>
          <w:szCs w:val="28"/>
        </w:rPr>
        <w:t>11 459,58</w:t>
      </w:r>
      <w:r w:rsidR="00A3014C" w:rsidRPr="00697BAF">
        <w:rPr>
          <w:sz w:val="28"/>
          <w:szCs w:val="28"/>
        </w:rPr>
        <w:t xml:space="preserve"> тыс. руб.</w:t>
      </w:r>
      <w:r w:rsidR="00D71C0A" w:rsidRPr="00697BAF">
        <w:rPr>
          <w:sz w:val="28"/>
          <w:szCs w:val="28"/>
        </w:rPr>
        <w:t>,</w:t>
      </w:r>
      <w:r w:rsidR="008A4110" w:rsidRPr="00697BAF">
        <w:rPr>
          <w:sz w:val="28"/>
          <w:szCs w:val="28"/>
        </w:rPr>
        <w:t xml:space="preserve"> </w:t>
      </w:r>
      <w:r w:rsidR="00124706" w:rsidRPr="00697BAF">
        <w:rPr>
          <w:sz w:val="28"/>
          <w:szCs w:val="28"/>
        </w:rPr>
        <w:t>«Культуру и кинематографию»</w:t>
      </w:r>
      <w:r w:rsidR="008A4110" w:rsidRPr="00697BAF">
        <w:rPr>
          <w:sz w:val="28"/>
          <w:szCs w:val="28"/>
        </w:rPr>
        <w:t xml:space="preserve"> – </w:t>
      </w:r>
      <w:r w:rsidR="00124706" w:rsidRPr="00697BAF">
        <w:rPr>
          <w:sz w:val="28"/>
          <w:szCs w:val="28"/>
        </w:rPr>
        <w:t>10 940,64</w:t>
      </w:r>
      <w:r w:rsidR="008A4110" w:rsidRPr="00697BAF">
        <w:rPr>
          <w:sz w:val="28"/>
          <w:szCs w:val="28"/>
        </w:rPr>
        <w:t xml:space="preserve"> тыс. руб</w:t>
      </w:r>
      <w:r w:rsidR="008E6724" w:rsidRPr="00697BAF">
        <w:rPr>
          <w:sz w:val="28"/>
          <w:szCs w:val="28"/>
        </w:rPr>
        <w:t>.</w:t>
      </w:r>
      <w:r w:rsidR="00124706" w:rsidRPr="00697BAF">
        <w:rPr>
          <w:sz w:val="28"/>
          <w:szCs w:val="28"/>
        </w:rPr>
        <w:t>, «Общегосударственные расходы» - 4 405,45 тыс. руб.</w:t>
      </w:r>
      <w:proofErr w:type="gramEnd"/>
    </w:p>
    <w:p w:rsidR="007203A2" w:rsidRPr="00697BAF" w:rsidRDefault="008A4110" w:rsidP="006D3FC0">
      <w:pPr>
        <w:ind w:firstLine="720"/>
        <w:jc w:val="both"/>
        <w:rPr>
          <w:color w:val="000000" w:themeColor="text1"/>
          <w:sz w:val="28"/>
          <w:szCs w:val="28"/>
        </w:rPr>
      </w:pPr>
      <w:r w:rsidRPr="00BD154A">
        <w:rPr>
          <w:color w:val="000000" w:themeColor="text1"/>
          <w:sz w:val="28"/>
          <w:szCs w:val="28"/>
        </w:rPr>
        <w:t>Основн</w:t>
      </w:r>
      <w:r w:rsidR="008A40C7" w:rsidRPr="00BD154A">
        <w:rPr>
          <w:color w:val="000000" w:themeColor="text1"/>
          <w:sz w:val="28"/>
          <w:szCs w:val="28"/>
        </w:rPr>
        <w:t>ой</w:t>
      </w:r>
      <w:r w:rsidRPr="00BD154A">
        <w:rPr>
          <w:color w:val="000000" w:themeColor="text1"/>
          <w:sz w:val="28"/>
          <w:szCs w:val="28"/>
        </w:rPr>
        <w:t xml:space="preserve"> причин</w:t>
      </w:r>
      <w:r w:rsidR="008A40C7" w:rsidRPr="00BD154A">
        <w:rPr>
          <w:color w:val="000000" w:themeColor="text1"/>
          <w:sz w:val="28"/>
          <w:szCs w:val="28"/>
        </w:rPr>
        <w:t>ой</w:t>
      </w:r>
      <w:r w:rsidRPr="00BD154A">
        <w:rPr>
          <w:color w:val="000000" w:themeColor="text1"/>
          <w:sz w:val="28"/>
          <w:szCs w:val="28"/>
        </w:rPr>
        <w:t xml:space="preserve"> неисполнения данных разделов расходов </w:t>
      </w:r>
      <w:r w:rsidR="00BC6E0F" w:rsidRPr="00BD154A">
        <w:rPr>
          <w:color w:val="000000" w:themeColor="text1"/>
          <w:sz w:val="28"/>
          <w:szCs w:val="28"/>
        </w:rPr>
        <w:t xml:space="preserve">послужила </w:t>
      </w:r>
      <w:r w:rsidR="008A40C7" w:rsidRPr="00BD154A">
        <w:rPr>
          <w:color w:val="000000" w:themeColor="text1"/>
          <w:sz w:val="28"/>
          <w:szCs w:val="28"/>
        </w:rPr>
        <w:t>недостаточность средств на едином счете городского бюджета</w:t>
      </w:r>
      <w:r w:rsidR="004278E0">
        <w:rPr>
          <w:bCs/>
          <w:sz w:val="28"/>
          <w:szCs w:val="28"/>
        </w:rPr>
        <w:t>, возникшая вследствие неравномерного поступления доходов в городской бюджет и связанная также с сезонным увеличением расходов на благоустройство города.</w:t>
      </w:r>
    </w:p>
    <w:p w:rsidR="008128A6" w:rsidRPr="00697BAF" w:rsidRDefault="005B22A9" w:rsidP="006D3FC0">
      <w:pPr>
        <w:ind w:firstLine="720"/>
        <w:jc w:val="both"/>
        <w:rPr>
          <w:sz w:val="28"/>
          <w:szCs w:val="28"/>
          <w:highlight w:val="yellow"/>
        </w:rPr>
      </w:pPr>
      <w:r w:rsidRPr="00697BAF">
        <w:rPr>
          <w:sz w:val="28"/>
          <w:szCs w:val="28"/>
        </w:rPr>
        <w:t>Н</w:t>
      </w:r>
      <w:r w:rsidR="00A3014C" w:rsidRPr="00697BAF">
        <w:rPr>
          <w:sz w:val="28"/>
          <w:szCs w:val="28"/>
        </w:rPr>
        <w:t xml:space="preserve">еисполнение по программным расходам составило </w:t>
      </w:r>
      <w:r w:rsidR="008A40C7" w:rsidRPr="00697BAF">
        <w:rPr>
          <w:sz w:val="28"/>
          <w:szCs w:val="28"/>
        </w:rPr>
        <w:t>24 909,35</w:t>
      </w:r>
      <w:r w:rsidR="00A3014C" w:rsidRPr="00697BAF">
        <w:rPr>
          <w:sz w:val="28"/>
          <w:szCs w:val="28"/>
        </w:rPr>
        <w:t xml:space="preserve"> тыс. руб. или </w:t>
      </w:r>
      <w:r w:rsidR="008A40C7" w:rsidRPr="00697BAF">
        <w:rPr>
          <w:sz w:val="28"/>
          <w:szCs w:val="28"/>
        </w:rPr>
        <w:t>3,51</w:t>
      </w:r>
      <w:r w:rsidR="00A3014C" w:rsidRPr="00697BAF">
        <w:rPr>
          <w:sz w:val="28"/>
          <w:szCs w:val="28"/>
        </w:rPr>
        <w:t xml:space="preserve"> %, по </w:t>
      </w:r>
      <w:proofErr w:type="spellStart"/>
      <w:r w:rsidR="00A3014C" w:rsidRPr="00697BAF">
        <w:rPr>
          <w:sz w:val="28"/>
          <w:szCs w:val="28"/>
        </w:rPr>
        <w:t>непрограммным</w:t>
      </w:r>
      <w:proofErr w:type="spellEnd"/>
      <w:r w:rsidR="00A3014C" w:rsidRPr="00697BAF">
        <w:rPr>
          <w:sz w:val="28"/>
          <w:szCs w:val="28"/>
        </w:rPr>
        <w:t xml:space="preserve"> расходам</w:t>
      </w:r>
      <w:r w:rsidR="00D71C0A" w:rsidRPr="00697BAF">
        <w:rPr>
          <w:sz w:val="28"/>
          <w:szCs w:val="28"/>
        </w:rPr>
        <w:t xml:space="preserve"> – </w:t>
      </w:r>
      <w:r w:rsidR="008A40C7" w:rsidRPr="00697BAF">
        <w:rPr>
          <w:sz w:val="28"/>
          <w:szCs w:val="28"/>
        </w:rPr>
        <w:t>3 767,71</w:t>
      </w:r>
      <w:r w:rsidR="00A3014C" w:rsidRPr="00697BAF">
        <w:rPr>
          <w:sz w:val="28"/>
          <w:szCs w:val="28"/>
        </w:rPr>
        <w:t xml:space="preserve"> тыс. руб. или </w:t>
      </w:r>
      <w:r w:rsidR="008A40C7" w:rsidRPr="00697BAF">
        <w:rPr>
          <w:sz w:val="28"/>
          <w:szCs w:val="28"/>
        </w:rPr>
        <w:t>2,21</w:t>
      </w:r>
      <w:r w:rsidR="00A3014C" w:rsidRPr="00697BAF">
        <w:rPr>
          <w:sz w:val="28"/>
          <w:szCs w:val="28"/>
        </w:rPr>
        <w:t xml:space="preserve"> %</w:t>
      </w:r>
      <w:r w:rsidR="00AB69EC" w:rsidRPr="00697BAF">
        <w:rPr>
          <w:sz w:val="28"/>
          <w:szCs w:val="28"/>
        </w:rPr>
        <w:t>.</w:t>
      </w:r>
      <w:r w:rsidR="0020647D" w:rsidRPr="00697BAF">
        <w:rPr>
          <w:sz w:val="28"/>
          <w:szCs w:val="28"/>
        </w:rPr>
        <w:t xml:space="preserve"> В целом расходы городского бюджета в 201</w:t>
      </w:r>
      <w:r w:rsidR="00124706" w:rsidRPr="00697BAF">
        <w:rPr>
          <w:sz w:val="28"/>
          <w:szCs w:val="28"/>
        </w:rPr>
        <w:t>6</w:t>
      </w:r>
      <w:r w:rsidR="0020647D" w:rsidRPr="00697BAF">
        <w:rPr>
          <w:sz w:val="28"/>
          <w:szCs w:val="28"/>
        </w:rPr>
        <w:t xml:space="preserve"> году исполнены на </w:t>
      </w:r>
      <w:r w:rsidR="002A411F" w:rsidRPr="00697BAF">
        <w:rPr>
          <w:sz w:val="28"/>
          <w:szCs w:val="28"/>
        </w:rPr>
        <w:t>96,74</w:t>
      </w:r>
      <w:r w:rsidR="0020647D" w:rsidRPr="00697BAF">
        <w:rPr>
          <w:sz w:val="28"/>
          <w:szCs w:val="28"/>
        </w:rPr>
        <w:t xml:space="preserve"> %, из них программные расходы </w:t>
      </w:r>
      <w:r w:rsidR="00C32A87" w:rsidRPr="00697BAF">
        <w:rPr>
          <w:sz w:val="28"/>
          <w:szCs w:val="28"/>
        </w:rPr>
        <w:t xml:space="preserve"> - </w:t>
      </w:r>
      <w:r w:rsidR="0020647D" w:rsidRPr="00697BAF">
        <w:rPr>
          <w:sz w:val="28"/>
          <w:szCs w:val="28"/>
        </w:rPr>
        <w:t xml:space="preserve">на </w:t>
      </w:r>
      <w:r w:rsidR="002A411F" w:rsidRPr="00697BAF">
        <w:rPr>
          <w:sz w:val="28"/>
          <w:szCs w:val="28"/>
        </w:rPr>
        <w:t>96,49</w:t>
      </w:r>
      <w:r w:rsidR="0020647D" w:rsidRPr="00697BAF">
        <w:rPr>
          <w:sz w:val="28"/>
          <w:szCs w:val="28"/>
        </w:rPr>
        <w:t xml:space="preserve"> %, </w:t>
      </w:r>
      <w:proofErr w:type="spellStart"/>
      <w:r w:rsidR="0020647D" w:rsidRPr="00697BAF">
        <w:rPr>
          <w:sz w:val="28"/>
          <w:szCs w:val="28"/>
        </w:rPr>
        <w:t>непрограммные</w:t>
      </w:r>
      <w:proofErr w:type="spellEnd"/>
      <w:r w:rsidR="0020647D" w:rsidRPr="00697BAF">
        <w:rPr>
          <w:sz w:val="28"/>
          <w:szCs w:val="28"/>
        </w:rPr>
        <w:t xml:space="preserve"> расходы  </w:t>
      </w:r>
      <w:r w:rsidR="00C32A87" w:rsidRPr="00697BAF">
        <w:rPr>
          <w:sz w:val="28"/>
          <w:szCs w:val="28"/>
        </w:rPr>
        <w:t xml:space="preserve">- </w:t>
      </w:r>
      <w:r w:rsidR="0020647D" w:rsidRPr="00697BAF">
        <w:rPr>
          <w:sz w:val="28"/>
          <w:szCs w:val="28"/>
        </w:rPr>
        <w:t xml:space="preserve">на </w:t>
      </w:r>
      <w:r w:rsidR="002A411F" w:rsidRPr="00697BAF">
        <w:rPr>
          <w:sz w:val="28"/>
          <w:szCs w:val="28"/>
        </w:rPr>
        <w:t>97,79</w:t>
      </w:r>
      <w:r w:rsidR="0020647D" w:rsidRPr="00697BAF">
        <w:rPr>
          <w:sz w:val="28"/>
          <w:szCs w:val="28"/>
        </w:rPr>
        <w:t xml:space="preserve"> %.</w:t>
      </w:r>
    </w:p>
    <w:p w:rsidR="000A48B1" w:rsidRPr="00697BAF" w:rsidRDefault="000A31ED" w:rsidP="006D3FC0">
      <w:pPr>
        <w:ind w:firstLine="709"/>
        <w:jc w:val="both"/>
        <w:rPr>
          <w:sz w:val="28"/>
          <w:szCs w:val="28"/>
        </w:rPr>
      </w:pPr>
      <w:r w:rsidRPr="00697BAF">
        <w:rPr>
          <w:sz w:val="28"/>
          <w:szCs w:val="28"/>
        </w:rPr>
        <w:t>Исполнение городского бюджета по ведомственной стр</w:t>
      </w:r>
      <w:r w:rsidR="00FC737D" w:rsidRPr="00697BAF">
        <w:rPr>
          <w:sz w:val="28"/>
          <w:szCs w:val="28"/>
        </w:rPr>
        <w:t>уктуре расходов представлено в Т</w:t>
      </w:r>
      <w:r w:rsidR="00967351" w:rsidRPr="00697BAF">
        <w:rPr>
          <w:sz w:val="28"/>
          <w:szCs w:val="28"/>
        </w:rPr>
        <w:t>аблице 5.</w:t>
      </w:r>
    </w:p>
    <w:p w:rsidR="003806D1" w:rsidRPr="00697BAF" w:rsidRDefault="00AE4968" w:rsidP="00757E9B">
      <w:pPr>
        <w:ind w:firstLine="709"/>
        <w:jc w:val="right"/>
        <w:rPr>
          <w:sz w:val="28"/>
          <w:szCs w:val="28"/>
        </w:rPr>
      </w:pPr>
      <w:r w:rsidRPr="00697BAF">
        <w:rPr>
          <w:sz w:val="28"/>
          <w:szCs w:val="28"/>
        </w:rPr>
        <w:t>Таблица</w:t>
      </w:r>
      <w:r w:rsidR="00757E9B" w:rsidRPr="00697BAF">
        <w:rPr>
          <w:sz w:val="28"/>
          <w:szCs w:val="28"/>
        </w:rPr>
        <w:t xml:space="preserve"> 5</w:t>
      </w:r>
    </w:p>
    <w:tbl>
      <w:tblPr>
        <w:tblW w:w="10208" w:type="dxa"/>
        <w:tblInd w:w="97" w:type="dxa"/>
        <w:tblLook w:val="04A0"/>
      </w:tblPr>
      <w:tblGrid>
        <w:gridCol w:w="3697"/>
        <w:gridCol w:w="1400"/>
        <w:gridCol w:w="1298"/>
        <w:gridCol w:w="1321"/>
        <w:gridCol w:w="1297"/>
        <w:gridCol w:w="1195"/>
      </w:tblGrid>
      <w:tr w:rsidR="00483D4F" w:rsidRPr="00483D4F" w:rsidTr="00720C15">
        <w:trPr>
          <w:trHeight w:val="1456"/>
        </w:trPr>
        <w:tc>
          <w:tcPr>
            <w:tcW w:w="3697" w:type="dxa"/>
            <w:tcBorders>
              <w:top w:val="single" w:sz="4" w:space="0" w:color="auto"/>
              <w:left w:val="single" w:sz="4" w:space="0" w:color="auto"/>
              <w:bottom w:val="nil"/>
              <w:right w:val="single" w:sz="4" w:space="0" w:color="auto"/>
            </w:tcBorders>
            <w:shd w:val="clear" w:color="auto" w:fill="auto"/>
            <w:vAlign w:val="center"/>
            <w:hideMark/>
          </w:tcPr>
          <w:p w:rsidR="00483D4F" w:rsidRPr="00483D4F" w:rsidRDefault="00483D4F" w:rsidP="00483D4F">
            <w:pPr>
              <w:jc w:val="center"/>
              <w:rPr>
                <w:b/>
                <w:bCs/>
                <w:color w:val="000000"/>
                <w:sz w:val="20"/>
                <w:szCs w:val="20"/>
              </w:rPr>
            </w:pPr>
            <w:r w:rsidRPr="00483D4F">
              <w:rPr>
                <w:b/>
                <w:bCs/>
                <w:color w:val="000000"/>
                <w:sz w:val="20"/>
                <w:szCs w:val="20"/>
              </w:rPr>
              <w:t>Наименование</w:t>
            </w:r>
          </w:p>
        </w:tc>
        <w:tc>
          <w:tcPr>
            <w:tcW w:w="1400" w:type="dxa"/>
            <w:tcBorders>
              <w:top w:val="single" w:sz="4" w:space="0" w:color="auto"/>
              <w:left w:val="nil"/>
              <w:bottom w:val="nil"/>
              <w:right w:val="single" w:sz="4" w:space="0" w:color="auto"/>
            </w:tcBorders>
            <w:shd w:val="clear" w:color="auto" w:fill="auto"/>
            <w:vAlign w:val="center"/>
            <w:hideMark/>
          </w:tcPr>
          <w:p w:rsidR="00483D4F" w:rsidRPr="00483D4F" w:rsidRDefault="00483D4F" w:rsidP="00483D4F">
            <w:pPr>
              <w:jc w:val="center"/>
              <w:rPr>
                <w:b/>
                <w:bCs/>
                <w:color w:val="000000"/>
                <w:sz w:val="20"/>
                <w:szCs w:val="20"/>
              </w:rPr>
            </w:pPr>
            <w:r w:rsidRPr="00483D4F">
              <w:rPr>
                <w:b/>
                <w:bCs/>
                <w:color w:val="000000"/>
                <w:sz w:val="20"/>
                <w:szCs w:val="20"/>
              </w:rPr>
              <w:t>Сводная бюджетная роспись городского бюджета              (тыс. руб.)</w:t>
            </w:r>
          </w:p>
        </w:tc>
        <w:tc>
          <w:tcPr>
            <w:tcW w:w="1298" w:type="dxa"/>
            <w:tcBorders>
              <w:top w:val="single" w:sz="4" w:space="0" w:color="auto"/>
              <w:left w:val="nil"/>
              <w:bottom w:val="nil"/>
              <w:right w:val="single" w:sz="4" w:space="0" w:color="auto"/>
            </w:tcBorders>
            <w:shd w:val="clear" w:color="auto" w:fill="auto"/>
            <w:vAlign w:val="center"/>
            <w:hideMark/>
          </w:tcPr>
          <w:p w:rsidR="00483D4F" w:rsidRPr="00483D4F" w:rsidRDefault="00483D4F" w:rsidP="00483D4F">
            <w:pPr>
              <w:jc w:val="center"/>
              <w:rPr>
                <w:b/>
                <w:bCs/>
                <w:color w:val="000000"/>
                <w:sz w:val="20"/>
                <w:szCs w:val="20"/>
              </w:rPr>
            </w:pPr>
            <w:r w:rsidRPr="00483D4F">
              <w:rPr>
                <w:b/>
                <w:bCs/>
                <w:color w:val="000000"/>
                <w:sz w:val="20"/>
                <w:szCs w:val="20"/>
              </w:rPr>
              <w:t>Исполнено                по отчету об исполнении бюджета                                 (тыс. руб.)</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483D4F" w:rsidRPr="00483D4F" w:rsidRDefault="00483D4F" w:rsidP="00483D4F">
            <w:pPr>
              <w:jc w:val="center"/>
              <w:rPr>
                <w:b/>
                <w:bCs/>
                <w:color w:val="000000"/>
                <w:sz w:val="20"/>
                <w:szCs w:val="20"/>
              </w:rPr>
            </w:pPr>
            <w:r w:rsidRPr="00483D4F">
              <w:rPr>
                <w:b/>
                <w:bCs/>
                <w:color w:val="000000"/>
                <w:sz w:val="20"/>
                <w:szCs w:val="20"/>
              </w:rPr>
              <w:t>Отклонение             тыс. руб.          (гр.1-гр.2)</w:t>
            </w:r>
          </w:p>
        </w:tc>
        <w:tc>
          <w:tcPr>
            <w:tcW w:w="1297" w:type="dxa"/>
            <w:tcBorders>
              <w:top w:val="single" w:sz="4" w:space="0" w:color="auto"/>
              <w:left w:val="nil"/>
              <w:bottom w:val="nil"/>
              <w:right w:val="single" w:sz="4" w:space="0" w:color="auto"/>
            </w:tcBorders>
            <w:shd w:val="clear" w:color="auto" w:fill="auto"/>
            <w:vAlign w:val="center"/>
            <w:hideMark/>
          </w:tcPr>
          <w:p w:rsidR="00483D4F" w:rsidRPr="00483D4F" w:rsidRDefault="00483D4F" w:rsidP="00483D4F">
            <w:pPr>
              <w:jc w:val="center"/>
              <w:rPr>
                <w:b/>
                <w:bCs/>
                <w:color w:val="000000"/>
                <w:sz w:val="20"/>
                <w:szCs w:val="20"/>
              </w:rPr>
            </w:pPr>
            <w:r w:rsidRPr="00483D4F">
              <w:rPr>
                <w:b/>
                <w:bCs/>
                <w:color w:val="000000"/>
                <w:sz w:val="20"/>
                <w:szCs w:val="20"/>
              </w:rPr>
              <w:t>Процент исполнения</w:t>
            </w:r>
            <w:r>
              <w:rPr>
                <w:b/>
                <w:bCs/>
                <w:color w:val="000000"/>
                <w:sz w:val="20"/>
                <w:szCs w:val="20"/>
              </w:rPr>
              <w:t xml:space="preserve"> </w:t>
            </w:r>
          </w:p>
        </w:tc>
        <w:tc>
          <w:tcPr>
            <w:tcW w:w="1195" w:type="dxa"/>
            <w:tcBorders>
              <w:top w:val="single" w:sz="4" w:space="0" w:color="auto"/>
              <w:left w:val="nil"/>
              <w:bottom w:val="nil"/>
              <w:right w:val="single" w:sz="4" w:space="0" w:color="auto"/>
            </w:tcBorders>
            <w:shd w:val="clear" w:color="auto" w:fill="auto"/>
            <w:vAlign w:val="center"/>
            <w:hideMark/>
          </w:tcPr>
          <w:p w:rsidR="00483D4F" w:rsidRPr="00483D4F" w:rsidRDefault="00483D4F" w:rsidP="00483D4F">
            <w:pPr>
              <w:jc w:val="center"/>
              <w:rPr>
                <w:b/>
                <w:bCs/>
                <w:color w:val="000000"/>
                <w:sz w:val="20"/>
                <w:szCs w:val="20"/>
              </w:rPr>
            </w:pPr>
            <w:r w:rsidRPr="00483D4F">
              <w:rPr>
                <w:b/>
                <w:bCs/>
                <w:color w:val="000000"/>
                <w:sz w:val="20"/>
                <w:szCs w:val="20"/>
              </w:rPr>
              <w:t>Структура (% к общему объему расходов)</w:t>
            </w:r>
          </w:p>
        </w:tc>
      </w:tr>
      <w:tr w:rsidR="00483D4F" w:rsidRPr="00483D4F" w:rsidTr="00720C15">
        <w:trPr>
          <w:trHeight w:val="217"/>
        </w:trPr>
        <w:tc>
          <w:tcPr>
            <w:tcW w:w="36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D4F" w:rsidRPr="00483D4F" w:rsidRDefault="00483D4F" w:rsidP="00483D4F">
            <w:pPr>
              <w:jc w:val="center"/>
              <w:rPr>
                <w:b/>
                <w:bCs/>
                <w:color w:val="000000"/>
                <w:sz w:val="20"/>
                <w:szCs w:val="20"/>
              </w:rPr>
            </w:pPr>
            <w:r w:rsidRPr="00483D4F">
              <w:rPr>
                <w:b/>
                <w:bCs/>
                <w:color w:val="000000"/>
                <w:sz w:val="20"/>
                <w:szCs w:val="20"/>
              </w:rPr>
              <w:t>А</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b/>
                <w:bCs/>
                <w:color w:val="000000"/>
                <w:sz w:val="20"/>
                <w:szCs w:val="20"/>
              </w:rPr>
            </w:pPr>
            <w:r w:rsidRPr="00483D4F">
              <w:rPr>
                <w:b/>
                <w:bCs/>
                <w:color w:val="000000"/>
                <w:sz w:val="20"/>
                <w:szCs w:val="20"/>
              </w:rPr>
              <w:t>1</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b/>
                <w:bCs/>
                <w:color w:val="000000"/>
                <w:sz w:val="20"/>
                <w:szCs w:val="20"/>
              </w:rPr>
            </w:pPr>
            <w:r w:rsidRPr="00483D4F">
              <w:rPr>
                <w:b/>
                <w:bCs/>
                <w:color w:val="000000"/>
                <w:sz w:val="20"/>
                <w:szCs w:val="20"/>
              </w:rPr>
              <w:t>2</w:t>
            </w:r>
          </w:p>
        </w:tc>
        <w:tc>
          <w:tcPr>
            <w:tcW w:w="1321"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b/>
                <w:bCs/>
                <w:color w:val="000000"/>
                <w:sz w:val="20"/>
                <w:szCs w:val="20"/>
              </w:rPr>
            </w:pPr>
            <w:r w:rsidRPr="00483D4F">
              <w:rPr>
                <w:b/>
                <w:bCs/>
                <w:color w:val="000000"/>
                <w:sz w:val="20"/>
                <w:szCs w:val="20"/>
              </w:rPr>
              <w:t>3</w:t>
            </w:r>
          </w:p>
        </w:tc>
        <w:tc>
          <w:tcPr>
            <w:tcW w:w="1297" w:type="dxa"/>
            <w:tcBorders>
              <w:top w:val="single" w:sz="4" w:space="0" w:color="auto"/>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b/>
                <w:bCs/>
                <w:color w:val="000000"/>
                <w:sz w:val="20"/>
                <w:szCs w:val="20"/>
              </w:rPr>
            </w:pPr>
            <w:r w:rsidRPr="00483D4F">
              <w:rPr>
                <w:b/>
                <w:bCs/>
                <w:color w:val="000000"/>
                <w:sz w:val="20"/>
                <w:szCs w:val="20"/>
              </w:rPr>
              <w:t>4</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483D4F" w:rsidRPr="00483D4F" w:rsidRDefault="00483D4F" w:rsidP="00483D4F">
            <w:pPr>
              <w:jc w:val="center"/>
              <w:rPr>
                <w:b/>
                <w:bCs/>
                <w:color w:val="000000"/>
                <w:sz w:val="20"/>
                <w:szCs w:val="20"/>
              </w:rPr>
            </w:pPr>
            <w:r w:rsidRPr="00483D4F">
              <w:rPr>
                <w:b/>
                <w:bCs/>
                <w:color w:val="000000"/>
                <w:sz w:val="20"/>
                <w:szCs w:val="20"/>
              </w:rPr>
              <w:t>5</w:t>
            </w:r>
          </w:p>
        </w:tc>
      </w:tr>
      <w:tr w:rsidR="00483D4F" w:rsidRPr="00483D4F" w:rsidTr="00483D4F">
        <w:trPr>
          <w:trHeight w:val="30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483D4F" w:rsidRPr="00483D4F" w:rsidRDefault="00483D4F" w:rsidP="00483D4F">
            <w:pPr>
              <w:rPr>
                <w:color w:val="000000"/>
                <w:sz w:val="20"/>
                <w:szCs w:val="20"/>
              </w:rPr>
            </w:pPr>
            <w:r w:rsidRPr="00483D4F">
              <w:rPr>
                <w:color w:val="000000"/>
                <w:sz w:val="20"/>
                <w:szCs w:val="20"/>
              </w:rPr>
              <w:t>Администрация города Дудинки</w:t>
            </w:r>
          </w:p>
        </w:tc>
        <w:tc>
          <w:tcPr>
            <w:tcW w:w="1400"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430 735,03</w:t>
            </w:r>
          </w:p>
        </w:tc>
        <w:tc>
          <w:tcPr>
            <w:tcW w:w="1298"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417 009,14</w:t>
            </w:r>
          </w:p>
        </w:tc>
        <w:tc>
          <w:tcPr>
            <w:tcW w:w="1321"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13 725,89</w:t>
            </w:r>
          </w:p>
        </w:tc>
        <w:tc>
          <w:tcPr>
            <w:tcW w:w="1297"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96,81</w:t>
            </w:r>
          </w:p>
        </w:tc>
        <w:tc>
          <w:tcPr>
            <w:tcW w:w="1195"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48,95</w:t>
            </w:r>
          </w:p>
        </w:tc>
      </w:tr>
      <w:tr w:rsidR="00483D4F" w:rsidRPr="00483D4F" w:rsidTr="00483D4F">
        <w:trPr>
          <w:trHeight w:val="141"/>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483D4F" w:rsidRPr="00483D4F" w:rsidRDefault="00483D4F" w:rsidP="00483D4F">
            <w:pPr>
              <w:rPr>
                <w:color w:val="000000"/>
                <w:sz w:val="20"/>
                <w:szCs w:val="20"/>
              </w:rPr>
            </w:pPr>
            <w:r w:rsidRPr="00483D4F">
              <w:rPr>
                <w:color w:val="000000"/>
                <w:sz w:val="20"/>
                <w:szCs w:val="20"/>
              </w:rPr>
              <w:t>Дудинский городской Совет депутатов</w:t>
            </w:r>
          </w:p>
        </w:tc>
        <w:tc>
          <w:tcPr>
            <w:tcW w:w="1400"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5 296,20</w:t>
            </w:r>
          </w:p>
        </w:tc>
        <w:tc>
          <w:tcPr>
            <w:tcW w:w="1298"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4 792,22</w:t>
            </w:r>
          </w:p>
        </w:tc>
        <w:tc>
          <w:tcPr>
            <w:tcW w:w="1321"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503,98</w:t>
            </w:r>
          </w:p>
        </w:tc>
        <w:tc>
          <w:tcPr>
            <w:tcW w:w="1297"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90,48</w:t>
            </w:r>
          </w:p>
        </w:tc>
        <w:tc>
          <w:tcPr>
            <w:tcW w:w="1195"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0,56</w:t>
            </w:r>
          </w:p>
        </w:tc>
      </w:tr>
      <w:tr w:rsidR="00483D4F" w:rsidRPr="00483D4F" w:rsidTr="00483D4F">
        <w:trPr>
          <w:trHeight w:val="415"/>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483D4F" w:rsidRPr="00483D4F" w:rsidRDefault="00483D4F" w:rsidP="00483D4F">
            <w:pPr>
              <w:rPr>
                <w:color w:val="000000"/>
                <w:sz w:val="20"/>
                <w:szCs w:val="20"/>
              </w:rPr>
            </w:pPr>
            <w:r w:rsidRPr="00483D4F">
              <w:rPr>
                <w:color w:val="000000"/>
                <w:sz w:val="20"/>
                <w:szCs w:val="20"/>
              </w:rPr>
              <w:t xml:space="preserve">Комитет по обеспечению деятельности органов местного самоуправления </w:t>
            </w:r>
          </w:p>
        </w:tc>
        <w:tc>
          <w:tcPr>
            <w:tcW w:w="1400"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31 025,75</w:t>
            </w:r>
          </w:p>
        </w:tc>
        <w:tc>
          <w:tcPr>
            <w:tcW w:w="1298"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28 984,50</w:t>
            </w:r>
          </w:p>
        </w:tc>
        <w:tc>
          <w:tcPr>
            <w:tcW w:w="1321"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2 041,25</w:t>
            </w:r>
          </w:p>
        </w:tc>
        <w:tc>
          <w:tcPr>
            <w:tcW w:w="1297"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93,42</w:t>
            </w:r>
          </w:p>
        </w:tc>
        <w:tc>
          <w:tcPr>
            <w:tcW w:w="1195"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3,40</w:t>
            </w:r>
          </w:p>
        </w:tc>
      </w:tr>
      <w:tr w:rsidR="00483D4F" w:rsidRPr="00483D4F" w:rsidTr="00483D4F">
        <w:trPr>
          <w:trHeight w:val="420"/>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483D4F" w:rsidRPr="00483D4F" w:rsidRDefault="00483D4F" w:rsidP="00483D4F">
            <w:pPr>
              <w:rPr>
                <w:color w:val="000000"/>
                <w:sz w:val="20"/>
                <w:szCs w:val="20"/>
              </w:rPr>
            </w:pPr>
            <w:r w:rsidRPr="00483D4F">
              <w:rPr>
                <w:color w:val="000000"/>
                <w:sz w:val="20"/>
                <w:szCs w:val="20"/>
              </w:rPr>
              <w:t>Комитет культуры, молодежной политики и спорта</w:t>
            </w:r>
          </w:p>
        </w:tc>
        <w:tc>
          <w:tcPr>
            <w:tcW w:w="1400"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352 233,15</w:t>
            </w:r>
          </w:p>
        </w:tc>
        <w:tc>
          <w:tcPr>
            <w:tcW w:w="1298"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341 276,61</w:t>
            </w:r>
          </w:p>
        </w:tc>
        <w:tc>
          <w:tcPr>
            <w:tcW w:w="1321"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10 956,54</w:t>
            </w:r>
          </w:p>
        </w:tc>
        <w:tc>
          <w:tcPr>
            <w:tcW w:w="1297"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96,89</w:t>
            </w:r>
          </w:p>
        </w:tc>
        <w:tc>
          <w:tcPr>
            <w:tcW w:w="1195"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40,06</w:t>
            </w:r>
          </w:p>
        </w:tc>
      </w:tr>
      <w:tr w:rsidR="00483D4F" w:rsidRPr="00483D4F" w:rsidTr="00483D4F">
        <w:trPr>
          <w:trHeight w:val="384"/>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483D4F" w:rsidRPr="00483D4F" w:rsidRDefault="00483D4F" w:rsidP="00483D4F">
            <w:pPr>
              <w:rPr>
                <w:color w:val="000000"/>
                <w:sz w:val="20"/>
                <w:szCs w:val="20"/>
              </w:rPr>
            </w:pPr>
            <w:r w:rsidRPr="00483D4F">
              <w:rPr>
                <w:color w:val="000000"/>
                <w:sz w:val="20"/>
                <w:szCs w:val="20"/>
              </w:rPr>
              <w:t>Комитет по управлению муниципальным имуществом</w:t>
            </w:r>
          </w:p>
        </w:tc>
        <w:tc>
          <w:tcPr>
            <w:tcW w:w="1400"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24 925,80</w:t>
            </w:r>
          </w:p>
        </w:tc>
        <w:tc>
          <w:tcPr>
            <w:tcW w:w="1298"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23 833,10</w:t>
            </w:r>
          </w:p>
        </w:tc>
        <w:tc>
          <w:tcPr>
            <w:tcW w:w="1321"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1 092,70</w:t>
            </w:r>
          </w:p>
        </w:tc>
        <w:tc>
          <w:tcPr>
            <w:tcW w:w="1297"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95,62</w:t>
            </w:r>
          </w:p>
        </w:tc>
        <w:tc>
          <w:tcPr>
            <w:tcW w:w="1195"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2,80</w:t>
            </w:r>
          </w:p>
        </w:tc>
      </w:tr>
      <w:tr w:rsidR="00483D4F" w:rsidRPr="00483D4F" w:rsidTr="00483D4F">
        <w:trPr>
          <w:trHeight w:val="334"/>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483D4F" w:rsidRPr="00483D4F" w:rsidRDefault="00483D4F" w:rsidP="00483D4F">
            <w:pPr>
              <w:rPr>
                <w:color w:val="000000"/>
                <w:sz w:val="20"/>
                <w:szCs w:val="20"/>
              </w:rPr>
            </w:pPr>
            <w:r w:rsidRPr="00483D4F">
              <w:rPr>
                <w:color w:val="000000"/>
                <w:sz w:val="20"/>
                <w:szCs w:val="20"/>
              </w:rPr>
              <w:t xml:space="preserve">Финансовый комитет Администрации города Дудинки </w:t>
            </w:r>
          </w:p>
        </w:tc>
        <w:tc>
          <w:tcPr>
            <w:tcW w:w="1400"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36 380,80</w:t>
            </w:r>
          </w:p>
        </w:tc>
        <w:tc>
          <w:tcPr>
            <w:tcW w:w="1298"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36 024,09</w:t>
            </w:r>
          </w:p>
        </w:tc>
        <w:tc>
          <w:tcPr>
            <w:tcW w:w="1321"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356,71</w:t>
            </w:r>
          </w:p>
        </w:tc>
        <w:tc>
          <w:tcPr>
            <w:tcW w:w="1297"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99,02</w:t>
            </w:r>
          </w:p>
        </w:tc>
        <w:tc>
          <w:tcPr>
            <w:tcW w:w="1195"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color w:val="000000"/>
                <w:sz w:val="20"/>
                <w:szCs w:val="20"/>
              </w:rPr>
            </w:pPr>
            <w:r w:rsidRPr="00483D4F">
              <w:rPr>
                <w:color w:val="000000"/>
                <w:sz w:val="20"/>
                <w:szCs w:val="20"/>
              </w:rPr>
              <w:t>4,23</w:t>
            </w:r>
          </w:p>
        </w:tc>
      </w:tr>
      <w:tr w:rsidR="00483D4F" w:rsidRPr="00483D4F" w:rsidTr="00483D4F">
        <w:trPr>
          <w:trHeight w:val="157"/>
        </w:trPr>
        <w:tc>
          <w:tcPr>
            <w:tcW w:w="3697" w:type="dxa"/>
            <w:tcBorders>
              <w:top w:val="nil"/>
              <w:left w:val="single" w:sz="4" w:space="0" w:color="auto"/>
              <w:bottom w:val="single" w:sz="4" w:space="0" w:color="auto"/>
              <w:right w:val="single" w:sz="4" w:space="0" w:color="auto"/>
            </w:tcBorders>
            <w:shd w:val="clear" w:color="auto" w:fill="auto"/>
            <w:vAlign w:val="bottom"/>
            <w:hideMark/>
          </w:tcPr>
          <w:p w:rsidR="00483D4F" w:rsidRPr="00483D4F" w:rsidRDefault="00483D4F" w:rsidP="00483D4F">
            <w:pPr>
              <w:rPr>
                <w:b/>
                <w:bCs/>
                <w:color w:val="000000"/>
                <w:sz w:val="20"/>
                <w:szCs w:val="20"/>
              </w:rPr>
            </w:pPr>
            <w:r w:rsidRPr="00483D4F">
              <w:rPr>
                <w:b/>
                <w:bCs/>
                <w:color w:val="000000"/>
                <w:sz w:val="20"/>
                <w:szCs w:val="20"/>
              </w:rPr>
              <w:t xml:space="preserve">ВСЕГО </w:t>
            </w:r>
          </w:p>
        </w:tc>
        <w:tc>
          <w:tcPr>
            <w:tcW w:w="1400"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b/>
                <w:bCs/>
                <w:color w:val="000000"/>
                <w:sz w:val="20"/>
                <w:szCs w:val="20"/>
              </w:rPr>
            </w:pPr>
            <w:r w:rsidRPr="00483D4F">
              <w:rPr>
                <w:b/>
                <w:bCs/>
                <w:color w:val="000000"/>
                <w:sz w:val="20"/>
                <w:szCs w:val="20"/>
              </w:rPr>
              <w:t>880 596,73</w:t>
            </w:r>
          </w:p>
        </w:tc>
        <w:tc>
          <w:tcPr>
            <w:tcW w:w="1298"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b/>
                <w:bCs/>
                <w:color w:val="000000"/>
                <w:sz w:val="20"/>
                <w:szCs w:val="20"/>
              </w:rPr>
            </w:pPr>
            <w:r w:rsidRPr="00483D4F">
              <w:rPr>
                <w:b/>
                <w:bCs/>
                <w:color w:val="000000"/>
                <w:sz w:val="20"/>
                <w:szCs w:val="20"/>
              </w:rPr>
              <w:t>851 919,66</w:t>
            </w:r>
          </w:p>
        </w:tc>
        <w:tc>
          <w:tcPr>
            <w:tcW w:w="1321"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b/>
                <w:bCs/>
                <w:color w:val="000000"/>
                <w:sz w:val="20"/>
                <w:szCs w:val="20"/>
              </w:rPr>
            </w:pPr>
            <w:r w:rsidRPr="00483D4F">
              <w:rPr>
                <w:b/>
                <w:bCs/>
                <w:color w:val="000000"/>
                <w:sz w:val="20"/>
                <w:szCs w:val="20"/>
              </w:rPr>
              <w:t>28 677,07</w:t>
            </w:r>
          </w:p>
        </w:tc>
        <w:tc>
          <w:tcPr>
            <w:tcW w:w="1297"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b/>
                <w:bCs/>
                <w:color w:val="000000"/>
                <w:sz w:val="20"/>
                <w:szCs w:val="20"/>
              </w:rPr>
            </w:pPr>
            <w:r w:rsidRPr="00483D4F">
              <w:rPr>
                <w:b/>
                <w:bCs/>
                <w:color w:val="000000"/>
                <w:sz w:val="20"/>
                <w:szCs w:val="20"/>
              </w:rPr>
              <w:t>96,74</w:t>
            </w:r>
          </w:p>
        </w:tc>
        <w:tc>
          <w:tcPr>
            <w:tcW w:w="1195" w:type="dxa"/>
            <w:tcBorders>
              <w:top w:val="nil"/>
              <w:left w:val="nil"/>
              <w:bottom w:val="single" w:sz="4" w:space="0" w:color="auto"/>
              <w:right w:val="single" w:sz="4" w:space="0" w:color="auto"/>
            </w:tcBorders>
            <w:shd w:val="clear" w:color="auto" w:fill="auto"/>
            <w:noWrap/>
            <w:vAlign w:val="bottom"/>
            <w:hideMark/>
          </w:tcPr>
          <w:p w:rsidR="00483D4F" w:rsidRPr="00483D4F" w:rsidRDefault="00483D4F" w:rsidP="00483D4F">
            <w:pPr>
              <w:jc w:val="center"/>
              <w:rPr>
                <w:b/>
                <w:bCs/>
                <w:color w:val="000000"/>
                <w:sz w:val="20"/>
                <w:szCs w:val="20"/>
              </w:rPr>
            </w:pPr>
            <w:r w:rsidRPr="00483D4F">
              <w:rPr>
                <w:b/>
                <w:bCs/>
                <w:color w:val="000000"/>
                <w:sz w:val="20"/>
                <w:szCs w:val="20"/>
              </w:rPr>
              <w:t>100</w:t>
            </w:r>
          </w:p>
        </w:tc>
      </w:tr>
    </w:tbl>
    <w:p w:rsidR="003806D1" w:rsidRPr="00BD6533" w:rsidRDefault="003806D1" w:rsidP="00083E24">
      <w:pPr>
        <w:ind w:firstLine="709"/>
        <w:jc w:val="both"/>
        <w:rPr>
          <w:sz w:val="16"/>
          <w:szCs w:val="16"/>
          <w:highlight w:val="yellow"/>
        </w:rPr>
      </w:pPr>
    </w:p>
    <w:p w:rsidR="008D7C9C" w:rsidRPr="00697BAF" w:rsidRDefault="00360DF1" w:rsidP="006D3FC0">
      <w:pPr>
        <w:ind w:firstLine="709"/>
        <w:jc w:val="both"/>
        <w:rPr>
          <w:sz w:val="28"/>
          <w:szCs w:val="28"/>
          <w:highlight w:val="yellow"/>
        </w:rPr>
      </w:pPr>
      <w:r w:rsidRPr="00697BAF">
        <w:rPr>
          <w:sz w:val="28"/>
          <w:szCs w:val="28"/>
        </w:rPr>
        <w:t>Из представленных в таблице данных видно</w:t>
      </w:r>
      <w:r w:rsidR="00AD4673" w:rsidRPr="00697BAF">
        <w:rPr>
          <w:sz w:val="28"/>
          <w:szCs w:val="28"/>
        </w:rPr>
        <w:t>,</w:t>
      </w:r>
      <w:r w:rsidRPr="00697BAF">
        <w:rPr>
          <w:sz w:val="28"/>
          <w:szCs w:val="28"/>
        </w:rPr>
        <w:t xml:space="preserve"> что процент исполнения расходов городского бюджета в разрезе главных распорядителей бюджетных средств варьируется от </w:t>
      </w:r>
      <w:r w:rsidR="00483D4F" w:rsidRPr="00697BAF">
        <w:rPr>
          <w:sz w:val="28"/>
          <w:szCs w:val="28"/>
        </w:rPr>
        <w:t>90,48</w:t>
      </w:r>
      <w:r w:rsidRPr="00697BAF">
        <w:rPr>
          <w:sz w:val="28"/>
          <w:szCs w:val="28"/>
        </w:rPr>
        <w:t xml:space="preserve"> % по </w:t>
      </w:r>
      <w:r w:rsidR="00483D4F" w:rsidRPr="00697BAF">
        <w:rPr>
          <w:sz w:val="28"/>
          <w:szCs w:val="28"/>
        </w:rPr>
        <w:t>Дудинскому городскому Совету депутатов</w:t>
      </w:r>
      <w:r w:rsidR="004872B5" w:rsidRPr="00697BAF">
        <w:rPr>
          <w:sz w:val="28"/>
          <w:szCs w:val="28"/>
        </w:rPr>
        <w:t xml:space="preserve"> </w:t>
      </w:r>
      <w:r w:rsidRPr="00697BAF">
        <w:rPr>
          <w:sz w:val="28"/>
          <w:szCs w:val="28"/>
        </w:rPr>
        <w:t xml:space="preserve">до </w:t>
      </w:r>
      <w:r w:rsidR="00330A47" w:rsidRPr="00697BAF">
        <w:rPr>
          <w:sz w:val="28"/>
          <w:szCs w:val="28"/>
        </w:rPr>
        <w:t>99,</w:t>
      </w:r>
      <w:r w:rsidR="00483D4F" w:rsidRPr="00697BAF">
        <w:rPr>
          <w:sz w:val="28"/>
          <w:szCs w:val="28"/>
        </w:rPr>
        <w:t>02</w:t>
      </w:r>
      <w:r w:rsidRPr="00697BAF">
        <w:rPr>
          <w:sz w:val="28"/>
          <w:szCs w:val="28"/>
        </w:rPr>
        <w:t xml:space="preserve"> %  по </w:t>
      </w:r>
      <w:r w:rsidR="00483D4F" w:rsidRPr="00697BAF">
        <w:rPr>
          <w:sz w:val="28"/>
          <w:szCs w:val="28"/>
        </w:rPr>
        <w:t>Финансовому комитету Администрации города Дудинки</w:t>
      </w:r>
      <w:r w:rsidR="00E0753E" w:rsidRPr="00697BAF">
        <w:rPr>
          <w:sz w:val="28"/>
          <w:szCs w:val="28"/>
        </w:rPr>
        <w:t>.</w:t>
      </w:r>
      <w:r w:rsidRPr="00697BAF">
        <w:rPr>
          <w:sz w:val="28"/>
          <w:szCs w:val="28"/>
          <w:highlight w:val="yellow"/>
        </w:rPr>
        <w:t xml:space="preserve"> </w:t>
      </w:r>
    </w:p>
    <w:p w:rsidR="008D7C9C" w:rsidRPr="00697BAF" w:rsidRDefault="008D7C9C" w:rsidP="006D3FC0">
      <w:pPr>
        <w:ind w:firstLine="709"/>
        <w:jc w:val="both"/>
        <w:rPr>
          <w:sz w:val="28"/>
          <w:szCs w:val="28"/>
          <w:highlight w:val="yellow"/>
        </w:rPr>
      </w:pPr>
      <w:r w:rsidRPr="00697BAF">
        <w:rPr>
          <w:sz w:val="28"/>
          <w:szCs w:val="28"/>
        </w:rPr>
        <w:t xml:space="preserve">Наибольший удельный вес в </w:t>
      </w:r>
      <w:r w:rsidR="00330A47" w:rsidRPr="00697BAF">
        <w:rPr>
          <w:sz w:val="28"/>
          <w:szCs w:val="28"/>
        </w:rPr>
        <w:t xml:space="preserve">исполненных </w:t>
      </w:r>
      <w:r w:rsidRPr="00697BAF">
        <w:rPr>
          <w:sz w:val="28"/>
          <w:szCs w:val="28"/>
        </w:rPr>
        <w:t>расходах городского бюджета по ведомственной структуре составляют расходы</w:t>
      </w:r>
      <w:r w:rsidR="00240580" w:rsidRPr="00697BAF">
        <w:rPr>
          <w:sz w:val="28"/>
          <w:szCs w:val="28"/>
        </w:rPr>
        <w:t xml:space="preserve"> </w:t>
      </w:r>
      <w:r w:rsidR="00554BA6" w:rsidRPr="00697BAF">
        <w:rPr>
          <w:sz w:val="28"/>
          <w:szCs w:val="28"/>
        </w:rPr>
        <w:t xml:space="preserve">Администрации города Дудинки – </w:t>
      </w:r>
      <w:r w:rsidR="00483D4F" w:rsidRPr="00697BAF">
        <w:rPr>
          <w:sz w:val="28"/>
          <w:szCs w:val="28"/>
        </w:rPr>
        <w:t>48,95</w:t>
      </w:r>
      <w:r w:rsidR="00554BA6" w:rsidRPr="00697BAF">
        <w:rPr>
          <w:sz w:val="28"/>
          <w:szCs w:val="28"/>
        </w:rPr>
        <w:t xml:space="preserve"> %</w:t>
      </w:r>
      <w:r w:rsidR="00240580" w:rsidRPr="00697BAF">
        <w:rPr>
          <w:sz w:val="28"/>
          <w:szCs w:val="28"/>
        </w:rPr>
        <w:t xml:space="preserve"> </w:t>
      </w:r>
      <w:r w:rsidR="00554BA6" w:rsidRPr="00697BAF">
        <w:rPr>
          <w:sz w:val="28"/>
          <w:szCs w:val="28"/>
        </w:rPr>
        <w:t xml:space="preserve">и </w:t>
      </w:r>
      <w:r w:rsidR="00240580" w:rsidRPr="00697BAF">
        <w:rPr>
          <w:sz w:val="28"/>
          <w:szCs w:val="28"/>
        </w:rPr>
        <w:t xml:space="preserve">Комитета культуры, молодежной политики и спорта – </w:t>
      </w:r>
      <w:r w:rsidR="00483D4F" w:rsidRPr="00697BAF">
        <w:rPr>
          <w:sz w:val="28"/>
          <w:szCs w:val="28"/>
        </w:rPr>
        <w:t>40,06</w:t>
      </w:r>
      <w:r w:rsidR="00554BA6" w:rsidRPr="00697BAF">
        <w:rPr>
          <w:sz w:val="28"/>
          <w:szCs w:val="28"/>
        </w:rPr>
        <w:t xml:space="preserve"> % </w:t>
      </w:r>
      <w:r w:rsidR="00240580" w:rsidRPr="00697BAF">
        <w:rPr>
          <w:sz w:val="28"/>
          <w:szCs w:val="28"/>
        </w:rPr>
        <w:t xml:space="preserve">. </w:t>
      </w:r>
      <w:r w:rsidRPr="00697BAF">
        <w:rPr>
          <w:sz w:val="28"/>
          <w:szCs w:val="28"/>
        </w:rPr>
        <w:t xml:space="preserve">Удельный вес остальных главных распорядителей средств городского бюджета составляет </w:t>
      </w:r>
      <w:r w:rsidR="0038125B" w:rsidRPr="00697BAF">
        <w:rPr>
          <w:sz w:val="28"/>
          <w:szCs w:val="28"/>
        </w:rPr>
        <w:t>10,</w:t>
      </w:r>
      <w:r w:rsidR="00483D4F" w:rsidRPr="00697BAF">
        <w:rPr>
          <w:sz w:val="28"/>
          <w:szCs w:val="28"/>
        </w:rPr>
        <w:t>99</w:t>
      </w:r>
      <w:r w:rsidRPr="00697BAF">
        <w:rPr>
          <w:sz w:val="28"/>
          <w:szCs w:val="28"/>
        </w:rPr>
        <w:t xml:space="preserve"> %</w:t>
      </w:r>
      <w:r w:rsidR="00330A47" w:rsidRPr="00697BAF">
        <w:rPr>
          <w:sz w:val="28"/>
          <w:szCs w:val="28"/>
        </w:rPr>
        <w:t xml:space="preserve"> и остался </w:t>
      </w:r>
      <w:r w:rsidR="000E46CC" w:rsidRPr="00697BAF">
        <w:rPr>
          <w:sz w:val="28"/>
          <w:szCs w:val="28"/>
        </w:rPr>
        <w:t xml:space="preserve">практически </w:t>
      </w:r>
      <w:r w:rsidR="00330A47" w:rsidRPr="00697BAF">
        <w:rPr>
          <w:sz w:val="28"/>
          <w:szCs w:val="28"/>
        </w:rPr>
        <w:t>на прежнем уровне.</w:t>
      </w:r>
      <w:r w:rsidRPr="00697BAF">
        <w:rPr>
          <w:sz w:val="28"/>
          <w:szCs w:val="28"/>
          <w:highlight w:val="yellow"/>
        </w:rPr>
        <w:t xml:space="preserve"> </w:t>
      </w:r>
    </w:p>
    <w:p w:rsidR="00F649FF" w:rsidRPr="005B44F3" w:rsidRDefault="0060749C" w:rsidP="006D3FC0">
      <w:pPr>
        <w:ind w:firstLine="709"/>
        <w:jc w:val="both"/>
        <w:rPr>
          <w:sz w:val="28"/>
          <w:szCs w:val="28"/>
        </w:rPr>
      </w:pPr>
      <w:proofErr w:type="gramStart"/>
      <w:r w:rsidRPr="00E94CCA">
        <w:rPr>
          <w:sz w:val="28"/>
          <w:szCs w:val="28"/>
        </w:rPr>
        <w:t>Следует отметить, что мероприятия по внутреннему контролю в отчетном периоде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правильным ведением бюджетного  учета  и  составлением   отчетности</w:t>
      </w:r>
      <w:r>
        <w:rPr>
          <w:sz w:val="28"/>
          <w:szCs w:val="28"/>
        </w:rPr>
        <w:t>,</w:t>
      </w:r>
      <w:r w:rsidRPr="00E94CCA">
        <w:rPr>
          <w:sz w:val="28"/>
          <w:szCs w:val="28"/>
        </w:rPr>
        <w:t xml:space="preserve">  </w:t>
      </w:r>
      <w:r w:rsidRPr="002D4459">
        <w:rPr>
          <w:sz w:val="28"/>
          <w:szCs w:val="28"/>
        </w:rPr>
        <w:t xml:space="preserve">а также </w:t>
      </w:r>
      <w:r>
        <w:rPr>
          <w:sz w:val="28"/>
          <w:szCs w:val="28"/>
        </w:rPr>
        <w:t xml:space="preserve">в сфере закупок </w:t>
      </w:r>
      <w:r w:rsidRPr="00E94CCA">
        <w:rPr>
          <w:sz w:val="28"/>
          <w:szCs w:val="28"/>
        </w:rPr>
        <w:t xml:space="preserve">в отношении субъектов бюджетной отчетности (ГАБС) в  соответствии  со  статьями 265, 269.2  БК  РФ </w:t>
      </w:r>
      <w:r>
        <w:rPr>
          <w:sz w:val="28"/>
          <w:szCs w:val="28"/>
        </w:rPr>
        <w:t xml:space="preserve">и статьей 99 </w:t>
      </w:r>
      <w:r w:rsidRPr="00E94CCA">
        <w:rPr>
          <w:sz w:val="28"/>
          <w:szCs w:val="28"/>
        </w:rPr>
        <w:t xml:space="preserve"> </w:t>
      </w:r>
      <w:r>
        <w:rPr>
          <w:sz w:val="28"/>
          <w:szCs w:val="28"/>
        </w:rPr>
        <w:t>Федерального закона от 05.04.2013 № 44-ФЗ «О</w:t>
      </w:r>
      <w:proofErr w:type="gramEnd"/>
      <w:r>
        <w:rPr>
          <w:sz w:val="28"/>
          <w:szCs w:val="28"/>
        </w:rPr>
        <w:t xml:space="preserve"> контрактной системе в сфере закупок товаров, работ, услуг для обеспечения государственных и муниципальных нужд» </w:t>
      </w:r>
      <w:r w:rsidRPr="00E94CCA">
        <w:rPr>
          <w:sz w:val="28"/>
          <w:szCs w:val="28"/>
        </w:rPr>
        <w:t xml:space="preserve"> органами </w:t>
      </w:r>
      <w:r w:rsidRPr="00E94CCA">
        <w:rPr>
          <w:sz w:val="28"/>
          <w:szCs w:val="28"/>
        </w:rPr>
        <w:lastRenderedPageBreak/>
        <w:t>муницип</w:t>
      </w:r>
      <w:r w:rsidR="0057182C">
        <w:rPr>
          <w:sz w:val="28"/>
          <w:szCs w:val="28"/>
        </w:rPr>
        <w:t>ального финансового контроля не</w:t>
      </w:r>
      <w:r>
        <w:rPr>
          <w:sz w:val="28"/>
          <w:szCs w:val="28"/>
        </w:rPr>
        <w:t xml:space="preserve"> осуществлялись</w:t>
      </w:r>
      <w:r w:rsidR="00F649FF" w:rsidRPr="005B44F3">
        <w:rPr>
          <w:sz w:val="28"/>
          <w:szCs w:val="28"/>
        </w:rPr>
        <w:t xml:space="preserve">, </w:t>
      </w:r>
      <w:r w:rsidR="00562CA5">
        <w:rPr>
          <w:sz w:val="28"/>
          <w:szCs w:val="28"/>
        </w:rPr>
        <w:t>так как орган муниципального финансового контроля на местном уровне до настоящего времени не создан</w:t>
      </w:r>
      <w:r w:rsidR="00F649FF" w:rsidRPr="005B44F3">
        <w:rPr>
          <w:sz w:val="28"/>
          <w:szCs w:val="28"/>
        </w:rPr>
        <w:t>.</w:t>
      </w:r>
    </w:p>
    <w:p w:rsidR="001B78D8" w:rsidRPr="00D2483F" w:rsidRDefault="00F649FF" w:rsidP="006D3FC0">
      <w:pPr>
        <w:ind w:firstLine="709"/>
        <w:jc w:val="both"/>
        <w:rPr>
          <w:sz w:val="28"/>
          <w:szCs w:val="28"/>
        </w:rPr>
      </w:pPr>
      <w:r w:rsidRPr="005B44F3">
        <w:rPr>
          <w:sz w:val="28"/>
          <w:szCs w:val="28"/>
        </w:rPr>
        <w:t xml:space="preserve">Согласно данным отчета по реализации плана мероприятий по росту доходов, оптимизации расходов, совершенствованию межбюджетных отношений и долговой политики Таймырского Долгано-Ненецкого муниципального района, Финансовым управлением Администрации муниципального района в рамках мониторинга расходования и остатков средств </w:t>
      </w:r>
      <w:proofErr w:type="gramStart"/>
      <w:r w:rsidRPr="005B44F3">
        <w:rPr>
          <w:sz w:val="28"/>
          <w:szCs w:val="28"/>
        </w:rPr>
        <w:t>бюджетов</w:t>
      </w:r>
      <w:proofErr w:type="gramEnd"/>
      <w:r w:rsidRPr="005B44F3">
        <w:rPr>
          <w:sz w:val="28"/>
          <w:szCs w:val="28"/>
        </w:rPr>
        <w:t xml:space="preserve"> городских и сельских поселений по </w:t>
      </w:r>
      <w:r w:rsidR="00D2483F">
        <w:rPr>
          <w:sz w:val="28"/>
          <w:szCs w:val="28"/>
        </w:rPr>
        <w:t>городу Дудинка</w:t>
      </w:r>
      <w:r w:rsidRPr="005B44F3">
        <w:rPr>
          <w:sz w:val="28"/>
          <w:szCs w:val="28"/>
        </w:rPr>
        <w:t xml:space="preserve"> были выявлены факты длительного нахождения  целевых средств на едином счете поселения (по </w:t>
      </w:r>
      <w:r w:rsidR="00D2483F">
        <w:rPr>
          <w:sz w:val="28"/>
          <w:szCs w:val="28"/>
        </w:rPr>
        <w:t>одной</w:t>
      </w:r>
      <w:r w:rsidRPr="005B44F3">
        <w:rPr>
          <w:sz w:val="28"/>
          <w:szCs w:val="28"/>
        </w:rPr>
        <w:t xml:space="preserve"> субвенци</w:t>
      </w:r>
      <w:r w:rsidR="00D2483F">
        <w:rPr>
          <w:sz w:val="28"/>
          <w:szCs w:val="28"/>
        </w:rPr>
        <w:t>и</w:t>
      </w:r>
      <w:r w:rsidRPr="005B44F3">
        <w:rPr>
          <w:sz w:val="28"/>
          <w:szCs w:val="28"/>
        </w:rPr>
        <w:t xml:space="preserve"> превышение составило </w:t>
      </w:r>
      <w:r w:rsidR="00D2483F">
        <w:rPr>
          <w:sz w:val="28"/>
          <w:szCs w:val="28"/>
        </w:rPr>
        <w:t xml:space="preserve">67 </w:t>
      </w:r>
      <w:r w:rsidRPr="005B44F3">
        <w:rPr>
          <w:sz w:val="28"/>
          <w:szCs w:val="28"/>
        </w:rPr>
        <w:t xml:space="preserve"> раб</w:t>
      </w:r>
      <w:r w:rsidR="00D2483F">
        <w:rPr>
          <w:sz w:val="28"/>
          <w:szCs w:val="28"/>
        </w:rPr>
        <w:t xml:space="preserve">очих </w:t>
      </w:r>
      <w:r w:rsidRPr="005B44F3">
        <w:rPr>
          <w:sz w:val="28"/>
          <w:szCs w:val="28"/>
        </w:rPr>
        <w:t>дн</w:t>
      </w:r>
      <w:r w:rsidR="00D2483F">
        <w:rPr>
          <w:sz w:val="28"/>
          <w:szCs w:val="28"/>
        </w:rPr>
        <w:t>ей</w:t>
      </w:r>
      <w:r w:rsidRPr="005B44F3">
        <w:rPr>
          <w:sz w:val="28"/>
          <w:szCs w:val="28"/>
        </w:rPr>
        <w:t>).</w:t>
      </w:r>
      <w:r w:rsidRPr="00697BAF">
        <w:rPr>
          <w:sz w:val="28"/>
          <w:szCs w:val="28"/>
        </w:rPr>
        <w:t xml:space="preserve"> </w:t>
      </w:r>
    </w:p>
    <w:p w:rsidR="00996600" w:rsidRPr="00697BAF" w:rsidRDefault="00996600" w:rsidP="00565543">
      <w:pPr>
        <w:widowControl w:val="0"/>
        <w:spacing w:line="228" w:lineRule="auto"/>
        <w:ind w:left="539"/>
        <w:jc w:val="center"/>
        <w:rPr>
          <w:b/>
          <w:bCs/>
          <w:sz w:val="28"/>
          <w:szCs w:val="28"/>
        </w:rPr>
      </w:pPr>
      <w:r w:rsidRPr="00697BAF">
        <w:rPr>
          <w:b/>
          <w:bCs/>
          <w:sz w:val="28"/>
          <w:szCs w:val="28"/>
        </w:rPr>
        <w:t xml:space="preserve">3.2. Анализ исполнения  расходов </w:t>
      </w:r>
      <w:r w:rsidR="00697BAF">
        <w:rPr>
          <w:b/>
          <w:bCs/>
          <w:sz w:val="28"/>
          <w:szCs w:val="28"/>
        </w:rPr>
        <w:t xml:space="preserve">городского </w:t>
      </w:r>
      <w:r w:rsidRPr="00697BAF">
        <w:rPr>
          <w:b/>
          <w:bCs/>
          <w:sz w:val="28"/>
          <w:szCs w:val="28"/>
        </w:rPr>
        <w:t xml:space="preserve">бюджета в разрезе </w:t>
      </w:r>
      <w:proofErr w:type="spellStart"/>
      <w:r w:rsidRPr="00697BAF">
        <w:rPr>
          <w:b/>
          <w:bCs/>
          <w:sz w:val="28"/>
          <w:szCs w:val="28"/>
        </w:rPr>
        <w:t>непрограммных</w:t>
      </w:r>
      <w:proofErr w:type="spellEnd"/>
      <w:r w:rsidRPr="00697BAF">
        <w:rPr>
          <w:b/>
          <w:bCs/>
          <w:sz w:val="28"/>
          <w:szCs w:val="28"/>
        </w:rPr>
        <w:t xml:space="preserve"> и программных  направлений деятельности</w:t>
      </w:r>
    </w:p>
    <w:p w:rsidR="00996600" w:rsidRPr="00697BAF" w:rsidRDefault="00996600" w:rsidP="0028740D">
      <w:pPr>
        <w:pStyle w:val="ConsPlusNonformat"/>
        <w:ind w:firstLine="720"/>
        <w:jc w:val="both"/>
        <w:rPr>
          <w:rFonts w:ascii="Times New Roman" w:hAnsi="Times New Roman" w:cs="Times New Roman"/>
          <w:sz w:val="16"/>
          <w:szCs w:val="16"/>
        </w:rPr>
      </w:pPr>
    </w:p>
    <w:p w:rsidR="00697BAF" w:rsidRDefault="00F649FF" w:rsidP="00565543">
      <w:pPr>
        <w:widowControl w:val="0"/>
        <w:tabs>
          <w:tab w:val="left" w:pos="709"/>
        </w:tabs>
        <w:spacing w:line="228" w:lineRule="auto"/>
        <w:ind w:firstLine="851"/>
        <w:jc w:val="both"/>
        <w:rPr>
          <w:sz w:val="28"/>
          <w:szCs w:val="28"/>
        </w:rPr>
      </w:pPr>
      <w:r w:rsidRPr="00697BAF">
        <w:rPr>
          <w:sz w:val="28"/>
          <w:szCs w:val="28"/>
        </w:rPr>
        <w:t xml:space="preserve">В 2016 году расходы по программным направлениям деятельности </w:t>
      </w:r>
      <w:r w:rsidR="00697BAF">
        <w:rPr>
          <w:sz w:val="28"/>
          <w:szCs w:val="28"/>
        </w:rPr>
        <w:t xml:space="preserve"> осуществляли</w:t>
      </w:r>
      <w:r w:rsidRPr="00697BAF">
        <w:rPr>
          <w:sz w:val="28"/>
          <w:szCs w:val="28"/>
        </w:rPr>
        <w:t xml:space="preserve"> </w:t>
      </w:r>
      <w:r w:rsidR="00697BAF">
        <w:rPr>
          <w:sz w:val="28"/>
          <w:szCs w:val="28"/>
        </w:rPr>
        <w:t>5</w:t>
      </w:r>
      <w:r w:rsidRPr="00697BAF">
        <w:rPr>
          <w:sz w:val="28"/>
          <w:szCs w:val="28"/>
        </w:rPr>
        <w:t xml:space="preserve"> главных распорядителя бюджетных средств</w:t>
      </w:r>
      <w:r w:rsidR="00697BAF">
        <w:rPr>
          <w:sz w:val="28"/>
          <w:szCs w:val="28"/>
        </w:rPr>
        <w:t xml:space="preserve"> из 6</w:t>
      </w:r>
      <w:r w:rsidRPr="00697BAF">
        <w:rPr>
          <w:sz w:val="28"/>
          <w:szCs w:val="28"/>
        </w:rPr>
        <w:t>.</w:t>
      </w:r>
      <w:r w:rsidR="00697BAF">
        <w:rPr>
          <w:sz w:val="28"/>
          <w:szCs w:val="28"/>
        </w:rPr>
        <w:t xml:space="preserve"> </w:t>
      </w:r>
      <w:r w:rsidR="00697BAF" w:rsidRPr="00697BAF">
        <w:rPr>
          <w:sz w:val="28"/>
          <w:szCs w:val="28"/>
        </w:rPr>
        <w:t>Объем исполненных бюджетных ассигнований</w:t>
      </w:r>
      <w:r w:rsidR="00697BAF">
        <w:rPr>
          <w:sz w:val="28"/>
          <w:szCs w:val="28"/>
        </w:rPr>
        <w:t xml:space="preserve"> в разрезе программных </w:t>
      </w:r>
      <w:r w:rsidR="007F0589">
        <w:rPr>
          <w:sz w:val="28"/>
          <w:szCs w:val="28"/>
        </w:rPr>
        <w:t>направлений</w:t>
      </w:r>
      <w:r w:rsidR="00697BAF">
        <w:rPr>
          <w:sz w:val="28"/>
          <w:szCs w:val="28"/>
        </w:rPr>
        <w:t xml:space="preserve"> </w:t>
      </w:r>
      <w:r w:rsidRPr="00697BAF">
        <w:rPr>
          <w:sz w:val="28"/>
          <w:szCs w:val="28"/>
        </w:rPr>
        <w:t>деятельности по группам видов расходов в 2016 году</w:t>
      </w:r>
      <w:r w:rsidR="007F0589">
        <w:rPr>
          <w:sz w:val="28"/>
          <w:szCs w:val="28"/>
        </w:rPr>
        <w:t xml:space="preserve"> представлен</w:t>
      </w:r>
      <w:r w:rsidRPr="00697BAF">
        <w:rPr>
          <w:sz w:val="28"/>
          <w:szCs w:val="28"/>
        </w:rPr>
        <w:t xml:space="preserve"> в </w:t>
      </w:r>
      <w:r w:rsidR="007F0589" w:rsidRPr="00697BAF">
        <w:rPr>
          <w:sz w:val="28"/>
          <w:szCs w:val="28"/>
        </w:rPr>
        <w:t>Таблице  6</w:t>
      </w:r>
      <w:r w:rsidR="007F0589">
        <w:rPr>
          <w:sz w:val="28"/>
          <w:szCs w:val="28"/>
        </w:rPr>
        <w:t xml:space="preserve">, </w:t>
      </w:r>
      <w:r w:rsidR="007F0589" w:rsidRPr="00697BAF">
        <w:rPr>
          <w:sz w:val="28"/>
          <w:szCs w:val="28"/>
        </w:rPr>
        <w:t xml:space="preserve">по </w:t>
      </w:r>
      <w:proofErr w:type="spellStart"/>
      <w:r w:rsidR="007F0589">
        <w:rPr>
          <w:sz w:val="28"/>
          <w:szCs w:val="28"/>
        </w:rPr>
        <w:t>не</w:t>
      </w:r>
      <w:r w:rsidR="007F0589" w:rsidRPr="00697BAF">
        <w:rPr>
          <w:sz w:val="28"/>
          <w:szCs w:val="28"/>
        </w:rPr>
        <w:t>программным</w:t>
      </w:r>
      <w:proofErr w:type="spellEnd"/>
      <w:r w:rsidR="007F0589" w:rsidRPr="00697BAF">
        <w:rPr>
          <w:sz w:val="28"/>
          <w:szCs w:val="28"/>
        </w:rPr>
        <w:t xml:space="preserve"> направлениям</w:t>
      </w:r>
      <w:r w:rsidR="007F0589" w:rsidRPr="007F0589">
        <w:rPr>
          <w:sz w:val="28"/>
          <w:szCs w:val="28"/>
        </w:rPr>
        <w:t xml:space="preserve"> </w:t>
      </w:r>
      <w:r w:rsidR="007F0589">
        <w:rPr>
          <w:sz w:val="28"/>
          <w:szCs w:val="28"/>
        </w:rPr>
        <w:t xml:space="preserve">в </w:t>
      </w:r>
      <w:r w:rsidRPr="00697BAF">
        <w:rPr>
          <w:sz w:val="28"/>
          <w:szCs w:val="28"/>
        </w:rPr>
        <w:t>Таблице 7.</w:t>
      </w:r>
    </w:p>
    <w:p w:rsidR="00697BAF" w:rsidRDefault="007F0589" w:rsidP="00D2483F">
      <w:pPr>
        <w:widowControl w:val="0"/>
        <w:tabs>
          <w:tab w:val="left" w:pos="709"/>
        </w:tabs>
        <w:ind w:firstLine="709"/>
        <w:jc w:val="right"/>
        <w:rPr>
          <w:sz w:val="28"/>
          <w:szCs w:val="28"/>
        </w:rPr>
      </w:pPr>
      <w:r>
        <w:rPr>
          <w:sz w:val="28"/>
          <w:szCs w:val="28"/>
        </w:rPr>
        <w:t>Таблица 6</w:t>
      </w:r>
    </w:p>
    <w:tbl>
      <w:tblPr>
        <w:tblW w:w="10241" w:type="dxa"/>
        <w:tblInd w:w="94" w:type="dxa"/>
        <w:tblLook w:val="04A0"/>
      </w:tblPr>
      <w:tblGrid>
        <w:gridCol w:w="3842"/>
        <w:gridCol w:w="909"/>
        <w:gridCol w:w="1500"/>
        <w:gridCol w:w="1560"/>
        <w:gridCol w:w="1134"/>
        <w:gridCol w:w="1296"/>
      </w:tblGrid>
      <w:tr w:rsidR="006B64B0" w:rsidRPr="006B64B0" w:rsidTr="00720C15">
        <w:trPr>
          <w:trHeight w:val="1944"/>
        </w:trPr>
        <w:tc>
          <w:tcPr>
            <w:tcW w:w="3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B0" w:rsidRPr="00565543" w:rsidRDefault="006B64B0" w:rsidP="006B64B0">
            <w:pPr>
              <w:jc w:val="center"/>
              <w:rPr>
                <w:color w:val="000000"/>
                <w:sz w:val="20"/>
                <w:szCs w:val="20"/>
              </w:rPr>
            </w:pPr>
            <w:r w:rsidRPr="00565543">
              <w:rPr>
                <w:color w:val="000000"/>
                <w:sz w:val="20"/>
                <w:szCs w:val="20"/>
              </w:rPr>
              <w:t>Показатели програм</w:t>
            </w:r>
            <w:r w:rsidR="00EC6BD8" w:rsidRPr="00565543">
              <w:rPr>
                <w:color w:val="000000"/>
                <w:sz w:val="20"/>
                <w:szCs w:val="20"/>
              </w:rPr>
              <w:t>м</w:t>
            </w:r>
            <w:r w:rsidRPr="00565543">
              <w:rPr>
                <w:color w:val="000000"/>
                <w:sz w:val="20"/>
                <w:szCs w:val="20"/>
              </w:rPr>
              <w:t>ных расходов</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6B64B0" w:rsidRPr="00565543" w:rsidRDefault="006B64B0" w:rsidP="006B64B0">
            <w:pPr>
              <w:jc w:val="center"/>
              <w:rPr>
                <w:color w:val="000000"/>
                <w:sz w:val="20"/>
                <w:szCs w:val="20"/>
              </w:rPr>
            </w:pPr>
            <w:r w:rsidRPr="00565543">
              <w:rPr>
                <w:color w:val="000000"/>
                <w:sz w:val="20"/>
                <w:szCs w:val="20"/>
              </w:rPr>
              <w:t>Код</w:t>
            </w:r>
            <w:r w:rsidRPr="00565543">
              <w:rPr>
                <w:color w:val="000000"/>
                <w:sz w:val="20"/>
                <w:szCs w:val="20"/>
              </w:rPr>
              <w:br/>
              <w:t>вида расход.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6B64B0" w:rsidRPr="00565543" w:rsidRDefault="006B64B0" w:rsidP="006B64B0">
            <w:pPr>
              <w:jc w:val="center"/>
              <w:rPr>
                <w:color w:val="000000"/>
                <w:sz w:val="20"/>
                <w:szCs w:val="20"/>
              </w:rPr>
            </w:pPr>
            <w:r w:rsidRPr="00565543">
              <w:rPr>
                <w:color w:val="000000"/>
                <w:sz w:val="20"/>
                <w:szCs w:val="20"/>
              </w:rPr>
              <w:t>Уточненные бюджетные ассигнования по бюджетной росписи         (тыс.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B64B0" w:rsidRPr="00565543" w:rsidRDefault="006B64B0" w:rsidP="006B64B0">
            <w:pPr>
              <w:jc w:val="center"/>
              <w:rPr>
                <w:color w:val="000000"/>
                <w:sz w:val="20"/>
                <w:szCs w:val="20"/>
              </w:rPr>
            </w:pPr>
            <w:r w:rsidRPr="00565543">
              <w:rPr>
                <w:color w:val="000000"/>
                <w:sz w:val="20"/>
                <w:szCs w:val="20"/>
              </w:rPr>
              <w:t>Исполнено                по отчету об исполнении бюджета                                 (тыс.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B64B0" w:rsidRPr="00565543" w:rsidRDefault="006B64B0" w:rsidP="006B64B0">
            <w:pPr>
              <w:jc w:val="center"/>
              <w:rPr>
                <w:color w:val="000000"/>
                <w:sz w:val="20"/>
                <w:szCs w:val="20"/>
              </w:rPr>
            </w:pPr>
            <w:proofErr w:type="spellStart"/>
            <w:r w:rsidRPr="00565543">
              <w:rPr>
                <w:color w:val="000000"/>
                <w:sz w:val="20"/>
                <w:szCs w:val="20"/>
              </w:rPr>
              <w:t>Испол</w:t>
            </w:r>
            <w:proofErr w:type="spellEnd"/>
            <w:r w:rsidRPr="00565543">
              <w:rPr>
                <w:color w:val="000000"/>
                <w:sz w:val="20"/>
                <w:szCs w:val="20"/>
              </w:rPr>
              <w:t>. в</w:t>
            </w:r>
            <w:proofErr w:type="gramStart"/>
            <w:r w:rsidRPr="00565543">
              <w:rPr>
                <w:color w:val="000000"/>
                <w:sz w:val="20"/>
                <w:szCs w:val="20"/>
              </w:rPr>
              <w:t xml:space="preserve"> (%)</w:t>
            </w:r>
            <w:proofErr w:type="gramEnd"/>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6B64B0" w:rsidRPr="00565543" w:rsidRDefault="006B64B0" w:rsidP="006B64B0">
            <w:pPr>
              <w:jc w:val="center"/>
              <w:rPr>
                <w:color w:val="000000"/>
                <w:sz w:val="20"/>
                <w:szCs w:val="20"/>
              </w:rPr>
            </w:pPr>
            <w:r w:rsidRPr="00565543">
              <w:rPr>
                <w:color w:val="000000"/>
                <w:sz w:val="20"/>
                <w:szCs w:val="20"/>
              </w:rPr>
              <w:t>Структура,</w:t>
            </w:r>
            <w:r w:rsidRPr="00565543">
              <w:rPr>
                <w:color w:val="000000"/>
                <w:sz w:val="20"/>
                <w:szCs w:val="20"/>
              </w:rPr>
              <w:br/>
              <w:t xml:space="preserve">% </w:t>
            </w:r>
            <w:r w:rsidRPr="00565543">
              <w:rPr>
                <w:color w:val="000000"/>
                <w:sz w:val="20"/>
                <w:szCs w:val="20"/>
              </w:rPr>
              <w:br/>
              <w:t xml:space="preserve">к общему объему </w:t>
            </w:r>
            <w:proofErr w:type="spellStart"/>
            <w:r w:rsidRPr="00565543">
              <w:rPr>
                <w:color w:val="000000"/>
                <w:sz w:val="20"/>
                <w:szCs w:val="20"/>
              </w:rPr>
              <w:t>исполн</w:t>
            </w:r>
            <w:proofErr w:type="spellEnd"/>
            <w:r w:rsidRPr="00565543">
              <w:rPr>
                <w:color w:val="000000"/>
                <w:sz w:val="20"/>
                <w:szCs w:val="20"/>
              </w:rPr>
              <w:t xml:space="preserve">. </w:t>
            </w:r>
            <w:proofErr w:type="spellStart"/>
            <w:r w:rsidRPr="00565543">
              <w:rPr>
                <w:color w:val="000000"/>
                <w:sz w:val="20"/>
                <w:szCs w:val="20"/>
              </w:rPr>
              <w:t>расх</w:t>
            </w:r>
            <w:proofErr w:type="spellEnd"/>
            <w:r w:rsidRPr="00565543">
              <w:rPr>
                <w:color w:val="000000"/>
                <w:sz w:val="20"/>
                <w:szCs w:val="20"/>
              </w:rPr>
              <w:t xml:space="preserve">. по </w:t>
            </w:r>
            <w:proofErr w:type="spellStart"/>
            <w:r w:rsidRPr="00565543">
              <w:rPr>
                <w:color w:val="000000"/>
                <w:sz w:val="20"/>
                <w:szCs w:val="20"/>
              </w:rPr>
              <w:t>мун.пр</w:t>
            </w:r>
            <w:proofErr w:type="spellEnd"/>
            <w:r w:rsidRPr="00565543">
              <w:rPr>
                <w:color w:val="000000"/>
                <w:sz w:val="20"/>
                <w:szCs w:val="20"/>
              </w:rPr>
              <w:t>.</w:t>
            </w:r>
          </w:p>
        </w:tc>
      </w:tr>
      <w:tr w:rsidR="006B64B0" w:rsidRPr="006B64B0" w:rsidTr="00D2483F">
        <w:trPr>
          <w:trHeight w:val="267"/>
        </w:trPr>
        <w:tc>
          <w:tcPr>
            <w:tcW w:w="3842" w:type="dxa"/>
            <w:tcBorders>
              <w:top w:val="nil"/>
              <w:left w:val="single" w:sz="4" w:space="0" w:color="auto"/>
              <w:bottom w:val="single" w:sz="4" w:space="0" w:color="auto"/>
              <w:right w:val="single" w:sz="4" w:space="0" w:color="auto"/>
            </w:tcBorders>
            <w:shd w:val="clear" w:color="auto" w:fill="auto"/>
            <w:vAlign w:val="center"/>
            <w:hideMark/>
          </w:tcPr>
          <w:p w:rsidR="006B64B0" w:rsidRPr="006B64B0" w:rsidRDefault="006B64B0" w:rsidP="006B64B0">
            <w:pPr>
              <w:jc w:val="center"/>
              <w:rPr>
                <w:b/>
                <w:bCs/>
                <w:color w:val="000000"/>
                <w:sz w:val="22"/>
                <w:szCs w:val="22"/>
              </w:rPr>
            </w:pPr>
            <w:r w:rsidRPr="006B64B0">
              <w:rPr>
                <w:b/>
                <w:bCs/>
                <w:color w:val="000000"/>
                <w:sz w:val="22"/>
                <w:szCs w:val="22"/>
              </w:rPr>
              <w:t>А</w:t>
            </w:r>
          </w:p>
        </w:tc>
        <w:tc>
          <w:tcPr>
            <w:tcW w:w="909" w:type="dxa"/>
            <w:tcBorders>
              <w:top w:val="nil"/>
              <w:left w:val="nil"/>
              <w:bottom w:val="single" w:sz="4" w:space="0" w:color="auto"/>
              <w:right w:val="single" w:sz="4" w:space="0" w:color="auto"/>
            </w:tcBorders>
            <w:shd w:val="clear" w:color="auto" w:fill="auto"/>
            <w:vAlign w:val="center"/>
            <w:hideMark/>
          </w:tcPr>
          <w:p w:rsidR="006B64B0" w:rsidRPr="006B64B0" w:rsidRDefault="006B64B0" w:rsidP="006B64B0">
            <w:pPr>
              <w:jc w:val="center"/>
              <w:rPr>
                <w:b/>
                <w:bCs/>
                <w:color w:val="000000"/>
                <w:sz w:val="22"/>
                <w:szCs w:val="22"/>
              </w:rPr>
            </w:pPr>
            <w:r w:rsidRPr="006B64B0">
              <w:rPr>
                <w:b/>
                <w:bCs/>
                <w:color w:val="000000"/>
                <w:sz w:val="22"/>
                <w:szCs w:val="22"/>
              </w:rPr>
              <w:t>Б</w:t>
            </w:r>
          </w:p>
        </w:tc>
        <w:tc>
          <w:tcPr>
            <w:tcW w:w="1500" w:type="dxa"/>
            <w:tcBorders>
              <w:top w:val="nil"/>
              <w:left w:val="nil"/>
              <w:bottom w:val="single" w:sz="4" w:space="0" w:color="auto"/>
              <w:right w:val="single" w:sz="4" w:space="0" w:color="auto"/>
            </w:tcBorders>
            <w:shd w:val="clear" w:color="auto" w:fill="auto"/>
            <w:vAlign w:val="center"/>
            <w:hideMark/>
          </w:tcPr>
          <w:p w:rsidR="006B64B0" w:rsidRPr="006B64B0" w:rsidRDefault="006B64B0" w:rsidP="006B64B0">
            <w:pPr>
              <w:jc w:val="center"/>
              <w:rPr>
                <w:b/>
                <w:bCs/>
                <w:color w:val="000000"/>
                <w:sz w:val="22"/>
                <w:szCs w:val="22"/>
              </w:rPr>
            </w:pPr>
            <w:r w:rsidRPr="006B64B0">
              <w:rPr>
                <w:b/>
                <w:bCs/>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6B64B0" w:rsidRPr="006B64B0" w:rsidRDefault="006B64B0" w:rsidP="006B64B0">
            <w:pPr>
              <w:jc w:val="center"/>
              <w:rPr>
                <w:b/>
                <w:bCs/>
                <w:color w:val="000000"/>
                <w:sz w:val="22"/>
                <w:szCs w:val="22"/>
              </w:rPr>
            </w:pPr>
            <w:r w:rsidRPr="006B64B0">
              <w:rPr>
                <w:b/>
                <w:bCs/>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6B64B0" w:rsidRPr="006B64B0" w:rsidRDefault="006B64B0" w:rsidP="006B64B0">
            <w:pPr>
              <w:jc w:val="center"/>
              <w:rPr>
                <w:b/>
                <w:bCs/>
                <w:color w:val="000000"/>
                <w:sz w:val="22"/>
                <w:szCs w:val="22"/>
              </w:rPr>
            </w:pPr>
            <w:r w:rsidRPr="006B64B0">
              <w:rPr>
                <w:b/>
                <w:bCs/>
                <w:color w:val="000000"/>
                <w:sz w:val="22"/>
                <w:szCs w:val="22"/>
              </w:rPr>
              <w:t>3</w:t>
            </w:r>
          </w:p>
        </w:tc>
        <w:tc>
          <w:tcPr>
            <w:tcW w:w="1296" w:type="dxa"/>
            <w:tcBorders>
              <w:top w:val="nil"/>
              <w:left w:val="nil"/>
              <w:bottom w:val="single" w:sz="4" w:space="0" w:color="auto"/>
              <w:right w:val="single" w:sz="4" w:space="0" w:color="auto"/>
            </w:tcBorders>
            <w:shd w:val="clear" w:color="auto" w:fill="auto"/>
            <w:vAlign w:val="center"/>
            <w:hideMark/>
          </w:tcPr>
          <w:p w:rsidR="006B64B0" w:rsidRPr="006B64B0" w:rsidRDefault="006B64B0" w:rsidP="006B64B0">
            <w:pPr>
              <w:jc w:val="center"/>
              <w:rPr>
                <w:b/>
                <w:bCs/>
                <w:color w:val="000000"/>
                <w:sz w:val="22"/>
                <w:szCs w:val="22"/>
              </w:rPr>
            </w:pPr>
            <w:r w:rsidRPr="006B64B0">
              <w:rPr>
                <w:b/>
                <w:bCs/>
                <w:color w:val="000000"/>
                <w:sz w:val="22"/>
                <w:szCs w:val="22"/>
              </w:rPr>
              <w:t>4</w:t>
            </w:r>
          </w:p>
        </w:tc>
      </w:tr>
      <w:tr w:rsidR="006B64B0" w:rsidRPr="006B64B0" w:rsidTr="00EC6BD8">
        <w:trPr>
          <w:trHeight w:val="91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6B64B0" w:rsidRPr="006B64B0" w:rsidRDefault="006B64B0" w:rsidP="006B64B0">
            <w:pPr>
              <w:jc w:val="both"/>
              <w:rPr>
                <w:color w:val="000000"/>
                <w:sz w:val="22"/>
                <w:szCs w:val="22"/>
              </w:rPr>
            </w:pPr>
            <w:r w:rsidRPr="006B64B0">
              <w:rPr>
                <w:color w:val="000000"/>
                <w:sz w:val="22"/>
                <w:szCs w:val="22"/>
              </w:rPr>
              <w:t xml:space="preserve">Расходы на выплаты персоналу в целях обеспечения выполнения функций </w:t>
            </w:r>
            <w:proofErr w:type="spellStart"/>
            <w:r w:rsidRPr="006B64B0">
              <w:rPr>
                <w:color w:val="000000"/>
                <w:sz w:val="22"/>
                <w:szCs w:val="22"/>
              </w:rPr>
              <w:t>мун</w:t>
            </w:r>
            <w:proofErr w:type="spellEnd"/>
            <w:r w:rsidRPr="006B64B0">
              <w:rPr>
                <w:color w:val="000000"/>
                <w:sz w:val="22"/>
                <w:szCs w:val="22"/>
              </w:rPr>
              <w:t xml:space="preserve">. органами, казенными </w:t>
            </w:r>
            <w:proofErr w:type="spellStart"/>
            <w:r w:rsidRPr="006B64B0">
              <w:rPr>
                <w:color w:val="000000"/>
                <w:sz w:val="22"/>
                <w:szCs w:val="22"/>
              </w:rPr>
              <w:t>учреж</w:t>
            </w:r>
            <w:proofErr w:type="spellEnd"/>
            <w:r w:rsidRPr="006B64B0">
              <w:rPr>
                <w:color w:val="000000"/>
                <w:sz w:val="22"/>
                <w:szCs w:val="22"/>
              </w:rPr>
              <w:t xml:space="preserve">., органами управления </w:t>
            </w:r>
            <w:proofErr w:type="spellStart"/>
            <w:r w:rsidRPr="006B64B0">
              <w:rPr>
                <w:color w:val="000000"/>
                <w:sz w:val="22"/>
                <w:szCs w:val="22"/>
              </w:rPr>
              <w:t>гос</w:t>
            </w:r>
            <w:proofErr w:type="spellEnd"/>
            <w:r w:rsidRPr="006B64B0">
              <w:rPr>
                <w:color w:val="000000"/>
                <w:sz w:val="22"/>
                <w:szCs w:val="22"/>
              </w:rPr>
              <w:t xml:space="preserve">. </w:t>
            </w:r>
            <w:proofErr w:type="spellStart"/>
            <w:r w:rsidRPr="006B64B0">
              <w:rPr>
                <w:color w:val="000000"/>
                <w:sz w:val="22"/>
                <w:szCs w:val="22"/>
              </w:rPr>
              <w:t>внебюдже</w:t>
            </w:r>
            <w:proofErr w:type="spellEnd"/>
            <w:r w:rsidRPr="006B64B0">
              <w:rPr>
                <w:color w:val="000000"/>
                <w:sz w:val="22"/>
                <w:szCs w:val="22"/>
              </w:rPr>
              <w:t>. фондами</w:t>
            </w:r>
          </w:p>
        </w:tc>
        <w:tc>
          <w:tcPr>
            <w:tcW w:w="909"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100</w:t>
            </w:r>
          </w:p>
        </w:tc>
        <w:tc>
          <w:tcPr>
            <w:tcW w:w="150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34</w:t>
            </w:r>
            <w:r>
              <w:rPr>
                <w:color w:val="000000"/>
                <w:sz w:val="22"/>
                <w:szCs w:val="22"/>
              </w:rPr>
              <w:t> </w:t>
            </w:r>
            <w:r w:rsidRPr="006B64B0">
              <w:rPr>
                <w:color w:val="000000"/>
                <w:sz w:val="22"/>
                <w:szCs w:val="22"/>
              </w:rPr>
              <w:t>658</w:t>
            </w:r>
            <w:r>
              <w:rPr>
                <w:color w:val="000000"/>
                <w:sz w:val="22"/>
                <w:szCs w:val="22"/>
              </w:rPr>
              <w:t>,</w:t>
            </w:r>
            <w:r w:rsidRPr="006B64B0">
              <w:rPr>
                <w:color w:val="000000"/>
                <w:sz w:val="22"/>
                <w:szCs w:val="22"/>
              </w:rPr>
              <w:t>9</w:t>
            </w:r>
            <w:r>
              <w:rPr>
                <w:color w:val="000000"/>
                <w:sz w:val="22"/>
                <w:szCs w:val="22"/>
              </w:rPr>
              <w:t>4</w:t>
            </w:r>
          </w:p>
        </w:tc>
        <w:tc>
          <w:tcPr>
            <w:tcW w:w="156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34</w:t>
            </w:r>
            <w:r>
              <w:rPr>
                <w:color w:val="000000"/>
                <w:sz w:val="22"/>
                <w:szCs w:val="22"/>
              </w:rPr>
              <w:t> </w:t>
            </w:r>
            <w:r w:rsidRPr="006B64B0">
              <w:rPr>
                <w:color w:val="000000"/>
                <w:sz w:val="22"/>
                <w:szCs w:val="22"/>
              </w:rPr>
              <w:t>603</w:t>
            </w:r>
            <w:r>
              <w:rPr>
                <w:color w:val="000000"/>
                <w:sz w:val="22"/>
                <w:szCs w:val="22"/>
              </w:rPr>
              <w:t>,</w:t>
            </w:r>
            <w:r w:rsidRPr="006B64B0">
              <w:rPr>
                <w:color w:val="000000"/>
                <w:sz w:val="22"/>
                <w:szCs w:val="22"/>
              </w:rPr>
              <w:t>67</w:t>
            </w:r>
          </w:p>
        </w:tc>
        <w:tc>
          <w:tcPr>
            <w:tcW w:w="1134"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99,84</w:t>
            </w:r>
          </w:p>
        </w:tc>
        <w:tc>
          <w:tcPr>
            <w:tcW w:w="1296"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5,05</w:t>
            </w:r>
          </w:p>
        </w:tc>
      </w:tr>
      <w:tr w:rsidR="006B64B0" w:rsidRPr="006B64B0" w:rsidTr="00EC6BD8">
        <w:trPr>
          <w:trHeight w:val="388"/>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6B64B0" w:rsidRPr="006B64B0" w:rsidRDefault="006B64B0" w:rsidP="006B64B0">
            <w:pPr>
              <w:jc w:val="both"/>
              <w:rPr>
                <w:color w:val="000000"/>
                <w:sz w:val="22"/>
                <w:szCs w:val="22"/>
              </w:rPr>
            </w:pPr>
            <w:r w:rsidRPr="006B64B0">
              <w:rPr>
                <w:color w:val="000000"/>
                <w:sz w:val="22"/>
                <w:szCs w:val="22"/>
              </w:rPr>
              <w:t>Закупка товаров, работ и услуг для обеспечения муниципальных нужд</w:t>
            </w:r>
          </w:p>
        </w:tc>
        <w:tc>
          <w:tcPr>
            <w:tcW w:w="909"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200</w:t>
            </w:r>
          </w:p>
        </w:tc>
        <w:tc>
          <w:tcPr>
            <w:tcW w:w="150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252</w:t>
            </w:r>
            <w:r>
              <w:rPr>
                <w:color w:val="000000"/>
                <w:sz w:val="22"/>
                <w:szCs w:val="22"/>
              </w:rPr>
              <w:t> </w:t>
            </w:r>
            <w:r w:rsidRPr="006B64B0">
              <w:rPr>
                <w:color w:val="000000"/>
                <w:sz w:val="22"/>
                <w:szCs w:val="22"/>
              </w:rPr>
              <w:t>664</w:t>
            </w:r>
            <w:r>
              <w:rPr>
                <w:color w:val="000000"/>
                <w:sz w:val="22"/>
                <w:szCs w:val="22"/>
              </w:rPr>
              <w:t>,</w:t>
            </w:r>
            <w:r w:rsidRPr="006B64B0">
              <w:rPr>
                <w:color w:val="000000"/>
                <w:sz w:val="22"/>
                <w:szCs w:val="22"/>
              </w:rPr>
              <w:t>9</w:t>
            </w:r>
            <w:r>
              <w:rPr>
                <w:color w:val="000000"/>
                <w:sz w:val="22"/>
                <w:szCs w:val="22"/>
              </w:rPr>
              <w:t>1</w:t>
            </w:r>
          </w:p>
        </w:tc>
        <w:tc>
          <w:tcPr>
            <w:tcW w:w="156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Pr>
                <w:color w:val="000000"/>
                <w:sz w:val="22"/>
                <w:szCs w:val="22"/>
              </w:rPr>
              <w:t>240 571,</w:t>
            </w:r>
            <w:r w:rsidRPr="006B64B0">
              <w:rPr>
                <w:color w:val="000000"/>
                <w:sz w:val="22"/>
                <w:szCs w:val="22"/>
              </w:rPr>
              <w:t>17</w:t>
            </w:r>
          </w:p>
        </w:tc>
        <w:tc>
          <w:tcPr>
            <w:tcW w:w="1134"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95,21</w:t>
            </w:r>
          </w:p>
        </w:tc>
        <w:tc>
          <w:tcPr>
            <w:tcW w:w="1296"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35,13</w:t>
            </w:r>
          </w:p>
        </w:tc>
      </w:tr>
      <w:tr w:rsidR="006B64B0" w:rsidRPr="006B64B0" w:rsidTr="00EC6BD8">
        <w:trPr>
          <w:trHeight w:val="28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6B64B0" w:rsidRPr="006B64B0" w:rsidRDefault="006B64B0" w:rsidP="006B64B0">
            <w:pPr>
              <w:jc w:val="both"/>
              <w:rPr>
                <w:color w:val="000000"/>
                <w:sz w:val="22"/>
                <w:szCs w:val="22"/>
              </w:rPr>
            </w:pPr>
            <w:r w:rsidRPr="006B64B0">
              <w:rPr>
                <w:color w:val="000000"/>
                <w:sz w:val="22"/>
                <w:szCs w:val="22"/>
              </w:rPr>
              <w:t>Социальное обеспечение и иные выплаты населению</w:t>
            </w:r>
          </w:p>
        </w:tc>
        <w:tc>
          <w:tcPr>
            <w:tcW w:w="909"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300</w:t>
            </w:r>
          </w:p>
        </w:tc>
        <w:tc>
          <w:tcPr>
            <w:tcW w:w="150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Pr>
                <w:color w:val="000000"/>
                <w:sz w:val="22"/>
                <w:szCs w:val="22"/>
              </w:rPr>
              <w:t>3 349,</w:t>
            </w:r>
            <w:r w:rsidRPr="006B64B0">
              <w:rPr>
                <w:color w:val="000000"/>
                <w:sz w:val="22"/>
                <w:szCs w:val="22"/>
              </w:rPr>
              <w:t>9</w:t>
            </w:r>
            <w:r>
              <w:rPr>
                <w:color w:val="000000"/>
                <w:sz w:val="22"/>
                <w:szCs w:val="22"/>
              </w:rPr>
              <w:t>6</w:t>
            </w:r>
          </w:p>
        </w:tc>
        <w:tc>
          <w:tcPr>
            <w:tcW w:w="156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Pr>
                <w:color w:val="000000"/>
                <w:sz w:val="22"/>
                <w:szCs w:val="22"/>
              </w:rPr>
              <w:t>3 344,</w:t>
            </w:r>
            <w:r w:rsidRPr="006B64B0">
              <w:rPr>
                <w:color w:val="000000"/>
                <w:sz w:val="22"/>
                <w:szCs w:val="22"/>
              </w:rPr>
              <w:t>22</w:t>
            </w:r>
          </w:p>
        </w:tc>
        <w:tc>
          <w:tcPr>
            <w:tcW w:w="1134"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99,83</w:t>
            </w:r>
          </w:p>
        </w:tc>
        <w:tc>
          <w:tcPr>
            <w:tcW w:w="1296"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0,49</w:t>
            </w:r>
          </w:p>
        </w:tc>
      </w:tr>
      <w:tr w:rsidR="006B64B0" w:rsidRPr="006B64B0" w:rsidTr="00EC6BD8">
        <w:trPr>
          <w:trHeight w:val="20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6B64B0" w:rsidRPr="006B64B0" w:rsidRDefault="006B64B0" w:rsidP="006B64B0">
            <w:pPr>
              <w:jc w:val="both"/>
              <w:rPr>
                <w:color w:val="000000"/>
                <w:sz w:val="22"/>
                <w:szCs w:val="22"/>
              </w:rPr>
            </w:pPr>
            <w:r w:rsidRPr="006B64B0">
              <w:rPr>
                <w:color w:val="000000"/>
                <w:sz w:val="22"/>
                <w:szCs w:val="22"/>
              </w:rPr>
              <w:t>Межбюджетные трансферты</w:t>
            </w:r>
          </w:p>
        </w:tc>
        <w:tc>
          <w:tcPr>
            <w:tcW w:w="909"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500</w:t>
            </w:r>
          </w:p>
        </w:tc>
        <w:tc>
          <w:tcPr>
            <w:tcW w:w="150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Pr>
                <w:color w:val="000000"/>
                <w:sz w:val="22"/>
                <w:szCs w:val="22"/>
              </w:rPr>
              <w:t>22 519,</w:t>
            </w:r>
            <w:r w:rsidRPr="006B64B0">
              <w:rPr>
                <w:color w:val="000000"/>
                <w:sz w:val="22"/>
                <w:szCs w:val="22"/>
              </w:rPr>
              <w:t>1</w:t>
            </w:r>
            <w:r>
              <w:rPr>
                <w:color w:val="000000"/>
                <w:sz w:val="22"/>
                <w:szCs w:val="22"/>
              </w:rPr>
              <w:t>1</w:t>
            </w:r>
          </w:p>
        </w:tc>
        <w:tc>
          <w:tcPr>
            <w:tcW w:w="156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Pr>
                <w:color w:val="000000"/>
                <w:sz w:val="22"/>
                <w:szCs w:val="22"/>
              </w:rPr>
              <w:t>22 486,</w:t>
            </w:r>
            <w:r w:rsidRPr="006B64B0">
              <w:rPr>
                <w:color w:val="000000"/>
                <w:sz w:val="22"/>
                <w:szCs w:val="22"/>
              </w:rPr>
              <w:t>33</w:t>
            </w:r>
          </w:p>
        </w:tc>
        <w:tc>
          <w:tcPr>
            <w:tcW w:w="1134"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99,85</w:t>
            </w:r>
          </w:p>
        </w:tc>
        <w:tc>
          <w:tcPr>
            <w:tcW w:w="1296"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3,28</w:t>
            </w:r>
          </w:p>
        </w:tc>
      </w:tr>
      <w:tr w:rsidR="006B64B0" w:rsidRPr="006B64B0" w:rsidTr="00EC6BD8">
        <w:trPr>
          <w:trHeight w:val="600"/>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6B64B0" w:rsidRPr="006B64B0" w:rsidRDefault="006B64B0" w:rsidP="006B64B0">
            <w:pPr>
              <w:jc w:val="both"/>
              <w:rPr>
                <w:color w:val="000000"/>
                <w:sz w:val="22"/>
                <w:szCs w:val="22"/>
              </w:rPr>
            </w:pPr>
            <w:r w:rsidRPr="006B64B0">
              <w:rPr>
                <w:color w:val="000000"/>
                <w:sz w:val="22"/>
                <w:szCs w:val="22"/>
              </w:rPr>
              <w:t>Предоставление субсидий бюджетным, автономным учреждениям и иным некоммерческим организациям</w:t>
            </w:r>
          </w:p>
        </w:tc>
        <w:tc>
          <w:tcPr>
            <w:tcW w:w="909"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600</w:t>
            </w:r>
          </w:p>
        </w:tc>
        <w:tc>
          <w:tcPr>
            <w:tcW w:w="150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356</w:t>
            </w:r>
            <w:r>
              <w:rPr>
                <w:color w:val="000000"/>
                <w:sz w:val="22"/>
                <w:szCs w:val="22"/>
              </w:rPr>
              <w:t> </w:t>
            </w:r>
            <w:r w:rsidRPr="006B64B0">
              <w:rPr>
                <w:color w:val="000000"/>
                <w:sz w:val="22"/>
                <w:szCs w:val="22"/>
              </w:rPr>
              <w:t>435</w:t>
            </w:r>
            <w:r>
              <w:rPr>
                <w:color w:val="000000"/>
                <w:sz w:val="22"/>
                <w:szCs w:val="22"/>
              </w:rPr>
              <w:t>,</w:t>
            </w:r>
            <w:r w:rsidRPr="006B64B0">
              <w:rPr>
                <w:color w:val="000000"/>
                <w:sz w:val="22"/>
                <w:szCs w:val="22"/>
              </w:rPr>
              <w:t>11</w:t>
            </w:r>
          </w:p>
        </w:tc>
        <w:tc>
          <w:tcPr>
            <w:tcW w:w="156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Pr>
                <w:color w:val="000000"/>
                <w:sz w:val="22"/>
                <w:szCs w:val="22"/>
              </w:rPr>
              <w:t>345 391,</w:t>
            </w:r>
            <w:r w:rsidRPr="006B64B0">
              <w:rPr>
                <w:color w:val="000000"/>
                <w:sz w:val="22"/>
                <w:szCs w:val="22"/>
              </w:rPr>
              <w:t>0</w:t>
            </w:r>
            <w:r>
              <w:rPr>
                <w:color w:val="000000"/>
                <w:sz w:val="22"/>
                <w:szCs w:val="22"/>
              </w:rPr>
              <w:t>3</w:t>
            </w:r>
          </w:p>
        </w:tc>
        <w:tc>
          <w:tcPr>
            <w:tcW w:w="1134"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96,90</w:t>
            </w:r>
          </w:p>
        </w:tc>
        <w:tc>
          <w:tcPr>
            <w:tcW w:w="1296"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50,43</w:t>
            </w:r>
          </w:p>
        </w:tc>
      </w:tr>
      <w:tr w:rsidR="006B64B0" w:rsidRPr="006B64B0" w:rsidTr="00EC6BD8">
        <w:trPr>
          <w:trHeight w:val="195"/>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6B64B0" w:rsidRPr="006B64B0" w:rsidRDefault="006B64B0" w:rsidP="006B64B0">
            <w:pPr>
              <w:jc w:val="both"/>
              <w:rPr>
                <w:color w:val="000000"/>
                <w:sz w:val="22"/>
                <w:szCs w:val="22"/>
              </w:rPr>
            </w:pPr>
            <w:r w:rsidRPr="006B64B0">
              <w:rPr>
                <w:color w:val="000000"/>
                <w:sz w:val="22"/>
                <w:szCs w:val="22"/>
              </w:rPr>
              <w:t>Иные бюджетные ассигнования</w:t>
            </w:r>
          </w:p>
        </w:tc>
        <w:tc>
          <w:tcPr>
            <w:tcW w:w="909"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800</w:t>
            </w:r>
          </w:p>
        </w:tc>
        <w:tc>
          <w:tcPr>
            <w:tcW w:w="150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40</w:t>
            </w:r>
            <w:r>
              <w:rPr>
                <w:color w:val="000000"/>
                <w:sz w:val="22"/>
                <w:szCs w:val="22"/>
              </w:rPr>
              <w:t> </w:t>
            </w:r>
            <w:r w:rsidRPr="006B64B0">
              <w:rPr>
                <w:color w:val="000000"/>
                <w:sz w:val="22"/>
                <w:szCs w:val="22"/>
              </w:rPr>
              <w:t>156</w:t>
            </w:r>
            <w:r>
              <w:rPr>
                <w:color w:val="000000"/>
                <w:sz w:val="22"/>
                <w:szCs w:val="22"/>
              </w:rPr>
              <w:t>,</w:t>
            </w:r>
            <w:r w:rsidRPr="006B64B0">
              <w:rPr>
                <w:color w:val="000000"/>
                <w:sz w:val="22"/>
                <w:szCs w:val="22"/>
              </w:rPr>
              <w:t>83</w:t>
            </w:r>
          </w:p>
        </w:tc>
        <w:tc>
          <w:tcPr>
            <w:tcW w:w="156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38</w:t>
            </w:r>
            <w:r>
              <w:rPr>
                <w:color w:val="000000"/>
                <w:sz w:val="22"/>
                <w:szCs w:val="22"/>
              </w:rPr>
              <w:t> </w:t>
            </w:r>
            <w:r w:rsidRPr="006B64B0">
              <w:rPr>
                <w:color w:val="000000"/>
                <w:sz w:val="22"/>
                <w:szCs w:val="22"/>
              </w:rPr>
              <w:t>479</w:t>
            </w:r>
            <w:r>
              <w:rPr>
                <w:color w:val="000000"/>
                <w:sz w:val="22"/>
                <w:szCs w:val="22"/>
              </w:rPr>
              <w:t>,07</w:t>
            </w:r>
          </w:p>
        </w:tc>
        <w:tc>
          <w:tcPr>
            <w:tcW w:w="1134"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95,82</w:t>
            </w:r>
          </w:p>
        </w:tc>
        <w:tc>
          <w:tcPr>
            <w:tcW w:w="1296"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5,62</w:t>
            </w:r>
          </w:p>
        </w:tc>
      </w:tr>
      <w:tr w:rsidR="006B64B0" w:rsidRPr="006B64B0" w:rsidTr="00720C15">
        <w:trPr>
          <w:trHeight w:val="401"/>
        </w:trPr>
        <w:tc>
          <w:tcPr>
            <w:tcW w:w="3842" w:type="dxa"/>
            <w:tcBorders>
              <w:top w:val="nil"/>
              <w:left w:val="single" w:sz="4" w:space="0" w:color="auto"/>
              <w:bottom w:val="single" w:sz="4" w:space="0" w:color="auto"/>
              <w:right w:val="single" w:sz="4" w:space="0" w:color="auto"/>
            </w:tcBorders>
            <w:shd w:val="clear" w:color="auto" w:fill="auto"/>
            <w:vAlign w:val="bottom"/>
            <w:hideMark/>
          </w:tcPr>
          <w:p w:rsidR="006B64B0" w:rsidRPr="006B64B0" w:rsidRDefault="006B64B0" w:rsidP="00760562">
            <w:pPr>
              <w:rPr>
                <w:b/>
                <w:bCs/>
                <w:color w:val="000000"/>
                <w:sz w:val="22"/>
                <w:szCs w:val="22"/>
              </w:rPr>
            </w:pPr>
            <w:r w:rsidRPr="006B64B0">
              <w:rPr>
                <w:b/>
                <w:bCs/>
                <w:color w:val="000000"/>
                <w:sz w:val="22"/>
                <w:szCs w:val="22"/>
              </w:rPr>
              <w:t>Общий итог</w:t>
            </w:r>
          </w:p>
        </w:tc>
        <w:tc>
          <w:tcPr>
            <w:tcW w:w="909" w:type="dxa"/>
            <w:tcBorders>
              <w:top w:val="nil"/>
              <w:left w:val="nil"/>
              <w:bottom w:val="single" w:sz="4" w:space="0" w:color="auto"/>
              <w:right w:val="single" w:sz="4" w:space="0" w:color="auto"/>
            </w:tcBorders>
            <w:shd w:val="clear" w:color="auto" w:fill="auto"/>
            <w:noWrap/>
            <w:vAlign w:val="bottom"/>
            <w:hideMark/>
          </w:tcPr>
          <w:p w:rsidR="006B64B0" w:rsidRPr="006B64B0" w:rsidRDefault="006B64B0" w:rsidP="006B64B0">
            <w:pPr>
              <w:rPr>
                <w:rFonts w:ascii="Calibri" w:hAnsi="Calibri" w:cs="Calibri"/>
                <w:color w:val="000000"/>
                <w:sz w:val="22"/>
                <w:szCs w:val="22"/>
              </w:rPr>
            </w:pPr>
            <w:r w:rsidRPr="006B64B0">
              <w:rPr>
                <w:rFonts w:ascii="Calibri" w:hAnsi="Calibri" w:cs="Calibri"/>
                <w:color w:val="000000"/>
                <w:sz w:val="22"/>
                <w:szCs w:val="22"/>
              </w:rPr>
              <w:t> </w:t>
            </w:r>
          </w:p>
        </w:tc>
        <w:tc>
          <w:tcPr>
            <w:tcW w:w="150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Pr>
                <w:color w:val="000000"/>
                <w:sz w:val="22"/>
                <w:szCs w:val="22"/>
              </w:rPr>
              <w:t>709 784,</w:t>
            </w:r>
            <w:r w:rsidRPr="006B64B0">
              <w:rPr>
                <w:color w:val="000000"/>
                <w:sz w:val="22"/>
                <w:szCs w:val="22"/>
              </w:rPr>
              <w:t>85</w:t>
            </w:r>
          </w:p>
        </w:tc>
        <w:tc>
          <w:tcPr>
            <w:tcW w:w="1560"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Pr>
                <w:color w:val="000000"/>
                <w:sz w:val="22"/>
                <w:szCs w:val="22"/>
              </w:rPr>
              <w:t>684 875,</w:t>
            </w:r>
            <w:r w:rsidRPr="006B64B0">
              <w:rPr>
                <w:color w:val="000000"/>
                <w:sz w:val="22"/>
                <w:szCs w:val="22"/>
              </w:rPr>
              <w:t>50</w:t>
            </w:r>
          </w:p>
        </w:tc>
        <w:tc>
          <w:tcPr>
            <w:tcW w:w="1134"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6B64B0">
            <w:pPr>
              <w:jc w:val="center"/>
              <w:rPr>
                <w:color w:val="000000"/>
                <w:sz w:val="22"/>
                <w:szCs w:val="22"/>
              </w:rPr>
            </w:pPr>
            <w:r w:rsidRPr="006B64B0">
              <w:rPr>
                <w:color w:val="000000"/>
                <w:sz w:val="22"/>
                <w:szCs w:val="22"/>
              </w:rPr>
              <w:t>96,49</w:t>
            </w:r>
          </w:p>
        </w:tc>
        <w:tc>
          <w:tcPr>
            <w:tcW w:w="1296" w:type="dxa"/>
            <w:tcBorders>
              <w:top w:val="nil"/>
              <w:left w:val="nil"/>
              <w:bottom w:val="single" w:sz="4" w:space="0" w:color="auto"/>
              <w:right w:val="single" w:sz="4" w:space="0" w:color="auto"/>
            </w:tcBorders>
            <w:shd w:val="clear" w:color="auto" w:fill="auto"/>
            <w:vAlign w:val="bottom"/>
            <w:hideMark/>
          </w:tcPr>
          <w:p w:rsidR="006B64B0" w:rsidRPr="006B64B0" w:rsidRDefault="006B64B0" w:rsidP="00EC6BD8">
            <w:pPr>
              <w:jc w:val="center"/>
              <w:rPr>
                <w:color w:val="000000"/>
                <w:sz w:val="22"/>
                <w:szCs w:val="22"/>
              </w:rPr>
            </w:pPr>
            <w:r w:rsidRPr="006B64B0">
              <w:rPr>
                <w:color w:val="000000"/>
                <w:sz w:val="22"/>
                <w:szCs w:val="22"/>
              </w:rPr>
              <w:t>100</w:t>
            </w:r>
          </w:p>
        </w:tc>
      </w:tr>
    </w:tbl>
    <w:p w:rsidR="007F0589" w:rsidRPr="00760562" w:rsidRDefault="007F0589" w:rsidP="007F0589">
      <w:pPr>
        <w:widowControl w:val="0"/>
        <w:tabs>
          <w:tab w:val="left" w:pos="709"/>
        </w:tabs>
        <w:ind w:firstLine="709"/>
        <w:jc w:val="right"/>
        <w:rPr>
          <w:sz w:val="16"/>
          <w:szCs w:val="16"/>
        </w:rPr>
      </w:pPr>
    </w:p>
    <w:p w:rsidR="00A65BA8" w:rsidRDefault="00A65BA8" w:rsidP="00760562">
      <w:pPr>
        <w:widowControl w:val="0"/>
        <w:tabs>
          <w:tab w:val="left" w:pos="709"/>
        </w:tabs>
        <w:ind w:firstLine="709"/>
        <w:jc w:val="right"/>
        <w:rPr>
          <w:sz w:val="28"/>
          <w:szCs w:val="28"/>
        </w:rPr>
      </w:pPr>
    </w:p>
    <w:p w:rsidR="00A65BA8" w:rsidRDefault="00A65BA8" w:rsidP="00760562">
      <w:pPr>
        <w:widowControl w:val="0"/>
        <w:tabs>
          <w:tab w:val="left" w:pos="709"/>
        </w:tabs>
        <w:ind w:firstLine="709"/>
        <w:jc w:val="right"/>
        <w:rPr>
          <w:sz w:val="28"/>
          <w:szCs w:val="28"/>
        </w:rPr>
      </w:pPr>
    </w:p>
    <w:p w:rsidR="00A65BA8" w:rsidRDefault="00A65BA8" w:rsidP="00760562">
      <w:pPr>
        <w:widowControl w:val="0"/>
        <w:tabs>
          <w:tab w:val="left" w:pos="709"/>
        </w:tabs>
        <w:ind w:firstLine="709"/>
        <w:jc w:val="right"/>
        <w:rPr>
          <w:sz w:val="28"/>
          <w:szCs w:val="28"/>
        </w:rPr>
      </w:pPr>
    </w:p>
    <w:p w:rsidR="00A65BA8" w:rsidRDefault="00A65BA8" w:rsidP="00760562">
      <w:pPr>
        <w:widowControl w:val="0"/>
        <w:tabs>
          <w:tab w:val="left" w:pos="709"/>
        </w:tabs>
        <w:ind w:firstLine="709"/>
        <w:jc w:val="right"/>
        <w:rPr>
          <w:sz w:val="28"/>
          <w:szCs w:val="28"/>
        </w:rPr>
      </w:pPr>
    </w:p>
    <w:p w:rsidR="00A65BA8" w:rsidRDefault="00A65BA8" w:rsidP="00760562">
      <w:pPr>
        <w:widowControl w:val="0"/>
        <w:tabs>
          <w:tab w:val="left" w:pos="709"/>
        </w:tabs>
        <w:ind w:firstLine="709"/>
        <w:jc w:val="right"/>
        <w:rPr>
          <w:sz w:val="28"/>
          <w:szCs w:val="28"/>
        </w:rPr>
      </w:pPr>
    </w:p>
    <w:p w:rsidR="00A65BA8" w:rsidRDefault="00A65BA8" w:rsidP="00760562">
      <w:pPr>
        <w:widowControl w:val="0"/>
        <w:tabs>
          <w:tab w:val="left" w:pos="709"/>
        </w:tabs>
        <w:ind w:firstLine="709"/>
        <w:jc w:val="right"/>
        <w:rPr>
          <w:sz w:val="28"/>
          <w:szCs w:val="28"/>
        </w:rPr>
      </w:pPr>
    </w:p>
    <w:p w:rsidR="00A65BA8" w:rsidRDefault="00A65BA8" w:rsidP="00760562">
      <w:pPr>
        <w:widowControl w:val="0"/>
        <w:tabs>
          <w:tab w:val="left" w:pos="709"/>
        </w:tabs>
        <w:ind w:firstLine="709"/>
        <w:jc w:val="right"/>
        <w:rPr>
          <w:sz w:val="28"/>
          <w:szCs w:val="28"/>
        </w:rPr>
      </w:pPr>
    </w:p>
    <w:p w:rsidR="00760562" w:rsidRDefault="00760562" w:rsidP="00760562">
      <w:pPr>
        <w:widowControl w:val="0"/>
        <w:tabs>
          <w:tab w:val="left" w:pos="709"/>
        </w:tabs>
        <w:ind w:firstLine="709"/>
        <w:jc w:val="right"/>
        <w:rPr>
          <w:sz w:val="28"/>
          <w:szCs w:val="28"/>
        </w:rPr>
      </w:pPr>
      <w:r>
        <w:rPr>
          <w:sz w:val="28"/>
          <w:szCs w:val="28"/>
        </w:rPr>
        <w:lastRenderedPageBreak/>
        <w:t>Таблица 7</w:t>
      </w:r>
    </w:p>
    <w:tbl>
      <w:tblPr>
        <w:tblW w:w="10220" w:type="dxa"/>
        <w:tblInd w:w="94" w:type="dxa"/>
        <w:tblLayout w:type="fixed"/>
        <w:tblLook w:val="04A0"/>
      </w:tblPr>
      <w:tblGrid>
        <w:gridCol w:w="3700"/>
        <w:gridCol w:w="1134"/>
        <w:gridCol w:w="1417"/>
        <w:gridCol w:w="1560"/>
        <w:gridCol w:w="1134"/>
        <w:gridCol w:w="1275"/>
      </w:tblGrid>
      <w:tr w:rsidR="00760562" w:rsidRPr="00760562" w:rsidTr="00720C15">
        <w:trPr>
          <w:trHeight w:val="1458"/>
        </w:trPr>
        <w:tc>
          <w:tcPr>
            <w:tcW w:w="3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562" w:rsidRPr="00565543" w:rsidRDefault="00760562" w:rsidP="00760562">
            <w:pPr>
              <w:jc w:val="center"/>
              <w:rPr>
                <w:color w:val="000000"/>
                <w:sz w:val="20"/>
                <w:szCs w:val="20"/>
              </w:rPr>
            </w:pPr>
            <w:r w:rsidRPr="00565543">
              <w:rPr>
                <w:color w:val="000000"/>
                <w:sz w:val="20"/>
                <w:szCs w:val="20"/>
              </w:rPr>
              <w:t xml:space="preserve">Показатели </w:t>
            </w:r>
            <w:proofErr w:type="spellStart"/>
            <w:r w:rsidRPr="00565543">
              <w:rPr>
                <w:color w:val="000000"/>
                <w:sz w:val="20"/>
                <w:szCs w:val="20"/>
              </w:rPr>
              <w:t>непрограммных</w:t>
            </w:r>
            <w:proofErr w:type="spellEnd"/>
            <w:r w:rsidRPr="00565543">
              <w:rPr>
                <w:color w:val="000000"/>
                <w:sz w:val="20"/>
                <w:szCs w:val="20"/>
              </w:rPr>
              <w:t xml:space="preserve"> расходов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0562" w:rsidRPr="00565543" w:rsidRDefault="00760562" w:rsidP="00760562">
            <w:pPr>
              <w:jc w:val="center"/>
              <w:rPr>
                <w:color w:val="000000"/>
                <w:sz w:val="20"/>
                <w:szCs w:val="20"/>
              </w:rPr>
            </w:pPr>
            <w:r w:rsidRPr="00565543">
              <w:rPr>
                <w:color w:val="000000"/>
                <w:sz w:val="20"/>
                <w:szCs w:val="20"/>
              </w:rPr>
              <w:t>Код</w:t>
            </w:r>
            <w:r w:rsidRPr="00565543">
              <w:rPr>
                <w:color w:val="000000"/>
                <w:sz w:val="20"/>
                <w:szCs w:val="20"/>
              </w:rPr>
              <w:br/>
              <w:t>вида расход.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60562" w:rsidRPr="00565543" w:rsidRDefault="00760562" w:rsidP="00760562">
            <w:pPr>
              <w:jc w:val="center"/>
              <w:rPr>
                <w:color w:val="000000"/>
                <w:sz w:val="20"/>
                <w:szCs w:val="20"/>
              </w:rPr>
            </w:pPr>
            <w:r w:rsidRPr="00565543">
              <w:rPr>
                <w:color w:val="000000"/>
                <w:sz w:val="20"/>
                <w:szCs w:val="20"/>
              </w:rPr>
              <w:t>Уточненные бюджетные ассигнования по бюджетной росписи         (тыс.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60562" w:rsidRPr="00565543" w:rsidRDefault="00760562" w:rsidP="00760562">
            <w:pPr>
              <w:jc w:val="center"/>
              <w:rPr>
                <w:color w:val="000000"/>
                <w:sz w:val="20"/>
                <w:szCs w:val="20"/>
              </w:rPr>
            </w:pPr>
            <w:r w:rsidRPr="00565543">
              <w:rPr>
                <w:color w:val="000000"/>
                <w:sz w:val="20"/>
                <w:szCs w:val="20"/>
              </w:rPr>
              <w:t>Исполнено                по отчету об исполнении бюджета                                 (тыс.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60562" w:rsidRPr="00565543" w:rsidRDefault="00760562" w:rsidP="00760562">
            <w:pPr>
              <w:jc w:val="center"/>
              <w:rPr>
                <w:color w:val="000000"/>
                <w:sz w:val="20"/>
                <w:szCs w:val="20"/>
              </w:rPr>
            </w:pPr>
            <w:proofErr w:type="spellStart"/>
            <w:r w:rsidRPr="00565543">
              <w:rPr>
                <w:color w:val="000000"/>
                <w:sz w:val="20"/>
                <w:szCs w:val="20"/>
              </w:rPr>
              <w:t>Испол</w:t>
            </w:r>
            <w:proofErr w:type="spellEnd"/>
            <w:r w:rsidRPr="00565543">
              <w:rPr>
                <w:color w:val="000000"/>
                <w:sz w:val="20"/>
                <w:szCs w:val="20"/>
              </w:rPr>
              <w:t>. в</w:t>
            </w:r>
            <w:proofErr w:type="gramStart"/>
            <w:r w:rsidRPr="00565543">
              <w:rPr>
                <w:color w:val="000000"/>
                <w:sz w:val="20"/>
                <w:szCs w:val="20"/>
              </w:rPr>
              <w:t xml:space="preserve"> (%)</w:t>
            </w:r>
            <w:proofErr w:type="gram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60562" w:rsidRPr="00565543" w:rsidRDefault="00760562" w:rsidP="00760562">
            <w:pPr>
              <w:jc w:val="center"/>
              <w:rPr>
                <w:color w:val="000000"/>
                <w:sz w:val="20"/>
                <w:szCs w:val="20"/>
              </w:rPr>
            </w:pPr>
            <w:r w:rsidRPr="00565543">
              <w:rPr>
                <w:color w:val="000000"/>
                <w:sz w:val="20"/>
                <w:szCs w:val="20"/>
              </w:rPr>
              <w:t>Структура,</w:t>
            </w:r>
            <w:r w:rsidRPr="00565543">
              <w:rPr>
                <w:color w:val="000000"/>
                <w:sz w:val="20"/>
                <w:szCs w:val="20"/>
              </w:rPr>
              <w:br/>
              <w:t xml:space="preserve">% </w:t>
            </w:r>
            <w:r w:rsidRPr="00565543">
              <w:rPr>
                <w:color w:val="000000"/>
                <w:sz w:val="20"/>
                <w:szCs w:val="20"/>
              </w:rPr>
              <w:br/>
              <w:t xml:space="preserve">к общему объему </w:t>
            </w:r>
            <w:proofErr w:type="spellStart"/>
            <w:r w:rsidRPr="00565543">
              <w:rPr>
                <w:color w:val="000000"/>
                <w:sz w:val="20"/>
                <w:szCs w:val="20"/>
              </w:rPr>
              <w:t>исполн</w:t>
            </w:r>
            <w:proofErr w:type="spellEnd"/>
            <w:r w:rsidRPr="00565543">
              <w:rPr>
                <w:color w:val="000000"/>
                <w:sz w:val="20"/>
                <w:szCs w:val="20"/>
              </w:rPr>
              <w:t xml:space="preserve">. </w:t>
            </w:r>
            <w:proofErr w:type="spellStart"/>
            <w:r w:rsidRPr="00565543">
              <w:rPr>
                <w:color w:val="000000"/>
                <w:sz w:val="20"/>
                <w:szCs w:val="20"/>
              </w:rPr>
              <w:t>непрограммн</w:t>
            </w:r>
            <w:proofErr w:type="spellEnd"/>
            <w:r w:rsidRPr="00565543">
              <w:rPr>
                <w:color w:val="000000"/>
                <w:sz w:val="20"/>
                <w:szCs w:val="20"/>
              </w:rPr>
              <w:t xml:space="preserve">. </w:t>
            </w:r>
            <w:proofErr w:type="spellStart"/>
            <w:r w:rsidRPr="00565543">
              <w:rPr>
                <w:color w:val="000000"/>
                <w:sz w:val="20"/>
                <w:szCs w:val="20"/>
              </w:rPr>
              <w:t>расх</w:t>
            </w:r>
            <w:proofErr w:type="spellEnd"/>
            <w:r w:rsidRPr="00565543">
              <w:rPr>
                <w:color w:val="000000"/>
                <w:sz w:val="20"/>
                <w:szCs w:val="20"/>
              </w:rPr>
              <w:t>.</w:t>
            </w:r>
          </w:p>
        </w:tc>
      </w:tr>
      <w:tr w:rsidR="00760562" w:rsidRPr="00760562" w:rsidTr="00720C15">
        <w:trPr>
          <w:trHeight w:val="167"/>
        </w:trPr>
        <w:tc>
          <w:tcPr>
            <w:tcW w:w="3700" w:type="dxa"/>
            <w:tcBorders>
              <w:top w:val="nil"/>
              <w:left w:val="single" w:sz="4" w:space="0" w:color="auto"/>
              <w:bottom w:val="single" w:sz="4" w:space="0" w:color="auto"/>
              <w:right w:val="single" w:sz="4" w:space="0" w:color="auto"/>
            </w:tcBorders>
            <w:shd w:val="clear" w:color="auto" w:fill="auto"/>
            <w:vAlign w:val="center"/>
            <w:hideMark/>
          </w:tcPr>
          <w:p w:rsidR="00760562" w:rsidRPr="00760562" w:rsidRDefault="00760562" w:rsidP="00760562">
            <w:pPr>
              <w:jc w:val="center"/>
              <w:rPr>
                <w:b/>
                <w:bCs/>
                <w:color w:val="000000"/>
                <w:sz w:val="22"/>
                <w:szCs w:val="22"/>
              </w:rPr>
            </w:pPr>
            <w:r w:rsidRPr="00760562">
              <w:rPr>
                <w:b/>
                <w:bCs/>
                <w:color w:val="000000"/>
                <w:sz w:val="22"/>
                <w:szCs w:val="22"/>
              </w:rPr>
              <w:t>А</w:t>
            </w:r>
          </w:p>
        </w:tc>
        <w:tc>
          <w:tcPr>
            <w:tcW w:w="1134" w:type="dxa"/>
            <w:tcBorders>
              <w:top w:val="nil"/>
              <w:left w:val="nil"/>
              <w:bottom w:val="single" w:sz="4" w:space="0" w:color="auto"/>
              <w:right w:val="single" w:sz="4" w:space="0" w:color="auto"/>
            </w:tcBorders>
            <w:shd w:val="clear" w:color="auto" w:fill="auto"/>
            <w:vAlign w:val="center"/>
            <w:hideMark/>
          </w:tcPr>
          <w:p w:rsidR="00760562" w:rsidRPr="00760562" w:rsidRDefault="00760562" w:rsidP="00760562">
            <w:pPr>
              <w:jc w:val="center"/>
              <w:rPr>
                <w:b/>
                <w:bCs/>
                <w:color w:val="000000"/>
                <w:sz w:val="22"/>
                <w:szCs w:val="22"/>
              </w:rPr>
            </w:pPr>
            <w:r w:rsidRPr="00760562">
              <w:rPr>
                <w:b/>
                <w:bCs/>
                <w:color w:val="000000"/>
                <w:sz w:val="22"/>
                <w:szCs w:val="22"/>
              </w:rPr>
              <w:t>Б</w:t>
            </w:r>
          </w:p>
        </w:tc>
        <w:tc>
          <w:tcPr>
            <w:tcW w:w="1417" w:type="dxa"/>
            <w:tcBorders>
              <w:top w:val="nil"/>
              <w:left w:val="nil"/>
              <w:bottom w:val="single" w:sz="4" w:space="0" w:color="auto"/>
              <w:right w:val="single" w:sz="4" w:space="0" w:color="auto"/>
            </w:tcBorders>
            <w:shd w:val="clear" w:color="auto" w:fill="auto"/>
            <w:vAlign w:val="center"/>
            <w:hideMark/>
          </w:tcPr>
          <w:p w:rsidR="00760562" w:rsidRPr="00760562" w:rsidRDefault="00760562" w:rsidP="00760562">
            <w:pPr>
              <w:jc w:val="center"/>
              <w:rPr>
                <w:b/>
                <w:bCs/>
                <w:color w:val="000000"/>
                <w:sz w:val="22"/>
                <w:szCs w:val="22"/>
              </w:rPr>
            </w:pPr>
            <w:r w:rsidRPr="00760562">
              <w:rPr>
                <w:b/>
                <w:bCs/>
                <w:color w:val="000000"/>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760562" w:rsidRPr="00760562" w:rsidRDefault="00760562" w:rsidP="00760562">
            <w:pPr>
              <w:jc w:val="center"/>
              <w:rPr>
                <w:b/>
                <w:bCs/>
                <w:color w:val="000000"/>
                <w:sz w:val="22"/>
                <w:szCs w:val="22"/>
              </w:rPr>
            </w:pPr>
            <w:r w:rsidRPr="00760562">
              <w:rPr>
                <w:b/>
                <w:bCs/>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760562" w:rsidRPr="00760562" w:rsidRDefault="00760562" w:rsidP="00760562">
            <w:pPr>
              <w:jc w:val="center"/>
              <w:rPr>
                <w:b/>
                <w:bCs/>
                <w:color w:val="000000"/>
                <w:sz w:val="22"/>
                <w:szCs w:val="22"/>
              </w:rPr>
            </w:pPr>
            <w:r w:rsidRPr="00760562">
              <w:rPr>
                <w:b/>
                <w:bCs/>
                <w:color w:val="000000"/>
                <w:sz w:val="22"/>
                <w:szCs w:val="22"/>
              </w:rPr>
              <w:t>3</w:t>
            </w:r>
          </w:p>
        </w:tc>
        <w:tc>
          <w:tcPr>
            <w:tcW w:w="1275" w:type="dxa"/>
            <w:tcBorders>
              <w:top w:val="nil"/>
              <w:left w:val="nil"/>
              <w:bottom w:val="single" w:sz="4" w:space="0" w:color="auto"/>
              <w:right w:val="single" w:sz="4" w:space="0" w:color="auto"/>
            </w:tcBorders>
            <w:shd w:val="clear" w:color="auto" w:fill="auto"/>
            <w:vAlign w:val="center"/>
            <w:hideMark/>
          </w:tcPr>
          <w:p w:rsidR="00760562" w:rsidRPr="00760562" w:rsidRDefault="00760562" w:rsidP="00760562">
            <w:pPr>
              <w:jc w:val="center"/>
              <w:rPr>
                <w:b/>
                <w:bCs/>
                <w:color w:val="000000"/>
                <w:sz w:val="22"/>
                <w:szCs w:val="22"/>
              </w:rPr>
            </w:pPr>
            <w:r w:rsidRPr="00760562">
              <w:rPr>
                <w:b/>
                <w:bCs/>
                <w:color w:val="000000"/>
                <w:sz w:val="22"/>
                <w:szCs w:val="22"/>
              </w:rPr>
              <w:t>4</w:t>
            </w:r>
          </w:p>
        </w:tc>
      </w:tr>
      <w:tr w:rsidR="00760562" w:rsidRPr="00760562" w:rsidTr="00720C15">
        <w:trPr>
          <w:trHeight w:val="1200"/>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60562" w:rsidRPr="00760562" w:rsidRDefault="00760562" w:rsidP="00760562">
            <w:pPr>
              <w:rPr>
                <w:color w:val="000000"/>
                <w:sz w:val="22"/>
                <w:szCs w:val="22"/>
              </w:rPr>
            </w:pPr>
            <w:r w:rsidRPr="00760562">
              <w:rPr>
                <w:color w:val="000000"/>
                <w:sz w:val="22"/>
                <w:szCs w:val="22"/>
              </w:rPr>
              <w:t xml:space="preserve">Расходы на выплаты персоналу в целях обеспечения выполнения функций </w:t>
            </w:r>
            <w:proofErr w:type="spellStart"/>
            <w:r w:rsidRPr="00760562">
              <w:rPr>
                <w:color w:val="000000"/>
                <w:sz w:val="22"/>
                <w:szCs w:val="22"/>
              </w:rPr>
              <w:t>мун</w:t>
            </w:r>
            <w:proofErr w:type="spellEnd"/>
            <w:r w:rsidRPr="00760562">
              <w:rPr>
                <w:color w:val="000000"/>
                <w:sz w:val="22"/>
                <w:szCs w:val="22"/>
              </w:rPr>
              <w:t xml:space="preserve">. органами, казенными </w:t>
            </w:r>
            <w:proofErr w:type="spellStart"/>
            <w:r w:rsidRPr="00760562">
              <w:rPr>
                <w:color w:val="000000"/>
                <w:sz w:val="22"/>
                <w:szCs w:val="22"/>
              </w:rPr>
              <w:t>учреж</w:t>
            </w:r>
            <w:proofErr w:type="spellEnd"/>
            <w:r w:rsidRPr="00760562">
              <w:rPr>
                <w:color w:val="000000"/>
                <w:sz w:val="22"/>
                <w:szCs w:val="22"/>
              </w:rPr>
              <w:t xml:space="preserve">., органами управления </w:t>
            </w:r>
            <w:proofErr w:type="spellStart"/>
            <w:r w:rsidRPr="00760562">
              <w:rPr>
                <w:color w:val="000000"/>
                <w:sz w:val="22"/>
                <w:szCs w:val="22"/>
              </w:rPr>
              <w:t>гос</w:t>
            </w:r>
            <w:proofErr w:type="spellEnd"/>
            <w:r w:rsidRPr="00760562">
              <w:rPr>
                <w:color w:val="000000"/>
                <w:sz w:val="22"/>
                <w:szCs w:val="22"/>
              </w:rPr>
              <w:t xml:space="preserve">. </w:t>
            </w:r>
            <w:proofErr w:type="spellStart"/>
            <w:r w:rsidRPr="00760562">
              <w:rPr>
                <w:color w:val="000000"/>
                <w:sz w:val="22"/>
                <w:szCs w:val="22"/>
              </w:rPr>
              <w:t>внебюдже</w:t>
            </w:r>
            <w:proofErr w:type="spellEnd"/>
            <w:r w:rsidRPr="00760562">
              <w:rPr>
                <w:color w:val="000000"/>
                <w:sz w:val="22"/>
                <w:szCs w:val="22"/>
              </w:rPr>
              <w:t>. фондами</w:t>
            </w:r>
          </w:p>
        </w:tc>
        <w:tc>
          <w:tcPr>
            <w:tcW w:w="1134"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100</w:t>
            </w:r>
          </w:p>
        </w:tc>
        <w:tc>
          <w:tcPr>
            <w:tcW w:w="1417"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Pr>
                <w:color w:val="000000"/>
                <w:sz w:val="22"/>
                <w:szCs w:val="22"/>
              </w:rPr>
              <w:t>114 747,53</w:t>
            </w:r>
          </w:p>
        </w:tc>
        <w:tc>
          <w:tcPr>
            <w:tcW w:w="1560"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Pr>
                <w:color w:val="000000"/>
                <w:sz w:val="22"/>
                <w:szCs w:val="22"/>
              </w:rPr>
              <w:t>114 126,</w:t>
            </w:r>
            <w:r w:rsidRPr="00760562">
              <w:rPr>
                <w:color w:val="000000"/>
                <w:sz w:val="22"/>
                <w:szCs w:val="22"/>
              </w:rPr>
              <w:t>57</w:t>
            </w:r>
          </w:p>
        </w:tc>
        <w:tc>
          <w:tcPr>
            <w:tcW w:w="1134"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99,46</w:t>
            </w:r>
          </w:p>
        </w:tc>
        <w:tc>
          <w:tcPr>
            <w:tcW w:w="1275"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68,32</w:t>
            </w:r>
          </w:p>
        </w:tc>
      </w:tr>
      <w:tr w:rsidR="00760562" w:rsidRPr="00760562" w:rsidTr="00720C15">
        <w:trPr>
          <w:trHeight w:val="414"/>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60562" w:rsidRPr="00760562" w:rsidRDefault="00760562" w:rsidP="00760562">
            <w:pPr>
              <w:rPr>
                <w:color w:val="000000"/>
                <w:sz w:val="22"/>
                <w:szCs w:val="22"/>
              </w:rPr>
            </w:pPr>
            <w:r w:rsidRPr="00760562">
              <w:rPr>
                <w:color w:val="000000"/>
                <w:sz w:val="22"/>
                <w:szCs w:val="22"/>
              </w:rPr>
              <w:t>Закупка товаров, работ и услуг для обеспечения муниципальных нужд</w:t>
            </w:r>
          </w:p>
        </w:tc>
        <w:tc>
          <w:tcPr>
            <w:tcW w:w="1134"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200</w:t>
            </w:r>
          </w:p>
        </w:tc>
        <w:tc>
          <w:tcPr>
            <w:tcW w:w="1417"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Pr>
                <w:color w:val="000000"/>
                <w:sz w:val="22"/>
                <w:szCs w:val="22"/>
              </w:rPr>
              <w:t>18 266,</w:t>
            </w:r>
            <w:r w:rsidRPr="00760562">
              <w:rPr>
                <w:color w:val="000000"/>
                <w:sz w:val="22"/>
                <w:szCs w:val="22"/>
              </w:rPr>
              <w:t>39</w:t>
            </w:r>
          </w:p>
        </w:tc>
        <w:tc>
          <w:tcPr>
            <w:tcW w:w="1560"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Pr>
                <w:color w:val="000000"/>
                <w:sz w:val="22"/>
                <w:szCs w:val="22"/>
              </w:rPr>
              <w:t>15 119,</w:t>
            </w:r>
            <w:r w:rsidRPr="00760562">
              <w:rPr>
                <w:color w:val="000000"/>
                <w:sz w:val="22"/>
                <w:szCs w:val="22"/>
              </w:rPr>
              <w:t>69</w:t>
            </w:r>
          </w:p>
        </w:tc>
        <w:tc>
          <w:tcPr>
            <w:tcW w:w="1134"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82,77</w:t>
            </w:r>
          </w:p>
        </w:tc>
        <w:tc>
          <w:tcPr>
            <w:tcW w:w="1275"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9,05</w:t>
            </w:r>
          </w:p>
        </w:tc>
      </w:tr>
      <w:tr w:rsidR="00760562" w:rsidRPr="00760562" w:rsidTr="00720C15">
        <w:trPr>
          <w:trHeight w:val="281"/>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60562" w:rsidRPr="00760562" w:rsidRDefault="00760562" w:rsidP="00760562">
            <w:pPr>
              <w:rPr>
                <w:color w:val="000000"/>
                <w:sz w:val="22"/>
                <w:szCs w:val="22"/>
              </w:rPr>
            </w:pPr>
            <w:r w:rsidRPr="00760562">
              <w:rPr>
                <w:color w:val="000000"/>
                <w:sz w:val="22"/>
                <w:szCs w:val="22"/>
              </w:rPr>
              <w:t>Межбюджетные трансферты</w:t>
            </w:r>
          </w:p>
        </w:tc>
        <w:tc>
          <w:tcPr>
            <w:tcW w:w="1134"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500</w:t>
            </w:r>
          </w:p>
        </w:tc>
        <w:tc>
          <w:tcPr>
            <w:tcW w:w="1417"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Pr>
                <w:color w:val="000000"/>
                <w:sz w:val="22"/>
                <w:szCs w:val="22"/>
              </w:rPr>
              <w:t>25 110,</w:t>
            </w:r>
            <w:r w:rsidRPr="00760562">
              <w:rPr>
                <w:color w:val="000000"/>
                <w:sz w:val="22"/>
                <w:szCs w:val="22"/>
              </w:rPr>
              <w:t>5</w:t>
            </w:r>
            <w:r>
              <w:rPr>
                <w:color w:val="000000"/>
                <w:sz w:val="22"/>
                <w:szCs w:val="22"/>
              </w:rPr>
              <w:t>0</w:t>
            </w:r>
          </w:p>
        </w:tc>
        <w:tc>
          <w:tcPr>
            <w:tcW w:w="1560"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Pr>
                <w:color w:val="000000"/>
                <w:sz w:val="22"/>
                <w:szCs w:val="22"/>
              </w:rPr>
              <w:t>25 110,</w:t>
            </w:r>
            <w:r w:rsidRPr="00760562">
              <w:rPr>
                <w:color w:val="000000"/>
                <w:sz w:val="22"/>
                <w:szCs w:val="22"/>
              </w:rPr>
              <w:t>50</w:t>
            </w:r>
          </w:p>
        </w:tc>
        <w:tc>
          <w:tcPr>
            <w:tcW w:w="1134"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100,00</w:t>
            </w:r>
          </w:p>
        </w:tc>
        <w:tc>
          <w:tcPr>
            <w:tcW w:w="1275"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15,03</w:t>
            </w:r>
          </w:p>
        </w:tc>
      </w:tr>
      <w:tr w:rsidR="00760562" w:rsidRPr="00760562" w:rsidTr="00720C15">
        <w:trPr>
          <w:trHeight w:val="257"/>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60562" w:rsidRPr="00760562" w:rsidRDefault="00760562" w:rsidP="00760562">
            <w:pPr>
              <w:rPr>
                <w:color w:val="000000"/>
                <w:sz w:val="22"/>
                <w:szCs w:val="22"/>
              </w:rPr>
            </w:pPr>
            <w:r w:rsidRPr="00760562">
              <w:rPr>
                <w:color w:val="000000"/>
                <w:sz w:val="22"/>
                <w:szCs w:val="22"/>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800</w:t>
            </w:r>
          </w:p>
        </w:tc>
        <w:tc>
          <w:tcPr>
            <w:tcW w:w="1417"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Pr>
                <w:color w:val="000000"/>
                <w:sz w:val="22"/>
                <w:szCs w:val="22"/>
              </w:rPr>
              <w:t>12 687,</w:t>
            </w:r>
            <w:r w:rsidRPr="00760562">
              <w:rPr>
                <w:color w:val="000000"/>
                <w:sz w:val="22"/>
                <w:szCs w:val="22"/>
              </w:rPr>
              <w:t>45</w:t>
            </w:r>
          </w:p>
        </w:tc>
        <w:tc>
          <w:tcPr>
            <w:tcW w:w="1560"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12</w:t>
            </w:r>
            <w:r>
              <w:rPr>
                <w:color w:val="000000"/>
                <w:sz w:val="22"/>
                <w:szCs w:val="22"/>
              </w:rPr>
              <w:t> </w:t>
            </w:r>
            <w:r w:rsidRPr="00760562">
              <w:rPr>
                <w:color w:val="000000"/>
                <w:sz w:val="22"/>
                <w:szCs w:val="22"/>
              </w:rPr>
              <w:t>687</w:t>
            </w:r>
            <w:r>
              <w:rPr>
                <w:color w:val="000000"/>
                <w:sz w:val="22"/>
                <w:szCs w:val="22"/>
              </w:rPr>
              <w:t>,40</w:t>
            </w:r>
          </w:p>
        </w:tc>
        <w:tc>
          <w:tcPr>
            <w:tcW w:w="1134"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100,00</w:t>
            </w:r>
          </w:p>
        </w:tc>
        <w:tc>
          <w:tcPr>
            <w:tcW w:w="1275"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7,60</w:t>
            </w:r>
          </w:p>
        </w:tc>
      </w:tr>
      <w:tr w:rsidR="00760562" w:rsidRPr="00760562" w:rsidTr="00720C15">
        <w:trPr>
          <w:trHeight w:val="292"/>
        </w:trPr>
        <w:tc>
          <w:tcPr>
            <w:tcW w:w="3700" w:type="dxa"/>
            <w:tcBorders>
              <w:top w:val="nil"/>
              <w:left w:val="single" w:sz="4" w:space="0" w:color="auto"/>
              <w:bottom w:val="single" w:sz="4" w:space="0" w:color="auto"/>
              <w:right w:val="single" w:sz="4" w:space="0" w:color="auto"/>
            </w:tcBorders>
            <w:shd w:val="clear" w:color="auto" w:fill="auto"/>
            <w:vAlign w:val="bottom"/>
            <w:hideMark/>
          </w:tcPr>
          <w:p w:rsidR="00760562" w:rsidRPr="00760562" w:rsidRDefault="00760562" w:rsidP="00760562">
            <w:pPr>
              <w:rPr>
                <w:b/>
                <w:bCs/>
                <w:color w:val="000000"/>
                <w:sz w:val="22"/>
                <w:szCs w:val="22"/>
              </w:rPr>
            </w:pPr>
            <w:r w:rsidRPr="00760562">
              <w:rPr>
                <w:b/>
                <w:bCs/>
                <w:color w:val="000000"/>
                <w:sz w:val="22"/>
                <w:szCs w:val="22"/>
              </w:rPr>
              <w:t>Общий итог</w:t>
            </w:r>
          </w:p>
        </w:tc>
        <w:tc>
          <w:tcPr>
            <w:tcW w:w="1134" w:type="dxa"/>
            <w:tcBorders>
              <w:top w:val="nil"/>
              <w:left w:val="nil"/>
              <w:bottom w:val="single" w:sz="4" w:space="0" w:color="auto"/>
              <w:right w:val="single" w:sz="4" w:space="0" w:color="auto"/>
            </w:tcBorders>
            <w:shd w:val="clear" w:color="auto" w:fill="auto"/>
            <w:noWrap/>
            <w:vAlign w:val="bottom"/>
            <w:hideMark/>
          </w:tcPr>
          <w:p w:rsidR="00760562" w:rsidRPr="00760562" w:rsidRDefault="00760562" w:rsidP="00760562">
            <w:pPr>
              <w:rPr>
                <w:rFonts w:ascii="Calibri" w:hAnsi="Calibri" w:cs="Calibri"/>
                <w:color w:val="000000"/>
                <w:sz w:val="22"/>
                <w:szCs w:val="22"/>
              </w:rPr>
            </w:pPr>
            <w:r w:rsidRPr="00760562">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Pr>
                <w:color w:val="000000"/>
                <w:sz w:val="22"/>
                <w:szCs w:val="22"/>
              </w:rPr>
              <w:t>170 811,</w:t>
            </w:r>
            <w:r w:rsidRPr="00760562">
              <w:rPr>
                <w:color w:val="000000"/>
                <w:sz w:val="22"/>
                <w:szCs w:val="22"/>
              </w:rPr>
              <w:t>87</w:t>
            </w:r>
          </w:p>
        </w:tc>
        <w:tc>
          <w:tcPr>
            <w:tcW w:w="1560"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Pr>
                <w:color w:val="000000"/>
                <w:sz w:val="22"/>
                <w:szCs w:val="22"/>
              </w:rPr>
              <w:t>167 044,</w:t>
            </w:r>
            <w:r w:rsidRPr="00760562">
              <w:rPr>
                <w:color w:val="000000"/>
                <w:sz w:val="22"/>
                <w:szCs w:val="22"/>
              </w:rPr>
              <w:t>16</w:t>
            </w:r>
          </w:p>
        </w:tc>
        <w:tc>
          <w:tcPr>
            <w:tcW w:w="1134"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97,79</w:t>
            </w:r>
          </w:p>
        </w:tc>
        <w:tc>
          <w:tcPr>
            <w:tcW w:w="1275" w:type="dxa"/>
            <w:tcBorders>
              <w:top w:val="nil"/>
              <w:left w:val="nil"/>
              <w:bottom w:val="single" w:sz="4" w:space="0" w:color="auto"/>
              <w:right w:val="single" w:sz="4" w:space="0" w:color="auto"/>
            </w:tcBorders>
            <w:shd w:val="clear" w:color="auto" w:fill="auto"/>
            <w:vAlign w:val="bottom"/>
            <w:hideMark/>
          </w:tcPr>
          <w:p w:rsidR="00760562" w:rsidRPr="00760562" w:rsidRDefault="00760562" w:rsidP="00760562">
            <w:pPr>
              <w:jc w:val="center"/>
              <w:rPr>
                <w:color w:val="000000"/>
                <w:sz w:val="22"/>
                <w:szCs w:val="22"/>
              </w:rPr>
            </w:pPr>
            <w:r w:rsidRPr="00760562">
              <w:rPr>
                <w:color w:val="000000"/>
                <w:sz w:val="22"/>
                <w:szCs w:val="22"/>
              </w:rPr>
              <w:t>100,00</w:t>
            </w:r>
          </w:p>
        </w:tc>
      </w:tr>
    </w:tbl>
    <w:p w:rsidR="00EC5167" w:rsidRPr="00EC5167" w:rsidRDefault="00EC5167" w:rsidP="00EC5167">
      <w:pPr>
        <w:widowControl w:val="0"/>
        <w:tabs>
          <w:tab w:val="left" w:pos="709"/>
        </w:tabs>
        <w:ind w:firstLine="709"/>
        <w:jc w:val="both"/>
        <w:rPr>
          <w:color w:val="000000"/>
          <w:sz w:val="16"/>
          <w:szCs w:val="16"/>
        </w:rPr>
      </w:pPr>
    </w:p>
    <w:p w:rsidR="00EC5167" w:rsidRPr="000620BC" w:rsidRDefault="00EC5167" w:rsidP="00A65BA8">
      <w:pPr>
        <w:widowControl w:val="0"/>
        <w:tabs>
          <w:tab w:val="left" w:pos="709"/>
        </w:tabs>
        <w:spacing w:line="252" w:lineRule="auto"/>
        <w:ind w:firstLine="709"/>
        <w:jc w:val="both"/>
        <w:rPr>
          <w:color w:val="000000"/>
          <w:sz w:val="28"/>
          <w:szCs w:val="28"/>
        </w:rPr>
      </w:pPr>
      <w:proofErr w:type="gramStart"/>
      <w:r w:rsidRPr="000620BC">
        <w:rPr>
          <w:color w:val="000000"/>
          <w:sz w:val="28"/>
          <w:szCs w:val="28"/>
        </w:rPr>
        <w:t>Исходя из данных, представленных в таблиц</w:t>
      </w:r>
      <w:r w:rsidR="0095689D">
        <w:rPr>
          <w:color w:val="000000"/>
          <w:sz w:val="28"/>
          <w:szCs w:val="28"/>
        </w:rPr>
        <w:t>е</w:t>
      </w:r>
      <w:r w:rsidRPr="000620BC">
        <w:rPr>
          <w:color w:val="000000"/>
          <w:sz w:val="28"/>
          <w:szCs w:val="28"/>
        </w:rPr>
        <w:t xml:space="preserve"> 6  следует, что основная доля программных расходов (</w:t>
      </w:r>
      <w:r>
        <w:rPr>
          <w:color w:val="000000"/>
          <w:sz w:val="28"/>
          <w:szCs w:val="28"/>
        </w:rPr>
        <w:t>85,56</w:t>
      </w:r>
      <w:r w:rsidRPr="000620BC">
        <w:rPr>
          <w:color w:val="000000"/>
          <w:sz w:val="28"/>
          <w:szCs w:val="28"/>
        </w:rPr>
        <w:t xml:space="preserve"> %) приходится на два вида расходов:</w:t>
      </w:r>
      <w:r w:rsidRPr="000620BC">
        <w:rPr>
          <w:color w:val="000000"/>
          <w:sz w:val="22"/>
          <w:szCs w:val="22"/>
        </w:rPr>
        <w:t xml:space="preserve"> </w:t>
      </w:r>
      <w:r w:rsidRPr="000620BC">
        <w:rPr>
          <w:color w:val="000000"/>
          <w:sz w:val="28"/>
          <w:szCs w:val="28"/>
        </w:rPr>
        <w:t>на</w:t>
      </w:r>
      <w:r w:rsidRPr="000620BC">
        <w:rPr>
          <w:color w:val="000000"/>
          <w:sz w:val="22"/>
          <w:szCs w:val="22"/>
        </w:rPr>
        <w:t xml:space="preserve">  </w:t>
      </w:r>
      <w:r w:rsidR="007C667F">
        <w:rPr>
          <w:color w:val="000000"/>
          <w:sz w:val="28"/>
          <w:szCs w:val="28"/>
        </w:rPr>
        <w:t>п</w:t>
      </w:r>
      <w:r w:rsidRPr="006B64B0">
        <w:rPr>
          <w:color w:val="000000"/>
          <w:sz w:val="28"/>
          <w:szCs w:val="28"/>
        </w:rPr>
        <w:t>редоставление субсидий бюджетным, автономным учреждениям и иным некоммерческим организациям</w:t>
      </w:r>
      <w:r w:rsidRPr="000620BC">
        <w:rPr>
          <w:color w:val="000000"/>
          <w:sz w:val="28"/>
          <w:szCs w:val="28"/>
        </w:rPr>
        <w:t xml:space="preserve">  </w:t>
      </w:r>
      <w:r>
        <w:rPr>
          <w:color w:val="000000"/>
          <w:sz w:val="28"/>
          <w:szCs w:val="28"/>
        </w:rPr>
        <w:t>- 50,43</w:t>
      </w:r>
      <w:r w:rsidRPr="000620BC">
        <w:rPr>
          <w:color w:val="000000"/>
          <w:sz w:val="28"/>
          <w:szCs w:val="28"/>
        </w:rPr>
        <w:t xml:space="preserve"> %  или </w:t>
      </w:r>
      <w:r>
        <w:rPr>
          <w:color w:val="000000"/>
          <w:sz w:val="28"/>
          <w:szCs w:val="28"/>
        </w:rPr>
        <w:t xml:space="preserve"> 345 391,03</w:t>
      </w:r>
      <w:r w:rsidRPr="000620BC">
        <w:rPr>
          <w:color w:val="000000"/>
          <w:sz w:val="28"/>
          <w:szCs w:val="28"/>
        </w:rPr>
        <w:t xml:space="preserve"> тыс. руб. и на расходы на </w:t>
      </w:r>
      <w:r w:rsidR="007C667F" w:rsidRPr="007C667F">
        <w:rPr>
          <w:color w:val="000000"/>
          <w:sz w:val="28"/>
          <w:szCs w:val="28"/>
        </w:rPr>
        <w:t>з</w:t>
      </w:r>
      <w:r w:rsidR="007C667F" w:rsidRPr="006B64B0">
        <w:rPr>
          <w:color w:val="000000"/>
          <w:sz w:val="28"/>
          <w:szCs w:val="28"/>
        </w:rPr>
        <w:t>акупк</w:t>
      </w:r>
      <w:r w:rsidR="007C667F" w:rsidRPr="007C667F">
        <w:rPr>
          <w:color w:val="000000"/>
          <w:sz w:val="28"/>
          <w:szCs w:val="28"/>
        </w:rPr>
        <w:t>у</w:t>
      </w:r>
      <w:r w:rsidR="007C667F" w:rsidRPr="006B64B0">
        <w:rPr>
          <w:color w:val="000000"/>
          <w:sz w:val="28"/>
          <w:szCs w:val="28"/>
        </w:rPr>
        <w:t xml:space="preserve"> товаров, работ и услуг для обеспечения муниципальных нужд</w:t>
      </w:r>
      <w:r w:rsidRPr="000620BC">
        <w:rPr>
          <w:color w:val="000000"/>
          <w:sz w:val="28"/>
          <w:szCs w:val="28"/>
        </w:rPr>
        <w:t xml:space="preserve"> – </w:t>
      </w:r>
      <w:r w:rsidR="007C667F">
        <w:rPr>
          <w:color w:val="000000"/>
          <w:sz w:val="28"/>
          <w:szCs w:val="28"/>
        </w:rPr>
        <w:t>35,13</w:t>
      </w:r>
      <w:r w:rsidRPr="000620BC">
        <w:rPr>
          <w:color w:val="000000"/>
          <w:sz w:val="28"/>
          <w:szCs w:val="28"/>
        </w:rPr>
        <w:t xml:space="preserve"> %</w:t>
      </w:r>
      <w:r>
        <w:rPr>
          <w:color w:val="000000"/>
          <w:sz w:val="28"/>
          <w:szCs w:val="28"/>
        </w:rPr>
        <w:t xml:space="preserve"> </w:t>
      </w:r>
      <w:r w:rsidRPr="000620BC">
        <w:rPr>
          <w:color w:val="000000"/>
          <w:sz w:val="28"/>
          <w:szCs w:val="28"/>
        </w:rPr>
        <w:t xml:space="preserve"> или </w:t>
      </w:r>
      <w:r w:rsidR="007C667F">
        <w:rPr>
          <w:color w:val="000000"/>
          <w:sz w:val="28"/>
          <w:szCs w:val="28"/>
        </w:rPr>
        <w:t xml:space="preserve">240 571,17 </w:t>
      </w:r>
      <w:r w:rsidRPr="000620BC">
        <w:rPr>
          <w:color w:val="000000"/>
          <w:sz w:val="28"/>
          <w:szCs w:val="28"/>
        </w:rPr>
        <w:t xml:space="preserve">тыс. руб.  На </w:t>
      </w:r>
      <w:r w:rsidR="007C667F">
        <w:rPr>
          <w:color w:val="000000"/>
          <w:sz w:val="28"/>
          <w:szCs w:val="28"/>
        </w:rPr>
        <w:t xml:space="preserve">иные бюджетные ассигнования </w:t>
      </w:r>
      <w:r w:rsidR="007C667F" w:rsidRPr="000620BC">
        <w:rPr>
          <w:color w:val="000000"/>
          <w:sz w:val="28"/>
          <w:szCs w:val="28"/>
        </w:rPr>
        <w:t>в части</w:t>
      </w:r>
      <w:proofErr w:type="gramEnd"/>
      <w:r w:rsidR="007C667F" w:rsidRPr="000620BC">
        <w:rPr>
          <w:color w:val="000000"/>
          <w:sz w:val="28"/>
          <w:szCs w:val="28"/>
        </w:rPr>
        <w:t xml:space="preserve"> </w:t>
      </w:r>
      <w:proofErr w:type="gramStart"/>
      <w:r w:rsidR="007C667F" w:rsidRPr="000620BC">
        <w:rPr>
          <w:color w:val="000000"/>
          <w:sz w:val="28"/>
          <w:szCs w:val="28"/>
        </w:rPr>
        <w:t xml:space="preserve">программных направлений деятельности приходится </w:t>
      </w:r>
      <w:r w:rsidR="007C667F">
        <w:rPr>
          <w:color w:val="000000"/>
          <w:sz w:val="28"/>
          <w:szCs w:val="28"/>
        </w:rPr>
        <w:t>5,62</w:t>
      </w:r>
      <w:r w:rsidR="007C667F" w:rsidRPr="000620BC">
        <w:rPr>
          <w:color w:val="000000"/>
          <w:sz w:val="28"/>
          <w:szCs w:val="28"/>
        </w:rPr>
        <w:t xml:space="preserve"> % общего объема программных расходов или </w:t>
      </w:r>
      <w:r w:rsidR="007C667F" w:rsidRPr="006B64B0">
        <w:rPr>
          <w:color w:val="000000"/>
          <w:sz w:val="28"/>
          <w:szCs w:val="28"/>
        </w:rPr>
        <w:t>38</w:t>
      </w:r>
      <w:r w:rsidR="007C667F" w:rsidRPr="007C667F">
        <w:rPr>
          <w:color w:val="000000"/>
          <w:sz w:val="28"/>
          <w:szCs w:val="28"/>
        </w:rPr>
        <w:t> </w:t>
      </w:r>
      <w:r w:rsidR="007C667F" w:rsidRPr="006B64B0">
        <w:rPr>
          <w:color w:val="000000"/>
          <w:sz w:val="28"/>
          <w:szCs w:val="28"/>
        </w:rPr>
        <w:t>479</w:t>
      </w:r>
      <w:r w:rsidR="007C667F" w:rsidRPr="007C667F">
        <w:rPr>
          <w:color w:val="000000"/>
          <w:sz w:val="28"/>
          <w:szCs w:val="28"/>
        </w:rPr>
        <w:t>,07</w:t>
      </w:r>
      <w:r w:rsidR="007C667F" w:rsidRPr="000620BC">
        <w:rPr>
          <w:color w:val="000000"/>
          <w:sz w:val="28"/>
          <w:szCs w:val="28"/>
        </w:rPr>
        <w:t xml:space="preserve"> тыс. руб</w:t>
      </w:r>
      <w:r w:rsidR="007C667F">
        <w:rPr>
          <w:color w:val="000000"/>
          <w:sz w:val="28"/>
          <w:szCs w:val="28"/>
        </w:rPr>
        <w:t xml:space="preserve">., на </w:t>
      </w:r>
      <w:r w:rsidR="007C667F" w:rsidRPr="007C667F">
        <w:rPr>
          <w:color w:val="000000"/>
          <w:sz w:val="28"/>
          <w:szCs w:val="28"/>
        </w:rPr>
        <w:t>расходы</w:t>
      </w:r>
      <w:r w:rsidR="007C667F" w:rsidRPr="006B64B0">
        <w:rPr>
          <w:color w:val="000000"/>
          <w:sz w:val="28"/>
          <w:szCs w:val="28"/>
        </w:rPr>
        <w:t xml:space="preserve"> </w:t>
      </w:r>
      <w:r w:rsidR="007C667F" w:rsidRPr="000620BC">
        <w:rPr>
          <w:color w:val="000000"/>
          <w:sz w:val="28"/>
          <w:szCs w:val="28"/>
        </w:rPr>
        <w:t>на выплаты персоналу в целях обеспечения выполнения функций муниципальными  органами</w:t>
      </w:r>
      <w:r w:rsidR="007C667F">
        <w:rPr>
          <w:color w:val="000000"/>
          <w:sz w:val="28"/>
          <w:szCs w:val="28"/>
        </w:rPr>
        <w:t xml:space="preserve"> 5,05 % или </w:t>
      </w:r>
      <w:r w:rsidR="007C667F" w:rsidRPr="006B64B0">
        <w:rPr>
          <w:color w:val="000000"/>
          <w:sz w:val="28"/>
          <w:szCs w:val="28"/>
        </w:rPr>
        <w:t>34</w:t>
      </w:r>
      <w:r w:rsidR="007C667F" w:rsidRPr="007C667F">
        <w:rPr>
          <w:color w:val="000000"/>
          <w:sz w:val="28"/>
          <w:szCs w:val="28"/>
        </w:rPr>
        <w:t> </w:t>
      </w:r>
      <w:r w:rsidR="007C667F" w:rsidRPr="006B64B0">
        <w:rPr>
          <w:color w:val="000000"/>
          <w:sz w:val="28"/>
          <w:szCs w:val="28"/>
        </w:rPr>
        <w:t>603</w:t>
      </w:r>
      <w:r w:rsidR="007C667F" w:rsidRPr="007C667F">
        <w:rPr>
          <w:color w:val="000000"/>
          <w:sz w:val="28"/>
          <w:szCs w:val="28"/>
        </w:rPr>
        <w:t>,</w:t>
      </w:r>
      <w:r w:rsidR="007C667F" w:rsidRPr="006B64B0">
        <w:rPr>
          <w:color w:val="000000"/>
          <w:sz w:val="28"/>
          <w:szCs w:val="28"/>
        </w:rPr>
        <w:t>67</w:t>
      </w:r>
      <w:r w:rsidR="007C667F" w:rsidRPr="007C667F">
        <w:rPr>
          <w:color w:val="000000"/>
          <w:sz w:val="28"/>
          <w:szCs w:val="28"/>
        </w:rPr>
        <w:t xml:space="preserve"> тыс. руб., на м</w:t>
      </w:r>
      <w:r w:rsidR="007C667F" w:rsidRPr="006B64B0">
        <w:rPr>
          <w:color w:val="000000"/>
          <w:sz w:val="28"/>
          <w:szCs w:val="28"/>
        </w:rPr>
        <w:t>ежбюджетные трансферты</w:t>
      </w:r>
      <w:r w:rsidR="007C667F" w:rsidRPr="007C667F">
        <w:rPr>
          <w:color w:val="000000"/>
          <w:sz w:val="28"/>
          <w:szCs w:val="28"/>
        </w:rPr>
        <w:t xml:space="preserve"> </w:t>
      </w:r>
      <w:r w:rsidR="007C667F" w:rsidRPr="006B64B0">
        <w:rPr>
          <w:color w:val="000000"/>
          <w:sz w:val="28"/>
          <w:szCs w:val="28"/>
        </w:rPr>
        <w:t>3,28</w:t>
      </w:r>
      <w:r w:rsidR="007C667F" w:rsidRPr="007C667F">
        <w:rPr>
          <w:color w:val="000000"/>
          <w:sz w:val="28"/>
          <w:szCs w:val="28"/>
        </w:rPr>
        <w:t xml:space="preserve"> % или  22 486,</w:t>
      </w:r>
      <w:r w:rsidR="007C667F" w:rsidRPr="006B64B0">
        <w:rPr>
          <w:color w:val="000000"/>
          <w:sz w:val="28"/>
          <w:szCs w:val="28"/>
        </w:rPr>
        <w:t>33</w:t>
      </w:r>
      <w:r w:rsidR="007C667F" w:rsidRPr="007C667F">
        <w:rPr>
          <w:color w:val="000000"/>
          <w:sz w:val="28"/>
          <w:szCs w:val="28"/>
        </w:rPr>
        <w:t xml:space="preserve"> тыс. руб., на с</w:t>
      </w:r>
      <w:r w:rsidR="007C667F" w:rsidRPr="006B64B0">
        <w:rPr>
          <w:color w:val="000000"/>
          <w:sz w:val="28"/>
          <w:szCs w:val="28"/>
        </w:rPr>
        <w:t>оциальное обеспечение и иные выплаты населению</w:t>
      </w:r>
      <w:r w:rsidR="007C667F" w:rsidRPr="007C667F">
        <w:rPr>
          <w:color w:val="000000"/>
          <w:sz w:val="28"/>
          <w:szCs w:val="28"/>
        </w:rPr>
        <w:t xml:space="preserve"> 0,49 % или 3 344,</w:t>
      </w:r>
      <w:r w:rsidR="007C667F" w:rsidRPr="006B64B0">
        <w:rPr>
          <w:color w:val="000000"/>
          <w:sz w:val="28"/>
          <w:szCs w:val="28"/>
        </w:rPr>
        <w:t>22</w:t>
      </w:r>
      <w:r w:rsidR="007C667F" w:rsidRPr="007C667F">
        <w:rPr>
          <w:color w:val="000000"/>
          <w:sz w:val="28"/>
          <w:szCs w:val="28"/>
        </w:rPr>
        <w:t xml:space="preserve"> тыс. руб</w:t>
      </w:r>
      <w:r w:rsidRPr="000620BC">
        <w:rPr>
          <w:color w:val="000000"/>
          <w:sz w:val="28"/>
          <w:szCs w:val="28"/>
        </w:rPr>
        <w:t>.</w:t>
      </w:r>
      <w:proofErr w:type="gramEnd"/>
    </w:p>
    <w:p w:rsidR="00484525" w:rsidRDefault="00EC5167" w:rsidP="00A65BA8">
      <w:pPr>
        <w:widowControl w:val="0"/>
        <w:tabs>
          <w:tab w:val="left" w:pos="709"/>
        </w:tabs>
        <w:spacing w:line="252" w:lineRule="auto"/>
        <w:ind w:firstLine="709"/>
        <w:jc w:val="both"/>
        <w:rPr>
          <w:color w:val="000000"/>
          <w:sz w:val="28"/>
          <w:szCs w:val="28"/>
        </w:rPr>
      </w:pPr>
      <w:r w:rsidRPr="000620BC">
        <w:rPr>
          <w:color w:val="000000"/>
          <w:sz w:val="28"/>
          <w:szCs w:val="28"/>
        </w:rPr>
        <w:t xml:space="preserve">По </w:t>
      </w:r>
      <w:proofErr w:type="spellStart"/>
      <w:r w:rsidRPr="000620BC">
        <w:rPr>
          <w:color w:val="000000"/>
          <w:sz w:val="28"/>
          <w:szCs w:val="28"/>
        </w:rPr>
        <w:t>непрограммным</w:t>
      </w:r>
      <w:proofErr w:type="spellEnd"/>
      <w:r w:rsidRPr="000620BC">
        <w:rPr>
          <w:color w:val="000000"/>
          <w:sz w:val="28"/>
          <w:szCs w:val="28"/>
        </w:rPr>
        <w:t xml:space="preserve"> расходам</w:t>
      </w:r>
      <w:r w:rsidR="002C4A5E">
        <w:rPr>
          <w:color w:val="000000"/>
          <w:sz w:val="28"/>
          <w:szCs w:val="28"/>
        </w:rPr>
        <w:t xml:space="preserve"> (таблица 7)</w:t>
      </w:r>
      <w:r w:rsidRPr="000620BC">
        <w:rPr>
          <w:color w:val="000000"/>
          <w:sz w:val="28"/>
          <w:szCs w:val="28"/>
        </w:rPr>
        <w:t xml:space="preserve"> распределение основной их доли в ходе исполнения районного бюджета 2016 года сложилось иным образом. </w:t>
      </w:r>
      <w:proofErr w:type="gramStart"/>
      <w:r w:rsidRPr="000620BC">
        <w:rPr>
          <w:color w:val="000000"/>
          <w:sz w:val="28"/>
          <w:szCs w:val="28"/>
        </w:rPr>
        <w:t>Так, основная доля программных расходов (</w:t>
      </w:r>
      <w:r w:rsidR="007C667F">
        <w:rPr>
          <w:color w:val="000000"/>
          <w:sz w:val="28"/>
          <w:szCs w:val="28"/>
        </w:rPr>
        <w:t>68,32</w:t>
      </w:r>
      <w:r w:rsidRPr="000620BC">
        <w:rPr>
          <w:color w:val="000000"/>
          <w:sz w:val="28"/>
          <w:szCs w:val="28"/>
        </w:rPr>
        <w:t xml:space="preserve"> %) приходится на </w:t>
      </w:r>
      <w:r w:rsidR="007C667F" w:rsidRPr="007C667F">
        <w:rPr>
          <w:color w:val="000000"/>
          <w:sz w:val="28"/>
          <w:szCs w:val="28"/>
        </w:rPr>
        <w:t>расходы</w:t>
      </w:r>
      <w:r w:rsidR="007C667F" w:rsidRPr="006B64B0">
        <w:rPr>
          <w:color w:val="000000"/>
          <w:sz w:val="28"/>
          <w:szCs w:val="28"/>
        </w:rPr>
        <w:t xml:space="preserve"> </w:t>
      </w:r>
      <w:r w:rsidR="007C667F" w:rsidRPr="000620BC">
        <w:rPr>
          <w:color w:val="000000"/>
          <w:sz w:val="28"/>
          <w:szCs w:val="28"/>
        </w:rPr>
        <w:t>на выплаты персоналу в целях обеспечения выполнения функций муниципальными  органами</w:t>
      </w:r>
      <w:r w:rsidR="007C667F" w:rsidRPr="009764F9">
        <w:rPr>
          <w:color w:val="000000"/>
          <w:sz w:val="28"/>
          <w:szCs w:val="28"/>
        </w:rPr>
        <w:t xml:space="preserve"> </w:t>
      </w:r>
      <w:r w:rsidR="007C667F">
        <w:rPr>
          <w:color w:val="000000"/>
          <w:sz w:val="28"/>
          <w:szCs w:val="28"/>
        </w:rPr>
        <w:t>и составляет 114 126,57 тыс. руб.</w:t>
      </w:r>
      <w:r w:rsidR="0008442B">
        <w:rPr>
          <w:color w:val="000000"/>
          <w:sz w:val="28"/>
          <w:szCs w:val="28"/>
        </w:rPr>
        <w:t xml:space="preserve"> На межбюджетные трансферты из </w:t>
      </w:r>
      <w:proofErr w:type="spellStart"/>
      <w:r w:rsidR="0008442B">
        <w:rPr>
          <w:color w:val="000000"/>
          <w:sz w:val="28"/>
          <w:szCs w:val="28"/>
        </w:rPr>
        <w:t>непрограммных</w:t>
      </w:r>
      <w:proofErr w:type="spellEnd"/>
      <w:r w:rsidR="0008442B">
        <w:rPr>
          <w:color w:val="000000"/>
          <w:sz w:val="28"/>
          <w:szCs w:val="28"/>
        </w:rPr>
        <w:t xml:space="preserve"> расходов направлено 15,03 % или 25 110,50 тыс. руб., </w:t>
      </w:r>
      <w:r>
        <w:rPr>
          <w:color w:val="000000"/>
          <w:sz w:val="28"/>
          <w:szCs w:val="28"/>
        </w:rPr>
        <w:t xml:space="preserve">на </w:t>
      </w:r>
      <w:r w:rsidRPr="000620BC">
        <w:rPr>
          <w:color w:val="000000"/>
          <w:sz w:val="28"/>
          <w:szCs w:val="28"/>
        </w:rPr>
        <w:t>закупк</w:t>
      </w:r>
      <w:r>
        <w:rPr>
          <w:color w:val="000000"/>
          <w:sz w:val="28"/>
          <w:szCs w:val="28"/>
        </w:rPr>
        <w:t>у</w:t>
      </w:r>
      <w:r w:rsidRPr="000620BC">
        <w:rPr>
          <w:color w:val="000000"/>
          <w:sz w:val="28"/>
          <w:szCs w:val="28"/>
        </w:rPr>
        <w:t xml:space="preserve"> товаров, работ и услуг для обеспечения муниципальных нужд -  </w:t>
      </w:r>
      <w:r w:rsidR="0008442B">
        <w:rPr>
          <w:color w:val="000000"/>
          <w:sz w:val="28"/>
          <w:szCs w:val="28"/>
        </w:rPr>
        <w:t xml:space="preserve">9,05 % </w:t>
      </w:r>
      <w:r w:rsidRPr="000620BC">
        <w:rPr>
          <w:color w:val="000000"/>
          <w:sz w:val="28"/>
          <w:szCs w:val="28"/>
        </w:rPr>
        <w:t xml:space="preserve"> или </w:t>
      </w:r>
      <w:r w:rsidR="0008442B">
        <w:rPr>
          <w:color w:val="000000"/>
          <w:sz w:val="28"/>
          <w:szCs w:val="28"/>
        </w:rPr>
        <w:t>15 119,69</w:t>
      </w:r>
      <w:r w:rsidRPr="000620BC">
        <w:rPr>
          <w:color w:val="000000"/>
          <w:sz w:val="28"/>
          <w:szCs w:val="28"/>
        </w:rPr>
        <w:t xml:space="preserve"> тыс. руб.</w:t>
      </w:r>
      <w:r w:rsidR="0008442B">
        <w:rPr>
          <w:color w:val="000000"/>
          <w:sz w:val="28"/>
          <w:szCs w:val="28"/>
        </w:rPr>
        <w:t xml:space="preserve">, на </w:t>
      </w:r>
      <w:r>
        <w:rPr>
          <w:color w:val="000000"/>
          <w:sz w:val="28"/>
          <w:szCs w:val="28"/>
        </w:rPr>
        <w:t xml:space="preserve"> </w:t>
      </w:r>
      <w:r w:rsidR="0008442B">
        <w:rPr>
          <w:color w:val="000000"/>
          <w:sz w:val="28"/>
          <w:szCs w:val="28"/>
        </w:rPr>
        <w:t>иные бюджетные ассигнования – 7,06 % или</w:t>
      </w:r>
      <w:proofErr w:type="gramEnd"/>
      <w:r w:rsidR="0008442B">
        <w:rPr>
          <w:color w:val="000000"/>
          <w:sz w:val="28"/>
          <w:szCs w:val="28"/>
        </w:rPr>
        <w:t xml:space="preserve"> 12 687,40 тыс. руб.</w:t>
      </w:r>
    </w:p>
    <w:p w:rsidR="0008442B" w:rsidRPr="0008442B" w:rsidRDefault="0008442B" w:rsidP="00A65BA8">
      <w:pPr>
        <w:spacing w:line="252" w:lineRule="auto"/>
        <w:ind w:firstLine="709"/>
        <w:jc w:val="both"/>
        <w:rPr>
          <w:sz w:val="28"/>
          <w:szCs w:val="28"/>
        </w:rPr>
      </w:pPr>
      <w:r>
        <w:rPr>
          <w:sz w:val="28"/>
          <w:szCs w:val="28"/>
        </w:rPr>
        <w:t>В целом и</w:t>
      </w:r>
      <w:r w:rsidRPr="000620BC">
        <w:rPr>
          <w:sz w:val="28"/>
          <w:szCs w:val="28"/>
        </w:rPr>
        <w:t xml:space="preserve">сполнение расходов </w:t>
      </w:r>
      <w:r>
        <w:rPr>
          <w:sz w:val="28"/>
          <w:szCs w:val="28"/>
        </w:rPr>
        <w:t xml:space="preserve">городского </w:t>
      </w:r>
      <w:r w:rsidRPr="000620BC">
        <w:rPr>
          <w:sz w:val="28"/>
          <w:szCs w:val="28"/>
        </w:rPr>
        <w:t>бюджета осуществлялось</w:t>
      </w:r>
      <w:r>
        <w:rPr>
          <w:sz w:val="28"/>
          <w:szCs w:val="28"/>
        </w:rPr>
        <w:t xml:space="preserve"> в 2016 году</w:t>
      </w:r>
      <w:r w:rsidRPr="000620BC">
        <w:rPr>
          <w:sz w:val="28"/>
          <w:szCs w:val="28"/>
        </w:rPr>
        <w:t xml:space="preserve"> по программно-целевому принципу путем реализации </w:t>
      </w:r>
      <w:r>
        <w:rPr>
          <w:sz w:val="28"/>
          <w:szCs w:val="28"/>
        </w:rPr>
        <w:t>11</w:t>
      </w:r>
      <w:r w:rsidRPr="000620BC">
        <w:rPr>
          <w:sz w:val="28"/>
          <w:szCs w:val="28"/>
        </w:rPr>
        <w:t xml:space="preserve"> муниципальных  </w:t>
      </w:r>
      <w:r w:rsidRPr="000620BC">
        <w:rPr>
          <w:rFonts w:eastAsia="Calibri"/>
          <w:sz w:val="28"/>
          <w:szCs w:val="28"/>
          <w:lang w:eastAsia="en-US"/>
        </w:rPr>
        <w:t>программ.</w:t>
      </w:r>
      <w:r w:rsidRPr="000620BC">
        <w:rPr>
          <w:sz w:val="28"/>
          <w:szCs w:val="28"/>
        </w:rPr>
        <w:t xml:space="preserve"> </w:t>
      </w:r>
    </w:p>
    <w:p w:rsidR="00484525" w:rsidRPr="0008442B" w:rsidRDefault="00484525" w:rsidP="00484525">
      <w:pPr>
        <w:jc w:val="center"/>
        <w:rPr>
          <w:b/>
          <w:bCs/>
          <w:sz w:val="16"/>
          <w:szCs w:val="16"/>
        </w:rPr>
      </w:pPr>
    </w:p>
    <w:p w:rsidR="00760562" w:rsidRPr="00484525" w:rsidRDefault="00484525" w:rsidP="00484525">
      <w:pPr>
        <w:jc w:val="center"/>
        <w:rPr>
          <w:b/>
          <w:bCs/>
          <w:sz w:val="28"/>
          <w:szCs w:val="28"/>
        </w:rPr>
      </w:pPr>
      <w:r>
        <w:rPr>
          <w:b/>
          <w:bCs/>
          <w:sz w:val="28"/>
          <w:szCs w:val="28"/>
        </w:rPr>
        <w:t>3</w:t>
      </w:r>
      <w:r w:rsidRPr="00224778">
        <w:rPr>
          <w:b/>
          <w:bCs/>
          <w:sz w:val="28"/>
          <w:szCs w:val="28"/>
        </w:rPr>
        <w:t xml:space="preserve">.3. Исполнение </w:t>
      </w:r>
      <w:r>
        <w:rPr>
          <w:b/>
          <w:bCs/>
          <w:sz w:val="28"/>
          <w:szCs w:val="28"/>
        </w:rPr>
        <w:t>муниципальных программ</w:t>
      </w:r>
    </w:p>
    <w:p w:rsidR="00484525" w:rsidRPr="00484525" w:rsidRDefault="00484525" w:rsidP="00697BAF">
      <w:pPr>
        <w:widowControl w:val="0"/>
        <w:tabs>
          <w:tab w:val="left" w:pos="709"/>
        </w:tabs>
        <w:ind w:firstLine="709"/>
        <w:jc w:val="both"/>
        <w:rPr>
          <w:sz w:val="16"/>
          <w:szCs w:val="16"/>
        </w:rPr>
      </w:pPr>
    </w:p>
    <w:p w:rsidR="0072013E" w:rsidRPr="00D366EC" w:rsidRDefault="0072013E" w:rsidP="0072013E">
      <w:pPr>
        <w:shd w:val="clear" w:color="auto" w:fill="FFFFFF"/>
        <w:ind w:firstLine="709"/>
        <w:jc w:val="both"/>
        <w:rPr>
          <w:color w:val="000000"/>
          <w:sz w:val="28"/>
          <w:szCs w:val="28"/>
        </w:rPr>
      </w:pPr>
      <w:r w:rsidRPr="00D366EC">
        <w:rPr>
          <w:color w:val="000000"/>
          <w:sz w:val="28"/>
          <w:szCs w:val="28"/>
        </w:rPr>
        <w:t>Перечень муниципальных программ, исполнение и их удельный вес в программных расходах представлен в Таблице 8.</w:t>
      </w:r>
    </w:p>
    <w:p w:rsidR="00A65BA8" w:rsidRDefault="0072013E" w:rsidP="0072013E">
      <w:pPr>
        <w:tabs>
          <w:tab w:val="left" w:pos="709"/>
        </w:tabs>
        <w:spacing w:line="276" w:lineRule="auto"/>
        <w:ind w:firstLine="709"/>
        <w:jc w:val="right"/>
        <w:rPr>
          <w:color w:val="000000"/>
          <w:sz w:val="28"/>
          <w:szCs w:val="28"/>
        </w:rPr>
      </w:pPr>
      <w:r w:rsidRPr="00D366EC">
        <w:rPr>
          <w:color w:val="000000"/>
          <w:sz w:val="28"/>
          <w:szCs w:val="28"/>
        </w:rPr>
        <w:t xml:space="preserve">  </w:t>
      </w:r>
    </w:p>
    <w:p w:rsidR="00A65BA8" w:rsidRDefault="00A65BA8" w:rsidP="0072013E">
      <w:pPr>
        <w:tabs>
          <w:tab w:val="left" w:pos="709"/>
        </w:tabs>
        <w:spacing w:line="276" w:lineRule="auto"/>
        <w:ind w:firstLine="709"/>
        <w:jc w:val="right"/>
        <w:rPr>
          <w:color w:val="000000"/>
          <w:sz w:val="28"/>
          <w:szCs w:val="28"/>
        </w:rPr>
      </w:pPr>
    </w:p>
    <w:p w:rsidR="00A65BA8" w:rsidRDefault="00A65BA8" w:rsidP="0072013E">
      <w:pPr>
        <w:tabs>
          <w:tab w:val="left" w:pos="709"/>
        </w:tabs>
        <w:spacing w:line="276" w:lineRule="auto"/>
        <w:ind w:firstLine="709"/>
        <w:jc w:val="right"/>
        <w:rPr>
          <w:color w:val="000000"/>
          <w:sz w:val="28"/>
          <w:szCs w:val="28"/>
        </w:rPr>
      </w:pPr>
    </w:p>
    <w:p w:rsidR="00A65BA8" w:rsidRDefault="00A65BA8" w:rsidP="0072013E">
      <w:pPr>
        <w:tabs>
          <w:tab w:val="left" w:pos="709"/>
        </w:tabs>
        <w:spacing w:line="276" w:lineRule="auto"/>
        <w:ind w:firstLine="709"/>
        <w:jc w:val="right"/>
        <w:rPr>
          <w:color w:val="000000"/>
          <w:sz w:val="28"/>
          <w:szCs w:val="28"/>
        </w:rPr>
      </w:pPr>
    </w:p>
    <w:p w:rsidR="0072013E" w:rsidRPr="00D366EC" w:rsidRDefault="0072013E" w:rsidP="0072013E">
      <w:pPr>
        <w:tabs>
          <w:tab w:val="left" w:pos="709"/>
        </w:tabs>
        <w:spacing w:line="276" w:lineRule="auto"/>
        <w:ind w:firstLine="709"/>
        <w:jc w:val="right"/>
        <w:rPr>
          <w:color w:val="000000"/>
          <w:sz w:val="28"/>
          <w:szCs w:val="28"/>
        </w:rPr>
      </w:pPr>
      <w:r w:rsidRPr="00D366EC">
        <w:rPr>
          <w:color w:val="000000"/>
          <w:sz w:val="28"/>
          <w:szCs w:val="28"/>
        </w:rPr>
        <w:t xml:space="preserve"> Таблица  8</w:t>
      </w:r>
    </w:p>
    <w:tbl>
      <w:tblPr>
        <w:tblW w:w="10221" w:type="dxa"/>
        <w:tblInd w:w="94" w:type="dxa"/>
        <w:tblLayout w:type="fixed"/>
        <w:tblLook w:val="04A0"/>
      </w:tblPr>
      <w:tblGrid>
        <w:gridCol w:w="460"/>
        <w:gridCol w:w="5083"/>
        <w:gridCol w:w="1417"/>
        <w:gridCol w:w="1276"/>
        <w:gridCol w:w="851"/>
        <w:gridCol w:w="1134"/>
      </w:tblGrid>
      <w:tr w:rsidR="0072013E" w:rsidRPr="0072013E" w:rsidTr="007C6E49">
        <w:trPr>
          <w:trHeight w:val="118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13E" w:rsidRPr="0072013E" w:rsidRDefault="0072013E" w:rsidP="0072013E">
            <w:pPr>
              <w:rPr>
                <w:rFonts w:ascii="Calibri" w:hAnsi="Calibri" w:cs="Calibri"/>
                <w:color w:val="000000"/>
                <w:sz w:val="22"/>
                <w:szCs w:val="22"/>
              </w:rPr>
            </w:pPr>
            <w:r w:rsidRPr="0072013E">
              <w:rPr>
                <w:rFonts w:ascii="Calibri" w:hAnsi="Calibri" w:cs="Calibri"/>
                <w:color w:val="000000"/>
                <w:sz w:val="22"/>
                <w:szCs w:val="22"/>
              </w:rPr>
              <w:t> </w:t>
            </w:r>
          </w:p>
        </w:tc>
        <w:tc>
          <w:tcPr>
            <w:tcW w:w="5083" w:type="dxa"/>
            <w:tcBorders>
              <w:top w:val="single" w:sz="4" w:space="0" w:color="auto"/>
              <w:left w:val="nil"/>
              <w:bottom w:val="single" w:sz="4" w:space="0" w:color="auto"/>
              <w:right w:val="single" w:sz="4" w:space="0" w:color="auto"/>
            </w:tcBorders>
            <w:shd w:val="clear" w:color="auto" w:fill="auto"/>
            <w:vAlign w:val="center"/>
            <w:hideMark/>
          </w:tcPr>
          <w:p w:rsidR="0072013E" w:rsidRPr="0072013E" w:rsidRDefault="0072013E" w:rsidP="0072013E">
            <w:pPr>
              <w:jc w:val="center"/>
              <w:rPr>
                <w:b/>
                <w:bCs/>
                <w:color w:val="000000"/>
                <w:sz w:val="22"/>
                <w:szCs w:val="22"/>
              </w:rPr>
            </w:pPr>
            <w:r w:rsidRPr="0072013E">
              <w:rPr>
                <w:b/>
                <w:bCs/>
                <w:color w:val="000000"/>
                <w:sz w:val="22"/>
                <w:szCs w:val="22"/>
              </w:rPr>
              <w:t xml:space="preserve"> Наименование Муниципальной программы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2013E" w:rsidRPr="0072013E" w:rsidRDefault="0072013E" w:rsidP="0072013E">
            <w:pPr>
              <w:jc w:val="center"/>
              <w:rPr>
                <w:b/>
                <w:bCs/>
                <w:color w:val="000000"/>
                <w:sz w:val="22"/>
                <w:szCs w:val="22"/>
              </w:rPr>
            </w:pPr>
            <w:r w:rsidRPr="0072013E">
              <w:rPr>
                <w:b/>
                <w:bCs/>
                <w:color w:val="000000"/>
                <w:sz w:val="22"/>
                <w:szCs w:val="22"/>
              </w:rPr>
              <w:t>Утвержденные бюджетные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013E" w:rsidRPr="0072013E" w:rsidRDefault="0072013E" w:rsidP="0072013E">
            <w:pPr>
              <w:jc w:val="center"/>
              <w:rPr>
                <w:b/>
                <w:bCs/>
                <w:color w:val="000000"/>
                <w:sz w:val="22"/>
                <w:szCs w:val="22"/>
              </w:rPr>
            </w:pPr>
            <w:r w:rsidRPr="0072013E">
              <w:rPr>
                <w:b/>
                <w:bCs/>
                <w:color w:val="000000"/>
                <w:sz w:val="22"/>
                <w:szCs w:val="22"/>
              </w:rPr>
              <w:t>Исполнено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013E" w:rsidRPr="0072013E" w:rsidRDefault="0072013E" w:rsidP="0072013E">
            <w:pPr>
              <w:jc w:val="center"/>
              <w:rPr>
                <w:b/>
                <w:bCs/>
                <w:color w:val="000000"/>
                <w:sz w:val="22"/>
                <w:szCs w:val="22"/>
              </w:rPr>
            </w:pPr>
            <w:r w:rsidRPr="0072013E">
              <w:rPr>
                <w:b/>
                <w:bCs/>
                <w:color w:val="000000"/>
                <w:sz w:val="22"/>
                <w:szCs w:val="22"/>
              </w:rPr>
              <w:t>Процент исполнения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013E" w:rsidRPr="0072013E" w:rsidRDefault="0072013E" w:rsidP="0072013E">
            <w:pPr>
              <w:jc w:val="center"/>
              <w:rPr>
                <w:b/>
                <w:bCs/>
                <w:color w:val="000000"/>
                <w:sz w:val="22"/>
                <w:szCs w:val="22"/>
              </w:rPr>
            </w:pPr>
            <w:r w:rsidRPr="0072013E">
              <w:rPr>
                <w:b/>
                <w:bCs/>
                <w:color w:val="000000"/>
                <w:sz w:val="22"/>
                <w:szCs w:val="22"/>
              </w:rPr>
              <w:t xml:space="preserve">Доля в общем объеме </w:t>
            </w:r>
            <w:proofErr w:type="spellStart"/>
            <w:r w:rsidR="00AB5CEC">
              <w:rPr>
                <w:b/>
                <w:bCs/>
                <w:color w:val="000000"/>
                <w:sz w:val="22"/>
                <w:szCs w:val="22"/>
              </w:rPr>
              <w:t>прогр</w:t>
            </w:r>
            <w:proofErr w:type="spellEnd"/>
            <w:r w:rsidR="00AB5CEC">
              <w:rPr>
                <w:b/>
                <w:bCs/>
                <w:color w:val="000000"/>
                <w:sz w:val="22"/>
                <w:szCs w:val="22"/>
              </w:rPr>
              <w:t xml:space="preserve">. </w:t>
            </w:r>
            <w:r w:rsidRPr="0072013E">
              <w:rPr>
                <w:b/>
                <w:bCs/>
                <w:color w:val="000000"/>
                <w:sz w:val="22"/>
                <w:szCs w:val="22"/>
              </w:rPr>
              <w:t>расходов</w:t>
            </w:r>
          </w:p>
        </w:tc>
      </w:tr>
      <w:tr w:rsidR="0072013E" w:rsidRPr="0072013E" w:rsidTr="007C6E49">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2013E" w:rsidRPr="0072013E" w:rsidRDefault="0072013E" w:rsidP="0072013E">
            <w:pPr>
              <w:jc w:val="center"/>
              <w:rPr>
                <w:b/>
                <w:bCs/>
                <w:color w:val="000000"/>
                <w:sz w:val="22"/>
                <w:szCs w:val="22"/>
              </w:rPr>
            </w:pPr>
            <w:r w:rsidRPr="0072013E">
              <w:rPr>
                <w:b/>
                <w:bCs/>
                <w:color w:val="000000"/>
                <w:sz w:val="22"/>
                <w:szCs w:val="22"/>
              </w:rPr>
              <w:t>1</w:t>
            </w:r>
          </w:p>
        </w:tc>
        <w:tc>
          <w:tcPr>
            <w:tcW w:w="5083" w:type="dxa"/>
            <w:tcBorders>
              <w:top w:val="nil"/>
              <w:left w:val="nil"/>
              <w:bottom w:val="single" w:sz="4" w:space="0" w:color="auto"/>
              <w:right w:val="single" w:sz="4" w:space="0" w:color="auto"/>
            </w:tcBorders>
            <w:shd w:val="clear" w:color="auto" w:fill="auto"/>
            <w:vAlign w:val="center"/>
            <w:hideMark/>
          </w:tcPr>
          <w:p w:rsidR="0072013E" w:rsidRPr="0072013E" w:rsidRDefault="0072013E" w:rsidP="0072013E">
            <w:pPr>
              <w:jc w:val="center"/>
              <w:rPr>
                <w:b/>
                <w:bCs/>
                <w:color w:val="000000"/>
                <w:sz w:val="22"/>
                <w:szCs w:val="22"/>
              </w:rPr>
            </w:pPr>
            <w:r w:rsidRPr="0072013E">
              <w:rPr>
                <w:b/>
                <w:bCs/>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hideMark/>
          </w:tcPr>
          <w:p w:rsidR="0072013E" w:rsidRPr="0072013E" w:rsidRDefault="0072013E" w:rsidP="0072013E">
            <w:pPr>
              <w:jc w:val="center"/>
              <w:rPr>
                <w:b/>
                <w:bCs/>
                <w:color w:val="000000"/>
                <w:sz w:val="22"/>
                <w:szCs w:val="22"/>
              </w:rPr>
            </w:pPr>
            <w:r w:rsidRPr="0072013E">
              <w:rPr>
                <w:b/>
                <w:bCs/>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rsidR="0072013E" w:rsidRPr="0072013E" w:rsidRDefault="0072013E" w:rsidP="0072013E">
            <w:pPr>
              <w:jc w:val="center"/>
              <w:rPr>
                <w:b/>
                <w:bCs/>
                <w:color w:val="000000"/>
                <w:sz w:val="22"/>
                <w:szCs w:val="22"/>
              </w:rPr>
            </w:pPr>
            <w:r w:rsidRPr="0072013E">
              <w:rPr>
                <w:b/>
                <w:bCs/>
                <w:color w:val="000000"/>
                <w:sz w:val="22"/>
                <w:szCs w:val="22"/>
              </w:rPr>
              <w:t>4</w:t>
            </w:r>
          </w:p>
        </w:tc>
        <w:tc>
          <w:tcPr>
            <w:tcW w:w="851" w:type="dxa"/>
            <w:tcBorders>
              <w:top w:val="nil"/>
              <w:left w:val="nil"/>
              <w:bottom w:val="single" w:sz="4" w:space="0" w:color="auto"/>
              <w:right w:val="single" w:sz="4" w:space="0" w:color="auto"/>
            </w:tcBorders>
            <w:shd w:val="clear" w:color="auto" w:fill="auto"/>
            <w:vAlign w:val="center"/>
            <w:hideMark/>
          </w:tcPr>
          <w:p w:rsidR="0072013E" w:rsidRPr="0072013E" w:rsidRDefault="0072013E" w:rsidP="0072013E">
            <w:pPr>
              <w:jc w:val="center"/>
              <w:rPr>
                <w:b/>
                <w:bCs/>
                <w:color w:val="000000"/>
                <w:sz w:val="22"/>
                <w:szCs w:val="22"/>
              </w:rPr>
            </w:pPr>
            <w:r w:rsidRPr="0072013E">
              <w:rPr>
                <w:b/>
                <w:bCs/>
                <w:color w:val="000000"/>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72013E" w:rsidRPr="0072013E" w:rsidRDefault="0072013E" w:rsidP="0072013E">
            <w:pPr>
              <w:jc w:val="center"/>
              <w:rPr>
                <w:b/>
                <w:bCs/>
                <w:color w:val="000000"/>
                <w:sz w:val="22"/>
                <w:szCs w:val="22"/>
              </w:rPr>
            </w:pPr>
            <w:r w:rsidRPr="0072013E">
              <w:rPr>
                <w:b/>
                <w:bCs/>
                <w:color w:val="000000"/>
                <w:sz w:val="22"/>
                <w:szCs w:val="22"/>
              </w:rPr>
              <w:t>6</w:t>
            </w:r>
          </w:p>
        </w:tc>
      </w:tr>
      <w:tr w:rsidR="0072013E" w:rsidRPr="0072013E" w:rsidTr="00095946">
        <w:trPr>
          <w:trHeight w:val="41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2013E" w:rsidRPr="0072013E" w:rsidRDefault="0072013E" w:rsidP="0072013E">
            <w:pPr>
              <w:jc w:val="center"/>
              <w:rPr>
                <w:color w:val="000000"/>
                <w:sz w:val="20"/>
                <w:szCs w:val="20"/>
              </w:rPr>
            </w:pPr>
            <w:r w:rsidRPr="0072013E">
              <w:rPr>
                <w:color w:val="000000"/>
                <w:sz w:val="20"/>
                <w:szCs w:val="20"/>
              </w:rPr>
              <w:t>1</w:t>
            </w:r>
          </w:p>
        </w:tc>
        <w:tc>
          <w:tcPr>
            <w:tcW w:w="5083"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both"/>
              <w:rPr>
                <w:color w:val="000000"/>
                <w:sz w:val="20"/>
                <w:szCs w:val="20"/>
              </w:rPr>
            </w:pPr>
            <w:r w:rsidRPr="0072013E">
              <w:rPr>
                <w:color w:val="000000"/>
                <w:sz w:val="20"/>
                <w:szCs w:val="20"/>
              </w:rPr>
              <w:t>"Развитие транспортной системы муниципального образования "Город Дудинка"</w:t>
            </w:r>
          </w:p>
        </w:tc>
        <w:tc>
          <w:tcPr>
            <w:tcW w:w="1417"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131 487,28</w:t>
            </w:r>
          </w:p>
        </w:tc>
        <w:tc>
          <w:tcPr>
            <w:tcW w:w="1276"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131 199,73</w:t>
            </w:r>
          </w:p>
        </w:tc>
        <w:tc>
          <w:tcPr>
            <w:tcW w:w="851"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99,78</w:t>
            </w:r>
          </w:p>
        </w:tc>
        <w:tc>
          <w:tcPr>
            <w:tcW w:w="1134"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19,16</w:t>
            </w:r>
          </w:p>
        </w:tc>
      </w:tr>
      <w:tr w:rsidR="0072013E" w:rsidRPr="0072013E" w:rsidTr="007C6E49">
        <w:trPr>
          <w:trHeight w:val="6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2013E" w:rsidRPr="0072013E" w:rsidRDefault="0072013E" w:rsidP="0072013E">
            <w:pPr>
              <w:jc w:val="center"/>
              <w:rPr>
                <w:color w:val="000000"/>
                <w:sz w:val="20"/>
                <w:szCs w:val="20"/>
              </w:rPr>
            </w:pPr>
            <w:r w:rsidRPr="0072013E">
              <w:rPr>
                <w:color w:val="000000"/>
                <w:sz w:val="20"/>
                <w:szCs w:val="20"/>
              </w:rPr>
              <w:t>2</w:t>
            </w:r>
          </w:p>
        </w:tc>
        <w:tc>
          <w:tcPr>
            <w:tcW w:w="5083"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both"/>
              <w:rPr>
                <w:color w:val="000000"/>
                <w:sz w:val="20"/>
                <w:szCs w:val="20"/>
              </w:rPr>
            </w:pPr>
            <w:r w:rsidRPr="0072013E">
              <w:rPr>
                <w:color w:val="000000"/>
                <w:sz w:val="20"/>
                <w:szCs w:val="20"/>
              </w:rPr>
              <w:t>"Реформирование и модернизация ЖКХ и повышение энергетической эффективности в муниципальном образовании "Город Дудинка"</w:t>
            </w:r>
          </w:p>
        </w:tc>
        <w:tc>
          <w:tcPr>
            <w:tcW w:w="1417"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45 309,41</w:t>
            </w:r>
          </w:p>
        </w:tc>
        <w:tc>
          <w:tcPr>
            <w:tcW w:w="1276"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43 076,63</w:t>
            </w:r>
          </w:p>
        </w:tc>
        <w:tc>
          <w:tcPr>
            <w:tcW w:w="851"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95,07</w:t>
            </w:r>
          </w:p>
        </w:tc>
        <w:tc>
          <w:tcPr>
            <w:tcW w:w="1134"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6,29</w:t>
            </w:r>
          </w:p>
        </w:tc>
      </w:tr>
      <w:tr w:rsidR="0072013E" w:rsidRPr="0072013E" w:rsidTr="007C6E49">
        <w:trPr>
          <w:trHeight w:val="6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2013E" w:rsidRPr="0072013E" w:rsidRDefault="0072013E" w:rsidP="0072013E">
            <w:pPr>
              <w:jc w:val="center"/>
              <w:rPr>
                <w:color w:val="000000"/>
                <w:sz w:val="20"/>
                <w:szCs w:val="20"/>
              </w:rPr>
            </w:pPr>
            <w:r w:rsidRPr="0072013E">
              <w:rPr>
                <w:color w:val="000000"/>
                <w:sz w:val="20"/>
                <w:szCs w:val="20"/>
              </w:rPr>
              <w:t>3</w:t>
            </w:r>
          </w:p>
        </w:tc>
        <w:tc>
          <w:tcPr>
            <w:tcW w:w="5083"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both"/>
              <w:rPr>
                <w:color w:val="000000"/>
                <w:sz w:val="20"/>
                <w:szCs w:val="20"/>
              </w:rPr>
            </w:pPr>
            <w:r w:rsidRPr="0072013E">
              <w:rPr>
                <w:color w:val="000000"/>
                <w:sz w:val="20"/>
                <w:szCs w:val="20"/>
              </w:rPr>
              <w:t>"Устойчивое функционирование системы воинского учета на территории муниципального образования "Город Дудинка"</w:t>
            </w:r>
          </w:p>
        </w:tc>
        <w:tc>
          <w:tcPr>
            <w:tcW w:w="1417"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5 909,33</w:t>
            </w:r>
          </w:p>
        </w:tc>
        <w:tc>
          <w:tcPr>
            <w:tcW w:w="1276"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5 904,46</w:t>
            </w:r>
          </w:p>
        </w:tc>
        <w:tc>
          <w:tcPr>
            <w:tcW w:w="851"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99,92</w:t>
            </w:r>
          </w:p>
        </w:tc>
        <w:tc>
          <w:tcPr>
            <w:tcW w:w="1134"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0,86</w:t>
            </w:r>
          </w:p>
        </w:tc>
      </w:tr>
      <w:tr w:rsidR="0072013E" w:rsidRPr="0072013E" w:rsidTr="007C6E49">
        <w:trPr>
          <w:trHeight w:val="68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2013E" w:rsidRPr="0072013E" w:rsidRDefault="0072013E" w:rsidP="0072013E">
            <w:pPr>
              <w:jc w:val="center"/>
              <w:rPr>
                <w:color w:val="000000"/>
                <w:sz w:val="20"/>
                <w:szCs w:val="20"/>
              </w:rPr>
            </w:pPr>
            <w:r w:rsidRPr="0072013E">
              <w:rPr>
                <w:color w:val="000000"/>
                <w:sz w:val="20"/>
                <w:szCs w:val="20"/>
              </w:rPr>
              <w:t>4</w:t>
            </w:r>
          </w:p>
        </w:tc>
        <w:tc>
          <w:tcPr>
            <w:tcW w:w="5083"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both"/>
              <w:rPr>
                <w:color w:val="000000"/>
                <w:sz w:val="20"/>
                <w:szCs w:val="20"/>
              </w:rPr>
            </w:pPr>
            <w:r w:rsidRPr="0072013E">
              <w:rPr>
                <w:color w:val="000000"/>
                <w:sz w:val="20"/>
                <w:szCs w:val="20"/>
              </w:rPr>
              <w:t>"Создание условий для сдерживания роста цен на хлеб, реализуемый населению в поселках муниципального образования "Город Дудинка"</w:t>
            </w:r>
          </w:p>
        </w:tc>
        <w:tc>
          <w:tcPr>
            <w:tcW w:w="1417"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4 294,75</w:t>
            </w:r>
          </w:p>
        </w:tc>
        <w:tc>
          <w:tcPr>
            <w:tcW w:w="1276"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3 373,41</w:t>
            </w:r>
          </w:p>
        </w:tc>
        <w:tc>
          <w:tcPr>
            <w:tcW w:w="851"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78,55</w:t>
            </w:r>
          </w:p>
        </w:tc>
        <w:tc>
          <w:tcPr>
            <w:tcW w:w="1134"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0,49</w:t>
            </w:r>
          </w:p>
        </w:tc>
      </w:tr>
      <w:tr w:rsidR="0072013E" w:rsidRPr="0072013E" w:rsidTr="00D04EE4">
        <w:trPr>
          <w:trHeight w:val="394"/>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2013E" w:rsidRPr="0072013E" w:rsidRDefault="0072013E" w:rsidP="0072013E">
            <w:pPr>
              <w:jc w:val="center"/>
              <w:rPr>
                <w:color w:val="000000"/>
                <w:sz w:val="20"/>
                <w:szCs w:val="20"/>
              </w:rPr>
            </w:pPr>
            <w:r w:rsidRPr="0072013E">
              <w:rPr>
                <w:color w:val="000000"/>
                <w:sz w:val="20"/>
                <w:szCs w:val="20"/>
              </w:rPr>
              <w:t>5</w:t>
            </w:r>
          </w:p>
        </w:tc>
        <w:tc>
          <w:tcPr>
            <w:tcW w:w="5083"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both"/>
              <w:rPr>
                <w:color w:val="000000"/>
                <w:sz w:val="20"/>
                <w:szCs w:val="20"/>
              </w:rPr>
            </w:pPr>
            <w:r w:rsidRPr="0072013E">
              <w:rPr>
                <w:color w:val="000000"/>
                <w:sz w:val="20"/>
                <w:szCs w:val="20"/>
              </w:rPr>
              <w:t>"Благоустройство и жилищное хозяйство муниципального образования "Город Дудинка"</w:t>
            </w:r>
          </w:p>
        </w:tc>
        <w:tc>
          <w:tcPr>
            <w:tcW w:w="1417"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128 861,72</w:t>
            </w:r>
          </w:p>
        </w:tc>
        <w:tc>
          <w:tcPr>
            <w:tcW w:w="1276"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119 810,76</w:t>
            </w:r>
          </w:p>
        </w:tc>
        <w:tc>
          <w:tcPr>
            <w:tcW w:w="851"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92,98</w:t>
            </w:r>
          </w:p>
        </w:tc>
        <w:tc>
          <w:tcPr>
            <w:tcW w:w="1134"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17,49</w:t>
            </w:r>
          </w:p>
        </w:tc>
      </w:tr>
      <w:tr w:rsidR="0072013E" w:rsidRPr="0072013E" w:rsidTr="00E04F8E">
        <w:trPr>
          <w:trHeight w:val="269"/>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2013E" w:rsidRPr="0072013E" w:rsidRDefault="0072013E" w:rsidP="0072013E">
            <w:pPr>
              <w:jc w:val="center"/>
              <w:rPr>
                <w:color w:val="000000"/>
                <w:sz w:val="20"/>
                <w:szCs w:val="20"/>
              </w:rPr>
            </w:pPr>
            <w:r w:rsidRPr="0072013E">
              <w:rPr>
                <w:color w:val="000000"/>
                <w:sz w:val="20"/>
                <w:szCs w:val="20"/>
              </w:rPr>
              <w:t>6</w:t>
            </w:r>
          </w:p>
        </w:tc>
        <w:tc>
          <w:tcPr>
            <w:tcW w:w="5083"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both"/>
              <w:rPr>
                <w:color w:val="000000"/>
                <w:sz w:val="20"/>
                <w:szCs w:val="20"/>
              </w:rPr>
            </w:pPr>
            <w:r w:rsidRPr="0072013E">
              <w:rPr>
                <w:color w:val="000000"/>
                <w:sz w:val="20"/>
                <w:szCs w:val="20"/>
              </w:rPr>
              <w:t>"Поселок – наш дом"</w:t>
            </w:r>
          </w:p>
        </w:tc>
        <w:tc>
          <w:tcPr>
            <w:tcW w:w="1417"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4 560,79</w:t>
            </w:r>
          </w:p>
        </w:tc>
        <w:tc>
          <w:tcPr>
            <w:tcW w:w="1276"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4 560,61</w:t>
            </w:r>
          </w:p>
        </w:tc>
        <w:tc>
          <w:tcPr>
            <w:tcW w:w="851"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095946">
            <w:pPr>
              <w:jc w:val="center"/>
              <w:rPr>
                <w:color w:val="000000"/>
                <w:sz w:val="20"/>
                <w:szCs w:val="20"/>
              </w:rPr>
            </w:pPr>
            <w:r w:rsidRPr="0072013E">
              <w:rPr>
                <w:color w:val="000000"/>
                <w:sz w:val="20"/>
                <w:szCs w:val="20"/>
              </w:rPr>
              <w:t>100</w:t>
            </w:r>
          </w:p>
        </w:tc>
        <w:tc>
          <w:tcPr>
            <w:tcW w:w="1134"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0,67</w:t>
            </w:r>
          </w:p>
        </w:tc>
      </w:tr>
      <w:tr w:rsidR="0072013E" w:rsidRPr="0072013E" w:rsidTr="00D04EE4">
        <w:trPr>
          <w:trHeight w:val="647"/>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13E" w:rsidRPr="0072013E" w:rsidRDefault="0072013E" w:rsidP="0072013E">
            <w:pPr>
              <w:jc w:val="center"/>
              <w:rPr>
                <w:color w:val="000000"/>
                <w:sz w:val="20"/>
                <w:szCs w:val="20"/>
              </w:rPr>
            </w:pPr>
            <w:r w:rsidRPr="0072013E">
              <w:rPr>
                <w:color w:val="000000"/>
                <w:sz w:val="20"/>
                <w:szCs w:val="20"/>
              </w:rPr>
              <w:t>7</w:t>
            </w:r>
          </w:p>
        </w:tc>
        <w:tc>
          <w:tcPr>
            <w:tcW w:w="5083" w:type="dxa"/>
            <w:tcBorders>
              <w:top w:val="single" w:sz="4" w:space="0" w:color="auto"/>
              <w:left w:val="nil"/>
              <w:bottom w:val="single" w:sz="4" w:space="0" w:color="auto"/>
              <w:right w:val="single" w:sz="4" w:space="0" w:color="auto"/>
            </w:tcBorders>
            <w:shd w:val="clear" w:color="auto" w:fill="auto"/>
            <w:vAlign w:val="bottom"/>
            <w:hideMark/>
          </w:tcPr>
          <w:p w:rsidR="0072013E" w:rsidRPr="0072013E" w:rsidRDefault="0072013E" w:rsidP="0072013E">
            <w:pPr>
              <w:jc w:val="both"/>
              <w:rPr>
                <w:color w:val="000000"/>
                <w:sz w:val="20"/>
                <w:szCs w:val="20"/>
              </w:rPr>
            </w:pPr>
            <w:r w:rsidRPr="0072013E">
              <w:rPr>
                <w:color w:val="000000"/>
                <w:sz w:val="20"/>
                <w:szCs w:val="20"/>
              </w:rPr>
              <w:t>"Обеспечение государственных и муниципальных гарантий в муниципальном образовании "Город Дудинка"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2 872,75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2 867,02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99,80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0,42</w:t>
            </w:r>
          </w:p>
        </w:tc>
      </w:tr>
      <w:tr w:rsidR="0072013E" w:rsidRPr="0072013E" w:rsidTr="00D04EE4">
        <w:trPr>
          <w:trHeight w:val="231"/>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13E" w:rsidRPr="0072013E" w:rsidRDefault="0072013E" w:rsidP="0072013E">
            <w:pPr>
              <w:jc w:val="center"/>
              <w:rPr>
                <w:color w:val="000000"/>
                <w:sz w:val="20"/>
                <w:szCs w:val="20"/>
              </w:rPr>
            </w:pPr>
            <w:r w:rsidRPr="0072013E">
              <w:rPr>
                <w:color w:val="000000"/>
                <w:sz w:val="20"/>
                <w:szCs w:val="20"/>
              </w:rPr>
              <w:t>8</w:t>
            </w:r>
          </w:p>
        </w:tc>
        <w:tc>
          <w:tcPr>
            <w:tcW w:w="5083" w:type="dxa"/>
            <w:tcBorders>
              <w:top w:val="single" w:sz="4" w:space="0" w:color="auto"/>
              <w:left w:val="nil"/>
              <w:bottom w:val="single" w:sz="4" w:space="0" w:color="auto"/>
              <w:right w:val="single" w:sz="4" w:space="0" w:color="auto"/>
            </w:tcBorders>
            <w:shd w:val="clear" w:color="auto" w:fill="auto"/>
            <w:vAlign w:val="center"/>
            <w:hideMark/>
          </w:tcPr>
          <w:p w:rsidR="00E04F8E" w:rsidRPr="0072013E" w:rsidRDefault="00E04F8E" w:rsidP="00E04F8E">
            <w:pPr>
              <w:rPr>
                <w:color w:val="000000"/>
                <w:sz w:val="20"/>
                <w:szCs w:val="20"/>
              </w:rPr>
            </w:pPr>
            <w:r>
              <w:rPr>
                <w:color w:val="000000"/>
                <w:sz w:val="20"/>
                <w:szCs w:val="20"/>
              </w:rPr>
              <w:t xml:space="preserve">                                                                                  </w:t>
            </w:r>
            <w:r w:rsidR="0072013E" w:rsidRPr="0072013E">
              <w:rPr>
                <w:color w:val="000000"/>
                <w:sz w:val="20"/>
                <w:szCs w:val="20"/>
              </w:rPr>
              <w:t>"Культура города Дудинки"</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286 673,43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275 732,80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96,18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40,26</w:t>
            </w:r>
          </w:p>
        </w:tc>
      </w:tr>
      <w:tr w:rsidR="0072013E" w:rsidRPr="0072013E" w:rsidTr="007C6E49">
        <w:trPr>
          <w:trHeight w:val="546"/>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2013E" w:rsidRPr="0072013E" w:rsidRDefault="0072013E" w:rsidP="0072013E">
            <w:pPr>
              <w:jc w:val="center"/>
              <w:rPr>
                <w:color w:val="000000"/>
                <w:sz w:val="20"/>
                <w:szCs w:val="20"/>
              </w:rPr>
            </w:pPr>
            <w:r w:rsidRPr="0072013E">
              <w:rPr>
                <w:color w:val="000000"/>
                <w:sz w:val="20"/>
                <w:szCs w:val="20"/>
              </w:rPr>
              <w:t>9</w:t>
            </w:r>
          </w:p>
        </w:tc>
        <w:tc>
          <w:tcPr>
            <w:tcW w:w="5083"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both"/>
              <w:rPr>
                <w:color w:val="000000"/>
                <w:sz w:val="20"/>
                <w:szCs w:val="20"/>
              </w:rPr>
            </w:pPr>
            <w:r w:rsidRPr="0072013E">
              <w:rPr>
                <w:color w:val="000000"/>
                <w:sz w:val="20"/>
                <w:szCs w:val="20"/>
              </w:rPr>
              <w:t>"Развитие молодежной политики и спорта на территории муниципального образования "Город Дудинка"</w:t>
            </w:r>
          </w:p>
        </w:tc>
        <w:tc>
          <w:tcPr>
            <w:tcW w:w="1417"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63 619,29</w:t>
            </w:r>
          </w:p>
        </w:tc>
        <w:tc>
          <w:tcPr>
            <w:tcW w:w="1276"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63 603,39</w:t>
            </w:r>
          </w:p>
        </w:tc>
        <w:tc>
          <w:tcPr>
            <w:tcW w:w="851"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99,98</w:t>
            </w:r>
          </w:p>
        </w:tc>
        <w:tc>
          <w:tcPr>
            <w:tcW w:w="1134"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9,29</w:t>
            </w:r>
          </w:p>
        </w:tc>
      </w:tr>
      <w:tr w:rsidR="0072013E" w:rsidRPr="0072013E" w:rsidTr="007C6E49">
        <w:trPr>
          <w:trHeight w:val="286"/>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2013E" w:rsidRPr="0072013E" w:rsidRDefault="0072013E" w:rsidP="0072013E">
            <w:pPr>
              <w:jc w:val="center"/>
              <w:rPr>
                <w:color w:val="000000"/>
                <w:sz w:val="20"/>
                <w:szCs w:val="20"/>
              </w:rPr>
            </w:pPr>
            <w:r w:rsidRPr="0072013E">
              <w:rPr>
                <w:color w:val="000000"/>
                <w:sz w:val="20"/>
                <w:szCs w:val="20"/>
              </w:rPr>
              <w:t>10</w:t>
            </w:r>
          </w:p>
        </w:tc>
        <w:tc>
          <w:tcPr>
            <w:tcW w:w="5083"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both"/>
              <w:rPr>
                <w:color w:val="000000"/>
                <w:sz w:val="20"/>
                <w:szCs w:val="20"/>
              </w:rPr>
            </w:pPr>
            <w:r w:rsidRPr="0072013E">
              <w:rPr>
                <w:color w:val="000000"/>
                <w:sz w:val="20"/>
                <w:szCs w:val="20"/>
              </w:rPr>
              <w:t>"Управление муниципальным имуществом"</w:t>
            </w:r>
          </w:p>
        </w:tc>
        <w:tc>
          <w:tcPr>
            <w:tcW w:w="1417"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24 925,80</w:t>
            </w:r>
          </w:p>
        </w:tc>
        <w:tc>
          <w:tcPr>
            <w:tcW w:w="1276"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23 833,10</w:t>
            </w:r>
          </w:p>
        </w:tc>
        <w:tc>
          <w:tcPr>
            <w:tcW w:w="851"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95,62</w:t>
            </w:r>
          </w:p>
        </w:tc>
        <w:tc>
          <w:tcPr>
            <w:tcW w:w="1134"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3,48</w:t>
            </w:r>
          </w:p>
        </w:tc>
      </w:tr>
      <w:tr w:rsidR="0072013E" w:rsidRPr="0072013E" w:rsidTr="007C6E49">
        <w:trPr>
          <w:trHeight w:val="121"/>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2013E" w:rsidRPr="0072013E" w:rsidRDefault="0072013E" w:rsidP="0072013E">
            <w:pPr>
              <w:jc w:val="center"/>
              <w:rPr>
                <w:color w:val="000000"/>
                <w:sz w:val="20"/>
                <w:szCs w:val="20"/>
              </w:rPr>
            </w:pPr>
            <w:r w:rsidRPr="0072013E">
              <w:rPr>
                <w:color w:val="000000"/>
                <w:sz w:val="20"/>
                <w:szCs w:val="20"/>
              </w:rPr>
              <w:t>11</w:t>
            </w:r>
          </w:p>
        </w:tc>
        <w:tc>
          <w:tcPr>
            <w:tcW w:w="5083"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both"/>
              <w:rPr>
                <w:color w:val="000000"/>
                <w:sz w:val="20"/>
                <w:szCs w:val="20"/>
              </w:rPr>
            </w:pPr>
            <w:r w:rsidRPr="0072013E">
              <w:rPr>
                <w:color w:val="000000"/>
                <w:sz w:val="20"/>
                <w:szCs w:val="20"/>
              </w:rPr>
              <w:t>"Управление муниципальными финансами"</w:t>
            </w:r>
          </w:p>
        </w:tc>
        <w:tc>
          <w:tcPr>
            <w:tcW w:w="1417"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11 270,30</w:t>
            </w:r>
          </w:p>
        </w:tc>
        <w:tc>
          <w:tcPr>
            <w:tcW w:w="1276"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10 913,60</w:t>
            </w:r>
          </w:p>
        </w:tc>
        <w:tc>
          <w:tcPr>
            <w:tcW w:w="851"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96,84</w:t>
            </w:r>
          </w:p>
        </w:tc>
        <w:tc>
          <w:tcPr>
            <w:tcW w:w="1134"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color w:val="000000"/>
                <w:sz w:val="20"/>
                <w:szCs w:val="20"/>
              </w:rPr>
            </w:pPr>
            <w:r w:rsidRPr="0072013E">
              <w:rPr>
                <w:color w:val="000000"/>
                <w:sz w:val="20"/>
                <w:szCs w:val="20"/>
              </w:rPr>
              <w:t>1,59</w:t>
            </w:r>
          </w:p>
        </w:tc>
      </w:tr>
      <w:tr w:rsidR="0072013E" w:rsidRPr="0072013E" w:rsidTr="007C6E49">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72013E" w:rsidRPr="0072013E" w:rsidRDefault="0072013E" w:rsidP="0072013E">
            <w:pPr>
              <w:rPr>
                <w:rFonts w:ascii="Calibri" w:hAnsi="Calibri" w:cs="Calibri"/>
                <w:color w:val="000000"/>
                <w:sz w:val="22"/>
                <w:szCs w:val="22"/>
              </w:rPr>
            </w:pPr>
            <w:r w:rsidRPr="0072013E">
              <w:rPr>
                <w:rFonts w:ascii="Calibri" w:hAnsi="Calibri" w:cs="Calibri"/>
                <w:color w:val="000000"/>
                <w:sz w:val="22"/>
                <w:szCs w:val="22"/>
              </w:rPr>
              <w:t> </w:t>
            </w:r>
          </w:p>
        </w:tc>
        <w:tc>
          <w:tcPr>
            <w:tcW w:w="5083"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both"/>
              <w:rPr>
                <w:b/>
                <w:bCs/>
                <w:color w:val="000000"/>
                <w:sz w:val="20"/>
                <w:szCs w:val="20"/>
              </w:rPr>
            </w:pPr>
            <w:r w:rsidRPr="0072013E">
              <w:rPr>
                <w:b/>
                <w:bCs/>
                <w:color w:val="000000"/>
                <w:sz w:val="20"/>
                <w:szCs w:val="20"/>
              </w:rPr>
              <w:t>Всего</w:t>
            </w:r>
          </w:p>
        </w:tc>
        <w:tc>
          <w:tcPr>
            <w:tcW w:w="1417"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b/>
                <w:bCs/>
                <w:color w:val="000000"/>
                <w:sz w:val="20"/>
                <w:szCs w:val="20"/>
              </w:rPr>
            </w:pPr>
            <w:r w:rsidRPr="0072013E">
              <w:rPr>
                <w:b/>
                <w:bCs/>
                <w:color w:val="000000"/>
                <w:sz w:val="20"/>
                <w:szCs w:val="20"/>
              </w:rPr>
              <w:t>709 784,85</w:t>
            </w:r>
          </w:p>
        </w:tc>
        <w:tc>
          <w:tcPr>
            <w:tcW w:w="1276"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b/>
                <w:bCs/>
                <w:color w:val="000000"/>
                <w:sz w:val="20"/>
                <w:szCs w:val="20"/>
              </w:rPr>
            </w:pPr>
            <w:r w:rsidRPr="0072013E">
              <w:rPr>
                <w:b/>
                <w:bCs/>
                <w:color w:val="000000"/>
                <w:sz w:val="20"/>
                <w:szCs w:val="20"/>
              </w:rPr>
              <w:t>684 875,51</w:t>
            </w:r>
          </w:p>
        </w:tc>
        <w:tc>
          <w:tcPr>
            <w:tcW w:w="851"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2013E">
            <w:pPr>
              <w:jc w:val="center"/>
              <w:rPr>
                <w:b/>
                <w:bCs/>
                <w:color w:val="000000"/>
                <w:sz w:val="20"/>
                <w:szCs w:val="20"/>
              </w:rPr>
            </w:pPr>
            <w:r w:rsidRPr="0072013E">
              <w:rPr>
                <w:b/>
                <w:bCs/>
                <w:color w:val="000000"/>
                <w:sz w:val="20"/>
                <w:szCs w:val="20"/>
              </w:rPr>
              <w:t>96,49</w:t>
            </w:r>
          </w:p>
        </w:tc>
        <w:tc>
          <w:tcPr>
            <w:tcW w:w="1134" w:type="dxa"/>
            <w:tcBorders>
              <w:top w:val="nil"/>
              <w:left w:val="nil"/>
              <w:bottom w:val="single" w:sz="4" w:space="0" w:color="auto"/>
              <w:right w:val="single" w:sz="4" w:space="0" w:color="auto"/>
            </w:tcBorders>
            <w:shd w:val="clear" w:color="auto" w:fill="auto"/>
            <w:vAlign w:val="bottom"/>
            <w:hideMark/>
          </w:tcPr>
          <w:p w:rsidR="0072013E" w:rsidRPr="0072013E" w:rsidRDefault="0072013E" w:rsidP="007C6E49">
            <w:pPr>
              <w:jc w:val="center"/>
              <w:rPr>
                <w:b/>
                <w:bCs/>
                <w:color w:val="000000"/>
                <w:sz w:val="20"/>
                <w:szCs w:val="20"/>
              </w:rPr>
            </w:pPr>
            <w:r w:rsidRPr="0072013E">
              <w:rPr>
                <w:b/>
                <w:bCs/>
                <w:color w:val="000000"/>
                <w:sz w:val="20"/>
                <w:szCs w:val="20"/>
              </w:rPr>
              <w:t>100</w:t>
            </w:r>
          </w:p>
        </w:tc>
      </w:tr>
    </w:tbl>
    <w:p w:rsidR="007C6E49" w:rsidRPr="007C6E49" w:rsidRDefault="007C6E49" w:rsidP="00484525">
      <w:pPr>
        <w:widowControl w:val="0"/>
        <w:tabs>
          <w:tab w:val="left" w:pos="709"/>
        </w:tabs>
        <w:ind w:firstLine="709"/>
        <w:jc w:val="both"/>
        <w:rPr>
          <w:sz w:val="16"/>
          <w:szCs w:val="16"/>
        </w:rPr>
      </w:pPr>
    </w:p>
    <w:p w:rsidR="00095946" w:rsidRPr="00697BAF" w:rsidRDefault="00095946" w:rsidP="00095946">
      <w:pPr>
        <w:widowControl w:val="0"/>
        <w:tabs>
          <w:tab w:val="left" w:pos="709"/>
        </w:tabs>
        <w:ind w:firstLine="709"/>
        <w:jc w:val="both"/>
        <w:rPr>
          <w:sz w:val="28"/>
          <w:szCs w:val="28"/>
        </w:rPr>
      </w:pPr>
      <w:proofErr w:type="gramStart"/>
      <w:r>
        <w:rPr>
          <w:sz w:val="28"/>
          <w:szCs w:val="28"/>
        </w:rPr>
        <w:t>Исходя из данных таблицы</w:t>
      </w:r>
      <w:r w:rsidR="00484525" w:rsidRPr="00697BAF">
        <w:rPr>
          <w:sz w:val="28"/>
          <w:szCs w:val="28"/>
        </w:rPr>
        <w:t>,</w:t>
      </w:r>
      <w:r w:rsidR="00562DF1">
        <w:rPr>
          <w:sz w:val="28"/>
          <w:szCs w:val="28"/>
        </w:rPr>
        <w:t xml:space="preserve"> видно, что</w:t>
      </w:r>
      <w:r w:rsidR="00484525" w:rsidRPr="00697BAF">
        <w:rPr>
          <w:sz w:val="28"/>
          <w:szCs w:val="28"/>
        </w:rPr>
        <w:t xml:space="preserve"> основная доля расходов в структуре исполненных расходов</w:t>
      </w:r>
      <w:r w:rsidR="00AB5CEC">
        <w:rPr>
          <w:sz w:val="28"/>
          <w:szCs w:val="28"/>
        </w:rPr>
        <w:t>, как и в предыдущем периоде,</w:t>
      </w:r>
      <w:r w:rsidR="00484525" w:rsidRPr="00697BAF">
        <w:rPr>
          <w:sz w:val="28"/>
          <w:szCs w:val="28"/>
        </w:rPr>
        <w:t xml:space="preserve"> приходится на муниципальную программу «Культура города Дудинки»  40,</w:t>
      </w:r>
      <w:r w:rsidR="007C6E49">
        <w:rPr>
          <w:sz w:val="28"/>
          <w:szCs w:val="28"/>
        </w:rPr>
        <w:t>26</w:t>
      </w:r>
      <w:r w:rsidR="00484525" w:rsidRPr="00697BAF">
        <w:rPr>
          <w:sz w:val="28"/>
          <w:szCs w:val="28"/>
        </w:rPr>
        <w:t xml:space="preserve"> %.</w:t>
      </w:r>
      <w:r>
        <w:rPr>
          <w:sz w:val="28"/>
          <w:szCs w:val="28"/>
        </w:rPr>
        <w:t xml:space="preserve"> На муниципальную программу «</w:t>
      </w:r>
      <w:r w:rsidRPr="00095946">
        <w:rPr>
          <w:sz w:val="28"/>
          <w:szCs w:val="28"/>
        </w:rPr>
        <w:t xml:space="preserve">Развитие транспортной системы муниципального образования </w:t>
      </w:r>
      <w:r>
        <w:rPr>
          <w:sz w:val="28"/>
          <w:szCs w:val="28"/>
        </w:rPr>
        <w:t>«</w:t>
      </w:r>
      <w:r w:rsidRPr="00095946">
        <w:rPr>
          <w:sz w:val="28"/>
          <w:szCs w:val="28"/>
        </w:rPr>
        <w:t>Город Дудинка</w:t>
      </w:r>
      <w:r>
        <w:rPr>
          <w:sz w:val="28"/>
          <w:szCs w:val="28"/>
        </w:rPr>
        <w:t>» приходится 19,16 %. Доля остальных муниципальных программ в общем объеме расходов, предусмотренных на реализацию муниципальных программ в 2016 году, составляет 40,58 %.</w:t>
      </w:r>
      <w:proofErr w:type="gramEnd"/>
    </w:p>
    <w:p w:rsidR="00434CFF" w:rsidRPr="00697BAF" w:rsidRDefault="00434CFF" w:rsidP="00434CFF">
      <w:pPr>
        <w:ind w:firstLine="720"/>
        <w:jc w:val="both"/>
        <w:rPr>
          <w:sz w:val="28"/>
          <w:szCs w:val="28"/>
        </w:rPr>
      </w:pPr>
      <w:r w:rsidRPr="00697BAF">
        <w:rPr>
          <w:sz w:val="28"/>
          <w:szCs w:val="28"/>
        </w:rPr>
        <w:t>Оценка эффективности и результативности муниципальных программ осуществлялась Финансовым комитетом</w:t>
      </w:r>
      <w:r w:rsidR="001B3964">
        <w:rPr>
          <w:sz w:val="28"/>
          <w:szCs w:val="28"/>
        </w:rPr>
        <w:t xml:space="preserve"> Администрации города Дудинки (далее – Финансовый комитет)</w:t>
      </w:r>
      <w:r w:rsidRPr="00697BAF">
        <w:rPr>
          <w:sz w:val="28"/>
          <w:szCs w:val="28"/>
        </w:rPr>
        <w:t xml:space="preserve"> в соответствии с Постановлением Администрации г. Дудинки от 19.08.2013 № 42 «Об утверждении Порядка разработки, утверждения, реализации и проведения </w:t>
      </w:r>
      <w:proofErr w:type="gramStart"/>
      <w:r w:rsidRPr="00697BAF">
        <w:rPr>
          <w:sz w:val="28"/>
          <w:szCs w:val="28"/>
        </w:rPr>
        <w:t>оценки эффективности реализации муниципальных программ города</w:t>
      </w:r>
      <w:proofErr w:type="gramEnd"/>
      <w:r w:rsidRPr="00697BAF">
        <w:rPr>
          <w:sz w:val="28"/>
          <w:szCs w:val="28"/>
        </w:rPr>
        <w:t xml:space="preserve"> Дудинки» (далее - рейтинг).</w:t>
      </w:r>
    </w:p>
    <w:p w:rsidR="008A1C3D" w:rsidRPr="00697BAF" w:rsidRDefault="008A1C3D" w:rsidP="00434CFF">
      <w:pPr>
        <w:ind w:firstLine="720"/>
        <w:jc w:val="both"/>
        <w:rPr>
          <w:sz w:val="28"/>
          <w:szCs w:val="28"/>
        </w:rPr>
      </w:pPr>
      <w:r w:rsidRPr="00697BAF">
        <w:rPr>
          <w:sz w:val="28"/>
          <w:szCs w:val="28"/>
        </w:rPr>
        <w:t xml:space="preserve">Планируемый объем финансирования </w:t>
      </w:r>
      <w:r w:rsidR="00F12475" w:rsidRPr="00697BAF">
        <w:rPr>
          <w:sz w:val="28"/>
          <w:szCs w:val="28"/>
        </w:rPr>
        <w:t>муниципальных</w:t>
      </w:r>
      <w:r w:rsidRPr="00697BAF">
        <w:rPr>
          <w:sz w:val="28"/>
          <w:szCs w:val="28"/>
        </w:rPr>
        <w:t xml:space="preserve"> программ  в  201</w:t>
      </w:r>
      <w:r w:rsidR="00095946">
        <w:rPr>
          <w:sz w:val="28"/>
          <w:szCs w:val="28"/>
        </w:rPr>
        <w:t>6</w:t>
      </w:r>
      <w:r w:rsidRPr="00697BAF">
        <w:rPr>
          <w:sz w:val="28"/>
          <w:szCs w:val="28"/>
        </w:rPr>
        <w:t xml:space="preserve"> году</w:t>
      </w:r>
      <w:r w:rsidR="00E43255" w:rsidRPr="00697BAF">
        <w:rPr>
          <w:sz w:val="28"/>
          <w:szCs w:val="28"/>
        </w:rPr>
        <w:t xml:space="preserve"> согласно показателям сводной бюджетной росписи </w:t>
      </w:r>
      <w:r w:rsidRPr="00697BAF">
        <w:rPr>
          <w:sz w:val="28"/>
          <w:szCs w:val="28"/>
        </w:rPr>
        <w:t xml:space="preserve">составил </w:t>
      </w:r>
      <w:r w:rsidR="00095946" w:rsidRPr="00095946">
        <w:rPr>
          <w:sz w:val="28"/>
          <w:szCs w:val="28"/>
        </w:rPr>
        <w:t>709 784,85</w:t>
      </w:r>
      <w:r w:rsidR="000D3472" w:rsidRPr="00697BAF">
        <w:rPr>
          <w:sz w:val="28"/>
          <w:szCs w:val="28"/>
        </w:rPr>
        <w:t xml:space="preserve"> </w:t>
      </w:r>
      <w:r w:rsidRPr="00697BAF">
        <w:rPr>
          <w:sz w:val="28"/>
          <w:szCs w:val="28"/>
        </w:rPr>
        <w:t xml:space="preserve">тыс. руб. или </w:t>
      </w:r>
      <w:r w:rsidR="00095946">
        <w:rPr>
          <w:sz w:val="28"/>
          <w:szCs w:val="28"/>
        </w:rPr>
        <w:t>80,60</w:t>
      </w:r>
      <w:r w:rsidRPr="00697BAF">
        <w:rPr>
          <w:sz w:val="28"/>
          <w:szCs w:val="28"/>
        </w:rPr>
        <w:t xml:space="preserve"> % от общего объема утвержденных расходов.</w:t>
      </w:r>
      <w:r w:rsidR="00490F58" w:rsidRPr="00697BAF">
        <w:rPr>
          <w:sz w:val="28"/>
          <w:szCs w:val="28"/>
        </w:rPr>
        <w:t xml:space="preserve"> </w:t>
      </w:r>
      <w:r w:rsidRPr="00697BAF">
        <w:rPr>
          <w:sz w:val="28"/>
          <w:szCs w:val="28"/>
        </w:rPr>
        <w:t xml:space="preserve">Фактически программные мероприятия </w:t>
      </w:r>
      <w:r w:rsidR="003F5DF5" w:rsidRPr="00697BAF">
        <w:rPr>
          <w:sz w:val="28"/>
          <w:szCs w:val="28"/>
        </w:rPr>
        <w:t>муниципальных</w:t>
      </w:r>
      <w:r w:rsidRPr="00697BAF">
        <w:rPr>
          <w:sz w:val="28"/>
          <w:szCs w:val="28"/>
        </w:rPr>
        <w:t xml:space="preserve"> программ были профинансированы в сумме </w:t>
      </w:r>
      <w:r w:rsidR="00C70DFC">
        <w:rPr>
          <w:sz w:val="28"/>
          <w:szCs w:val="28"/>
        </w:rPr>
        <w:t xml:space="preserve">            </w:t>
      </w:r>
      <w:r w:rsidR="00095946" w:rsidRPr="00C70DFC">
        <w:rPr>
          <w:sz w:val="28"/>
          <w:szCs w:val="28"/>
        </w:rPr>
        <w:t>684 875,51</w:t>
      </w:r>
      <w:r w:rsidRPr="00697BAF">
        <w:rPr>
          <w:sz w:val="28"/>
          <w:szCs w:val="28"/>
        </w:rPr>
        <w:t xml:space="preserve"> тыс. руб. или </w:t>
      </w:r>
      <w:r w:rsidR="00095946">
        <w:rPr>
          <w:sz w:val="28"/>
          <w:szCs w:val="28"/>
        </w:rPr>
        <w:t>96,49</w:t>
      </w:r>
      <w:r w:rsidRPr="00697BAF">
        <w:rPr>
          <w:sz w:val="28"/>
          <w:szCs w:val="28"/>
        </w:rPr>
        <w:t xml:space="preserve"> % от </w:t>
      </w:r>
      <w:r w:rsidR="00E43255" w:rsidRPr="00697BAF">
        <w:rPr>
          <w:sz w:val="28"/>
          <w:szCs w:val="28"/>
        </w:rPr>
        <w:t>уточненного</w:t>
      </w:r>
      <w:r w:rsidRPr="00697BAF">
        <w:rPr>
          <w:sz w:val="28"/>
          <w:szCs w:val="28"/>
        </w:rPr>
        <w:t xml:space="preserve"> объема, в том числе:</w:t>
      </w:r>
    </w:p>
    <w:p w:rsidR="00971714" w:rsidRPr="00697BAF" w:rsidRDefault="00971714" w:rsidP="00971714">
      <w:pPr>
        <w:pStyle w:val="10"/>
        <w:ind w:firstLine="720"/>
        <w:jc w:val="both"/>
        <w:rPr>
          <w:rFonts w:ascii="Times New Roman" w:hAnsi="Times New Roman" w:cs="Times New Roman"/>
          <w:bCs/>
          <w:sz w:val="28"/>
          <w:szCs w:val="28"/>
        </w:rPr>
      </w:pPr>
      <w:r w:rsidRPr="007658B2">
        <w:rPr>
          <w:rFonts w:ascii="Times New Roman" w:hAnsi="Times New Roman" w:cs="Times New Roman"/>
          <w:bCs/>
          <w:sz w:val="28"/>
          <w:szCs w:val="28"/>
        </w:rPr>
        <w:t xml:space="preserve">- по муниципальной программе «Реформирование и модернизация ЖКХ и повышение энергетической эффективности в муниципальном образовании  «Город </w:t>
      </w:r>
      <w:r w:rsidRPr="007658B2">
        <w:rPr>
          <w:rFonts w:ascii="Times New Roman" w:hAnsi="Times New Roman" w:cs="Times New Roman"/>
          <w:bCs/>
          <w:sz w:val="28"/>
          <w:szCs w:val="28"/>
        </w:rPr>
        <w:lastRenderedPageBreak/>
        <w:t>Дудинка» исполнение составило</w:t>
      </w:r>
      <w:r w:rsidR="00185782">
        <w:rPr>
          <w:rFonts w:ascii="Times New Roman" w:hAnsi="Times New Roman" w:cs="Times New Roman"/>
          <w:bCs/>
          <w:sz w:val="28"/>
          <w:szCs w:val="28"/>
        </w:rPr>
        <w:t xml:space="preserve"> 95,07</w:t>
      </w:r>
      <w:r w:rsidR="00185782" w:rsidRPr="007658B2">
        <w:rPr>
          <w:rFonts w:ascii="Times New Roman" w:hAnsi="Times New Roman" w:cs="Times New Roman"/>
          <w:bCs/>
          <w:sz w:val="28"/>
          <w:szCs w:val="28"/>
        </w:rPr>
        <w:t xml:space="preserve"> %</w:t>
      </w:r>
      <w:r w:rsidRPr="007658B2">
        <w:rPr>
          <w:rFonts w:ascii="Times New Roman" w:hAnsi="Times New Roman" w:cs="Times New Roman"/>
          <w:bCs/>
          <w:sz w:val="28"/>
          <w:szCs w:val="28"/>
        </w:rPr>
        <w:t xml:space="preserve"> </w:t>
      </w:r>
      <w:r w:rsidR="00185782" w:rsidRPr="007658B2">
        <w:rPr>
          <w:rFonts w:ascii="Times New Roman" w:hAnsi="Times New Roman" w:cs="Times New Roman"/>
          <w:bCs/>
          <w:sz w:val="28"/>
          <w:szCs w:val="28"/>
        </w:rPr>
        <w:t>или</w:t>
      </w:r>
      <w:r w:rsidR="00185782">
        <w:rPr>
          <w:rFonts w:ascii="Times New Roman" w:hAnsi="Times New Roman" w:cs="Times New Roman"/>
          <w:bCs/>
          <w:sz w:val="28"/>
          <w:szCs w:val="28"/>
        </w:rPr>
        <w:t xml:space="preserve"> </w:t>
      </w:r>
      <w:r w:rsidR="00A130C0">
        <w:rPr>
          <w:rFonts w:ascii="Times New Roman" w:hAnsi="Times New Roman" w:cs="Times New Roman"/>
          <w:bCs/>
          <w:sz w:val="28"/>
          <w:szCs w:val="28"/>
        </w:rPr>
        <w:t>43 076,63</w:t>
      </w:r>
      <w:r w:rsidR="00185782">
        <w:rPr>
          <w:rFonts w:ascii="Times New Roman" w:hAnsi="Times New Roman" w:cs="Times New Roman"/>
          <w:bCs/>
          <w:sz w:val="28"/>
          <w:szCs w:val="28"/>
        </w:rPr>
        <w:t xml:space="preserve"> тыс. руб</w:t>
      </w:r>
      <w:r w:rsidR="00A21371" w:rsidRPr="007658B2">
        <w:rPr>
          <w:rFonts w:ascii="Times New Roman" w:hAnsi="Times New Roman" w:cs="Times New Roman"/>
          <w:bCs/>
          <w:sz w:val="28"/>
          <w:szCs w:val="28"/>
        </w:rPr>
        <w:t>.</w:t>
      </w:r>
      <w:r w:rsidR="00A21371" w:rsidRPr="007658B2">
        <w:rPr>
          <w:rFonts w:ascii="Times New Roman" w:hAnsi="Times New Roman" w:cs="Times New Roman"/>
          <w:sz w:val="28"/>
          <w:szCs w:val="28"/>
        </w:rPr>
        <w:t xml:space="preserve"> </w:t>
      </w:r>
      <w:r w:rsidR="00CE3368" w:rsidRPr="007658B2">
        <w:rPr>
          <w:rFonts w:ascii="Times New Roman" w:hAnsi="Times New Roman" w:cs="Times New Roman"/>
          <w:bCs/>
          <w:sz w:val="28"/>
          <w:szCs w:val="28"/>
        </w:rPr>
        <w:t>Э</w:t>
      </w:r>
      <w:r w:rsidR="00A21371" w:rsidRPr="007658B2">
        <w:rPr>
          <w:rFonts w:ascii="Times New Roman" w:hAnsi="Times New Roman" w:cs="Times New Roman"/>
          <w:bCs/>
          <w:sz w:val="28"/>
          <w:szCs w:val="28"/>
        </w:rPr>
        <w:t>ффективность и результативность реализации муниципальной программы в 201</w:t>
      </w:r>
      <w:r w:rsidR="00A130C0">
        <w:rPr>
          <w:rFonts w:ascii="Times New Roman" w:hAnsi="Times New Roman" w:cs="Times New Roman"/>
          <w:bCs/>
          <w:sz w:val="28"/>
          <w:szCs w:val="28"/>
        </w:rPr>
        <w:t>6</w:t>
      </w:r>
      <w:r w:rsidR="00A21371" w:rsidRPr="007658B2">
        <w:rPr>
          <w:rFonts w:ascii="Times New Roman" w:hAnsi="Times New Roman" w:cs="Times New Roman"/>
          <w:bCs/>
          <w:sz w:val="28"/>
          <w:szCs w:val="28"/>
        </w:rPr>
        <w:t xml:space="preserve"> году  в соответствии с рейтингом оценивается </w:t>
      </w:r>
      <w:r w:rsidR="00CE3368" w:rsidRPr="007658B2">
        <w:rPr>
          <w:rFonts w:ascii="Times New Roman" w:hAnsi="Times New Roman" w:cs="Times New Roman"/>
          <w:bCs/>
          <w:sz w:val="28"/>
          <w:szCs w:val="28"/>
        </w:rPr>
        <w:t xml:space="preserve">Финансовым комитетом </w:t>
      </w:r>
      <w:r w:rsidR="00A21371" w:rsidRPr="007658B2">
        <w:rPr>
          <w:rFonts w:ascii="Times New Roman" w:hAnsi="Times New Roman" w:cs="Times New Roman"/>
          <w:bCs/>
          <w:sz w:val="28"/>
          <w:szCs w:val="28"/>
        </w:rPr>
        <w:t>как удовлетворительная реализация (с тенденцией к снижению эффективности)</w:t>
      </w:r>
      <w:r w:rsidRPr="007658B2">
        <w:rPr>
          <w:rFonts w:ascii="Times New Roman" w:hAnsi="Times New Roman" w:cs="Times New Roman"/>
          <w:bCs/>
          <w:sz w:val="28"/>
          <w:szCs w:val="28"/>
        </w:rPr>
        <w:t>;</w:t>
      </w:r>
    </w:p>
    <w:p w:rsidR="00971714" w:rsidRPr="00697BAF" w:rsidRDefault="00971714" w:rsidP="00971714">
      <w:pPr>
        <w:pStyle w:val="10"/>
        <w:ind w:firstLine="720"/>
        <w:jc w:val="both"/>
        <w:rPr>
          <w:rFonts w:ascii="Times New Roman" w:hAnsi="Times New Roman" w:cs="Times New Roman"/>
          <w:bCs/>
          <w:sz w:val="28"/>
          <w:szCs w:val="28"/>
        </w:rPr>
      </w:pPr>
      <w:r w:rsidRPr="00697BAF">
        <w:rPr>
          <w:rFonts w:ascii="Times New Roman" w:hAnsi="Times New Roman" w:cs="Times New Roman"/>
          <w:bCs/>
          <w:sz w:val="28"/>
          <w:szCs w:val="28"/>
        </w:rPr>
        <w:t xml:space="preserve"> - по муниципальной программе «Благоустройство и жилищное хозяйство муниципального образования «город Дудинка» исполнение составило </w:t>
      </w:r>
      <w:r w:rsidR="00A130C0">
        <w:rPr>
          <w:rFonts w:ascii="Times New Roman" w:hAnsi="Times New Roman" w:cs="Times New Roman"/>
          <w:bCs/>
          <w:sz w:val="28"/>
          <w:szCs w:val="28"/>
        </w:rPr>
        <w:t>92,98</w:t>
      </w:r>
      <w:r w:rsidRPr="00697BAF">
        <w:rPr>
          <w:rFonts w:ascii="Times New Roman" w:hAnsi="Times New Roman" w:cs="Times New Roman"/>
          <w:bCs/>
          <w:sz w:val="28"/>
          <w:szCs w:val="28"/>
        </w:rPr>
        <w:t xml:space="preserve"> % или </w:t>
      </w:r>
      <w:r w:rsidR="00A130C0">
        <w:rPr>
          <w:rFonts w:ascii="Times New Roman" w:hAnsi="Times New Roman" w:cs="Times New Roman"/>
          <w:bCs/>
          <w:sz w:val="28"/>
          <w:szCs w:val="28"/>
        </w:rPr>
        <w:t>119 810,76</w:t>
      </w:r>
      <w:r w:rsidRPr="00697BAF">
        <w:rPr>
          <w:rFonts w:ascii="Times New Roman" w:hAnsi="Times New Roman" w:cs="Times New Roman"/>
          <w:bCs/>
          <w:sz w:val="28"/>
          <w:szCs w:val="28"/>
        </w:rPr>
        <w:t xml:space="preserve"> тыс. руб.</w:t>
      </w:r>
      <w:r w:rsidR="00A21371" w:rsidRPr="00697BAF">
        <w:rPr>
          <w:rFonts w:ascii="Times New Roman" w:hAnsi="Times New Roman" w:cs="Times New Roman"/>
          <w:sz w:val="28"/>
          <w:szCs w:val="28"/>
        </w:rPr>
        <w:t xml:space="preserve"> </w:t>
      </w:r>
      <w:r w:rsidR="00C05D24" w:rsidRPr="00697BAF">
        <w:rPr>
          <w:rFonts w:ascii="Times New Roman" w:hAnsi="Times New Roman" w:cs="Times New Roman"/>
          <w:bCs/>
          <w:sz w:val="28"/>
          <w:szCs w:val="28"/>
        </w:rPr>
        <w:t>Э</w:t>
      </w:r>
      <w:r w:rsidR="00A21371" w:rsidRPr="00697BAF">
        <w:rPr>
          <w:rFonts w:ascii="Times New Roman" w:hAnsi="Times New Roman" w:cs="Times New Roman"/>
          <w:bCs/>
          <w:sz w:val="28"/>
          <w:szCs w:val="28"/>
        </w:rPr>
        <w:t>ффективность и результативность реализации муниципальной программы в 201</w:t>
      </w:r>
      <w:r w:rsidR="00A130C0">
        <w:rPr>
          <w:rFonts w:ascii="Times New Roman" w:hAnsi="Times New Roman" w:cs="Times New Roman"/>
          <w:bCs/>
          <w:sz w:val="28"/>
          <w:szCs w:val="28"/>
        </w:rPr>
        <w:t>6</w:t>
      </w:r>
      <w:r w:rsidR="00A21371" w:rsidRPr="00697BAF">
        <w:rPr>
          <w:rFonts w:ascii="Times New Roman" w:hAnsi="Times New Roman" w:cs="Times New Roman"/>
          <w:bCs/>
          <w:sz w:val="28"/>
          <w:szCs w:val="28"/>
        </w:rPr>
        <w:t xml:space="preserve"> году  в соответствии с рейтингом оценивается </w:t>
      </w:r>
      <w:r w:rsidR="00CA0F68" w:rsidRPr="00697BAF">
        <w:rPr>
          <w:rFonts w:ascii="Times New Roman" w:hAnsi="Times New Roman" w:cs="Times New Roman"/>
          <w:bCs/>
          <w:sz w:val="28"/>
          <w:szCs w:val="28"/>
        </w:rPr>
        <w:t xml:space="preserve">Финансовым комитетом </w:t>
      </w:r>
      <w:r w:rsidR="00A21371" w:rsidRPr="00697BAF">
        <w:rPr>
          <w:rFonts w:ascii="Times New Roman" w:hAnsi="Times New Roman" w:cs="Times New Roman"/>
          <w:bCs/>
          <w:sz w:val="28"/>
          <w:szCs w:val="28"/>
        </w:rPr>
        <w:t xml:space="preserve">как </w:t>
      </w:r>
      <w:r w:rsidR="008B009E" w:rsidRPr="00697BAF">
        <w:rPr>
          <w:rFonts w:ascii="Times New Roman" w:hAnsi="Times New Roman" w:cs="Times New Roman"/>
          <w:bCs/>
          <w:sz w:val="28"/>
          <w:szCs w:val="28"/>
        </w:rPr>
        <w:t>полноценная</w:t>
      </w:r>
      <w:r w:rsidR="00A21371" w:rsidRPr="00697BAF">
        <w:rPr>
          <w:rFonts w:ascii="Times New Roman" w:hAnsi="Times New Roman" w:cs="Times New Roman"/>
          <w:bCs/>
          <w:sz w:val="28"/>
          <w:szCs w:val="28"/>
        </w:rPr>
        <w:t xml:space="preserve"> реализация (с тенденцией к </w:t>
      </w:r>
      <w:r w:rsidR="008B009E" w:rsidRPr="00697BAF">
        <w:rPr>
          <w:rFonts w:ascii="Times New Roman" w:hAnsi="Times New Roman" w:cs="Times New Roman"/>
          <w:bCs/>
          <w:sz w:val="28"/>
          <w:szCs w:val="28"/>
        </w:rPr>
        <w:t xml:space="preserve">снижению </w:t>
      </w:r>
      <w:r w:rsidR="00A21371" w:rsidRPr="00697BAF">
        <w:rPr>
          <w:rFonts w:ascii="Times New Roman" w:hAnsi="Times New Roman" w:cs="Times New Roman"/>
          <w:bCs/>
          <w:sz w:val="28"/>
          <w:szCs w:val="28"/>
        </w:rPr>
        <w:t>эффективности)</w:t>
      </w:r>
      <w:r w:rsidRPr="00697BAF">
        <w:rPr>
          <w:rFonts w:ascii="Times New Roman" w:hAnsi="Times New Roman" w:cs="Times New Roman"/>
          <w:bCs/>
          <w:sz w:val="28"/>
          <w:szCs w:val="28"/>
        </w:rPr>
        <w:t>;</w:t>
      </w:r>
    </w:p>
    <w:p w:rsidR="00A21371" w:rsidRPr="00697BAF" w:rsidRDefault="00971714" w:rsidP="00174FA1">
      <w:pPr>
        <w:ind w:firstLine="708"/>
        <w:jc w:val="both"/>
        <w:rPr>
          <w:bCs/>
          <w:sz w:val="28"/>
          <w:szCs w:val="28"/>
        </w:rPr>
      </w:pPr>
      <w:r w:rsidRPr="00697BAF">
        <w:rPr>
          <w:bCs/>
          <w:sz w:val="28"/>
          <w:szCs w:val="28"/>
        </w:rPr>
        <w:t xml:space="preserve">- по муниципальной программе «Развитие транспортной системы муниципального образования «Город Дудинка» исполнение составило </w:t>
      </w:r>
      <w:r w:rsidR="00A130C0">
        <w:rPr>
          <w:bCs/>
          <w:sz w:val="28"/>
          <w:szCs w:val="28"/>
        </w:rPr>
        <w:t>99,78</w:t>
      </w:r>
      <w:r w:rsidRPr="00697BAF">
        <w:rPr>
          <w:bCs/>
          <w:sz w:val="28"/>
          <w:szCs w:val="28"/>
        </w:rPr>
        <w:t xml:space="preserve"> %</w:t>
      </w:r>
      <w:r w:rsidR="00AE6085" w:rsidRPr="00697BAF">
        <w:rPr>
          <w:bCs/>
          <w:sz w:val="28"/>
          <w:szCs w:val="28"/>
        </w:rPr>
        <w:t xml:space="preserve"> или </w:t>
      </w:r>
      <w:r w:rsidR="00A130C0">
        <w:rPr>
          <w:bCs/>
          <w:sz w:val="28"/>
          <w:szCs w:val="28"/>
        </w:rPr>
        <w:t>131 199,73</w:t>
      </w:r>
      <w:r w:rsidR="00AE6085" w:rsidRPr="00697BAF">
        <w:rPr>
          <w:bCs/>
          <w:sz w:val="28"/>
          <w:szCs w:val="28"/>
        </w:rPr>
        <w:t xml:space="preserve"> тыс. руб.</w:t>
      </w:r>
      <w:r w:rsidR="00A21371" w:rsidRPr="00697BAF">
        <w:rPr>
          <w:sz w:val="28"/>
          <w:szCs w:val="28"/>
        </w:rPr>
        <w:t xml:space="preserve"> </w:t>
      </w:r>
      <w:r w:rsidR="00810DCC" w:rsidRPr="00697BAF">
        <w:rPr>
          <w:bCs/>
          <w:sz w:val="28"/>
          <w:szCs w:val="28"/>
        </w:rPr>
        <w:t>Э</w:t>
      </w:r>
      <w:r w:rsidR="00A21371" w:rsidRPr="00697BAF">
        <w:rPr>
          <w:bCs/>
          <w:sz w:val="28"/>
          <w:szCs w:val="28"/>
        </w:rPr>
        <w:t xml:space="preserve">ффективность и результативность реализации муниципальной программы в соответствии с рейтингом оценивается </w:t>
      </w:r>
      <w:r w:rsidR="00810DCC" w:rsidRPr="00697BAF">
        <w:rPr>
          <w:bCs/>
          <w:sz w:val="28"/>
          <w:szCs w:val="28"/>
        </w:rPr>
        <w:t xml:space="preserve">Финансовым комитетом </w:t>
      </w:r>
      <w:r w:rsidR="00A21371" w:rsidRPr="00697BAF">
        <w:rPr>
          <w:bCs/>
          <w:sz w:val="28"/>
          <w:szCs w:val="28"/>
        </w:rPr>
        <w:t xml:space="preserve">как </w:t>
      </w:r>
      <w:r w:rsidR="00174FA1" w:rsidRPr="00697BAF">
        <w:rPr>
          <w:bCs/>
          <w:sz w:val="28"/>
          <w:szCs w:val="28"/>
        </w:rPr>
        <w:t>удовлетворительная реализация (с тенденцией к снижению эффективности)</w:t>
      </w:r>
      <w:r w:rsidR="00A21371" w:rsidRPr="00697BAF">
        <w:rPr>
          <w:bCs/>
          <w:sz w:val="28"/>
          <w:szCs w:val="28"/>
        </w:rPr>
        <w:t>;</w:t>
      </w:r>
    </w:p>
    <w:p w:rsidR="00A21371" w:rsidRPr="00697BAF" w:rsidRDefault="00971714" w:rsidP="00A21371">
      <w:pPr>
        <w:tabs>
          <w:tab w:val="left" w:pos="709"/>
        </w:tabs>
        <w:autoSpaceDE w:val="0"/>
        <w:autoSpaceDN w:val="0"/>
        <w:adjustRightInd w:val="0"/>
        <w:ind w:firstLine="540"/>
        <w:jc w:val="both"/>
        <w:rPr>
          <w:bCs/>
          <w:sz w:val="28"/>
          <w:szCs w:val="28"/>
        </w:rPr>
      </w:pPr>
      <w:r w:rsidRPr="00697BAF">
        <w:rPr>
          <w:bCs/>
          <w:sz w:val="28"/>
          <w:szCs w:val="28"/>
        </w:rPr>
        <w:t xml:space="preserve"> </w:t>
      </w:r>
      <w:r w:rsidR="00A21371" w:rsidRPr="00697BAF">
        <w:rPr>
          <w:bCs/>
          <w:sz w:val="28"/>
          <w:szCs w:val="28"/>
        </w:rPr>
        <w:t xml:space="preserve"> </w:t>
      </w:r>
      <w:r w:rsidRPr="00697BAF">
        <w:rPr>
          <w:bCs/>
          <w:sz w:val="28"/>
          <w:szCs w:val="28"/>
        </w:rPr>
        <w:t xml:space="preserve"> - по муниципальной программе </w:t>
      </w:r>
      <w:r w:rsidRPr="00697BAF">
        <w:rPr>
          <w:rFonts w:eastAsia="Calibri"/>
          <w:sz w:val="28"/>
          <w:szCs w:val="28"/>
        </w:rPr>
        <w:t>«Устойчивое функционирование системы воинского учета на территории муниципального образования «Город Дудинка»</w:t>
      </w:r>
      <w:r w:rsidRPr="00697BAF">
        <w:rPr>
          <w:bCs/>
          <w:sz w:val="28"/>
          <w:szCs w:val="28"/>
        </w:rPr>
        <w:t xml:space="preserve"> исполнение составило </w:t>
      </w:r>
      <w:r w:rsidR="00174FA1" w:rsidRPr="00697BAF">
        <w:rPr>
          <w:bCs/>
          <w:sz w:val="28"/>
          <w:szCs w:val="28"/>
        </w:rPr>
        <w:t>99,9</w:t>
      </w:r>
      <w:r w:rsidR="00A130C0">
        <w:rPr>
          <w:bCs/>
          <w:sz w:val="28"/>
          <w:szCs w:val="28"/>
        </w:rPr>
        <w:t>2</w:t>
      </w:r>
      <w:r w:rsidRPr="00697BAF">
        <w:rPr>
          <w:bCs/>
          <w:sz w:val="28"/>
          <w:szCs w:val="28"/>
        </w:rPr>
        <w:t xml:space="preserve"> % или </w:t>
      </w:r>
      <w:r w:rsidR="00A130C0">
        <w:rPr>
          <w:bCs/>
          <w:sz w:val="28"/>
          <w:szCs w:val="28"/>
        </w:rPr>
        <w:t>5 904,46</w:t>
      </w:r>
      <w:r w:rsidRPr="00697BAF">
        <w:rPr>
          <w:bCs/>
          <w:sz w:val="28"/>
          <w:szCs w:val="28"/>
        </w:rPr>
        <w:t xml:space="preserve"> тыс. руб.</w:t>
      </w:r>
      <w:r w:rsidR="002120CB" w:rsidRPr="00697BAF">
        <w:rPr>
          <w:sz w:val="28"/>
          <w:szCs w:val="28"/>
        </w:rPr>
        <w:t xml:space="preserve"> </w:t>
      </w:r>
      <w:r w:rsidR="00810DCC" w:rsidRPr="00697BAF">
        <w:rPr>
          <w:sz w:val="28"/>
          <w:szCs w:val="28"/>
        </w:rPr>
        <w:t>Э</w:t>
      </w:r>
      <w:r w:rsidR="002120CB" w:rsidRPr="00697BAF">
        <w:rPr>
          <w:bCs/>
          <w:sz w:val="28"/>
          <w:szCs w:val="28"/>
        </w:rPr>
        <w:t>ффективность и результативность реализации муниципальной программы в 201</w:t>
      </w:r>
      <w:r w:rsidR="00A130C0">
        <w:rPr>
          <w:bCs/>
          <w:sz w:val="28"/>
          <w:szCs w:val="28"/>
        </w:rPr>
        <w:t>6</w:t>
      </w:r>
      <w:r w:rsidR="00174FA1" w:rsidRPr="00697BAF">
        <w:rPr>
          <w:bCs/>
          <w:sz w:val="28"/>
          <w:szCs w:val="28"/>
        </w:rPr>
        <w:t xml:space="preserve"> году</w:t>
      </w:r>
      <w:r w:rsidR="002120CB" w:rsidRPr="00697BAF">
        <w:rPr>
          <w:bCs/>
          <w:sz w:val="28"/>
          <w:szCs w:val="28"/>
        </w:rPr>
        <w:t xml:space="preserve"> в соответствии с рейтингом оценивается  </w:t>
      </w:r>
      <w:r w:rsidR="00CA0F68" w:rsidRPr="00697BAF">
        <w:rPr>
          <w:bCs/>
          <w:sz w:val="28"/>
          <w:szCs w:val="28"/>
        </w:rPr>
        <w:t xml:space="preserve">Финансовым комитетом </w:t>
      </w:r>
      <w:r w:rsidR="002120CB" w:rsidRPr="00697BAF">
        <w:rPr>
          <w:bCs/>
          <w:sz w:val="28"/>
          <w:szCs w:val="28"/>
        </w:rPr>
        <w:t>как полноценная реализация</w:t>
      </w:r>
      <w:r w:rsidR="00A130C0">
        <w:rPr>
          <w:bCs/>
          <w:sz w:val="28"/>
          <w:szCs w:val="28"/>
        </w:rPr>
        <w:t xml:space="preserve"> </w:t>
      </w:r>
      <w:r w:rsidR="00A130C0" w:rsidRPr="00697BAF">
        <w:rPr>
          <w:bCs/>
          <w:sz w:val="28"/>
          <w:szCs w:val="28"/>
        </w:rPr>
        <w:t>(с тенденцией к снижению эффективности)</w:t>
      </w:r>
      <w:r w:rsidR="002120CB" w:rsidRPr="00697BAF">
        <w:rPr>
          <w:bCs/>
          <w:sz w:val="28"/>
          <w:szCs w:val="28"/>
        </w:rPr>
        <w:t>;</w:t>
      </w:r>
    </w:p>
    <w:p w:rsidR="002120CB" w:rsidRPr="00697BAF" w:rsidRDefault="00971714" w:rsidP="00971714">
      <w:pPr>
        <w:pStyle w:val="10"/>
        <w:ind w:firstLine="720"/>
        <w:jc w:val="both"/>
        <w:rPr>
          <w:rFonts w:ascii="Times New Roman" w:hAnsi="Times New Roman" w:cs="Times New Roman"/>
          <w:bCs/>
          <w:sz w:val="28"/>
          <w:szCs w:val="28"/>
        </w:rPr>
      </w:pPr>
      <w:r w:rsidRPr="00697BAF">
        <w:rPr>
          <w:rFonts w:ascii="Times New Roman" w:hAnsi="Times New Roman" w:cs="Times New Roman"/>
          <w:bCs/>
          <w:sz w:val="28"/>
          <w:szCs w:val="28"/>
        </w:rPr>
        <w:t xml:space="preserve">- по муниципальной программе «Обеспечение государственных и муниципальных гарантий в муниципальном образовании «Город Дудинка» исполнение составило </w:t>
      </w:r>
      <w:r w:rsidR="00A130C0">
        <w:rPr>
          <w:rFonts w:ascii="Times New Roman" w:hAnsi="Times New Roman" w:cs="Times New Roman"/>
          <w:bCs/>
          <w:sz w:val="28"/>
          <w:szCs w:val="28"/>
        </w:rPr>
        <w:t>99,80</w:t>
      </w:r>
      <w:r w:rsidRPr="00697BAF">
        <w:rPr>
          <w:rFonts w:ascii="Times New Roman" w:hAnsi="Times New Roman" w:cs="Times New Roman"/>
          <w:bCs/>
          <w:sz w:val="28"/>
          <w:szCs w:val="28"/>
        </w:rPr>
        <w:t xml:space="preserve"> % или </w:t>
      </w:r>
      <w:r w:rsidR="00A130C0">
        <w:rPr>
          <w:rFonts w:ascii="Times New Roman" w:hAnsi="Times New Roman" w:cs="Times New Roman"/>
          <w:bCs/>
          <w:sz w:val="28"/>
          <w:szCs w:val="28"/>
        </w:rPr>
        <w:t>2 867,02</w:t>
      </w:r>
      <w:r w:rsidRPr="00697BAF">
        <w:rPr>
          <w:rFonts w:ascii="Times New Roman" w:hAnsi="Times New Roman" w:cs="Times New Roman"/>
          <w:bCs/>
          <w:sz w:val="28"/>
          <w:szCs w:val="28"/>
        </w:rPr>
        <w:t xml:space="preserve"> тыс. руб.</w:t>
      </w:r>
      <w:r w:rsidR="002120CB" w:rsidRPr="00697BAF">
        <w:rPr>
          <w:rFonts w:ascii="Times New Roman" w:hAnsi="Times New Roman" w:cs="Times New Roman"/>
          <w:sz w:val="28"/>
          <w:szCs w:val="28"/>
        </w:rPr>
        <w:t xml:space="preserve"> </w:t>
      </w:r>
      <w:r w:rsidR="00810DCC" w:rsidRPr="00697BAF">
        <w:rPr>
          <w:rFonts w:ascii="Times New Roman" w:hAnsi="Times New Roman" w:cs="Times New Roman"/>
          <w:bCs/>
          <w:sz w:val="28"/>
          <w:szCs w:val="28"/>
        </w:rPr>
        <w:t>Э</w:t>
      </w:r>
      <w:r w:rsidR="002120CB" w:rsidRPr="00697BAF">
        <w:rPr>
          <w:rFonts w:ascii="Times New Roman" w:hAnsi="Times New Roman" w:cs="Times New Roman"/>
          <w:bCs/>
          <w:sz w:val="28"/>
          <w:szCs w:val="28"/>
        </w:rPr>
        <w:t>ффективность и результативность реализации программы в 201</w:t>
      </w:r>
      <w:r w:rsidR="00A130C0">
        <w:rPr>
          <w:rFonts w:ascii="Times New Roman" w:hAnsi="Times New Roman" w:cs="Times New Roman"/>
          <w:bCs/>
          <w:sz w:val="28"/>
          <w:szCs w:val="28"/>
        </w:rPr>
        <w:t>6</w:t>
      </w:r>
      <w:r w:rsidR="002120CB" w:rsidRPr="00697BAF">
        <w:rPr>
          <w:rFonts w:ascii="Times New Roman" w:hAnsi="Times New Roman" w:cs="Times New Roman"/>
          <w:bCs/>
          <w:sz w:val="28"/>
          <w:szCs w:val="28"/>
        </w:rPr>
        <w:t xml:space="preserve"> году в соответствии с рейтингом оценивается </w:t>
      </w:r>
      <w:r w:rsidR="00CA0F68" w:rsidRPr="00697BAF">
        <w:rPr>
          <w:rFonts w:ascii="Times New Roman" w:hAnsi="Times New Roman" w:cs="Times New Roman"/>
          <w:bCs/>
          <w:sz w:val="28"/>
          <w:szCs w:val="28"/>
        </w:rPr>
        <w:t xml:space="preserve">Финансовым комитетом </w:t>
      </w:r>
      <w:r w:rsidR="002120CB" w:rsidRPr="00697BAF">
        <w:rPr>
          <w:rFonts w:ascii="Times New Roman" w:hAnsi="Times New Roman" w:cs="Times New Roman"/>
          <w:bCs/>
          <w:sz w:val="28"/>
          <w:szCs w:val="28"/>
        </w:rPr>
        <w:t>как удовлетворительная</w:t>
      </w:r>
      <w:r w:rsidR="006130BD">
        <w:rPr>
          <w:rFonts w:ascii="Times New Roman" w:hAnsi="Times New Roman" w:cs="Times New Roman"/>
          <w:bCs/>
          <w:sz w:val="28"/>
          <w:szCs w:val="28"/>
        </w:rPr>
        <w:t xml:space="preserve"> реализация</w:t>
      </w:r>
      <w:r w:rsidR="006130BD">
        <w:rPr>
          <w:bCs/>
          <w:sz w:val="28"/>
          <w:szCs w:val="28"/>
        </w:rPr>
        <w:t xml:space="preserve"> </w:t>
      </w:r>
      <w:r w:rsidR="006130BD" w:rsidRPr="00697BAF">
        <w:rPr>
          <w:bCs/>
          <w:sz w:val="28"/>
          <w:szCs w:val="28"/>
        </w:rPr>
        <w:t>(</w:t>
      </w:r>
      <w:r w:rsidR="006130BD" w:rsidRPr="006130BD">
        <w:rPr>
          <w:rFonts w:ascii="Times New Roman" w:hAnsi="Times New Roman" w:cs="Times New Roman"/>
          <w:bCs/>
          <w:sz w:val="28"/>
          <w:szCs w:val="28"/>
        </w:rPr>
        <w:t>с тенденцией к снижению эффективности)</w:t>
      </w:r>
      <w:r w:rsidR="002120CB" w:rsidRPr="00697BAF">
        <w:rPr>
          <w:rFonts w:ascii="Times New Roman" w:hAnsi="Times New Roman" w:cs="Times New Roman"/>
          <w:bCs/>
          <w:sz w:val="28"/>
          <w:szCs w:val="28"/>
        </w:rPr>
        <w:t>;</w:t>
      </w:r>
    </w:p>
    <w:p w:rsidR="00971714" w:rsidRPr="00697BAF" w:rsidRDefault="00971714" w:rsidP="00971714">
      <w:pPr>
        <w:pStyle w:val="10"/>
        <w:ind w:firstLine="720"/>
        <w:jc w:val="both"/>
        <w:rPr>
          <w:rFonts w:ascii="Times New Roman" w:hAnsi="Times New Roman" w:cs="Times New Roman"/>
          <w:bCs/>
          <w:sz w:val="28"/>
          <w:szCs w:val="28"/>
        </w:rPr>
      </w:pPr>
      <w:proofErr w:type="gramStart"/>
      <w:r w:rsidRPr="00697BAF">
        <w:rPr>
          <w:rFonts w:ascii="Times New Roman" w:hAnsi="Times New Roman" w:cs="Times New Roman"/>
          <w:bCs/>
          <w:sz w:val="28"/>
          <w:szCs w:val="28"/>
        </w:rPr>
        <w:t xml:space="preserve">-  по муниципальной программе «Создание условий для сдерживания роста цен на хлеб, реализуемый населению в поселках муниципального образования «Город Дудинка» исполнение составило </w:t>
      </w:r>
      <w:r w:rsidR="00185782">
        <w:rPr>
          <w:rFonts w:ascii="Times New Roman" w:hAnsi="Times New Roman" w:cs="Times New Roman"/>
          <w:bCs/>
          <w:sz w:val="28"/>
          <w:szCs w:val="28"/>
        </w:rPr>
        <w:t>78,55</w:t>
      </w:r>
      <w:r w:rsidRPr="00697BAF">
        <w:rPr>
          <w:rFonts w:ascii="Times New Roman" w:hAnsi="Times New Roman" w:cs="Times New Roman"/>
          <w:bCs/>
          <w:sz w:val="28"/>
          <w:szCs w:val="28"/>
        </w:rPr>
        <w:t xml:space="preserve"> % или </w:t>
      </w:r>
      <w:r w:rsidR="00185782">
        <w:rPr>
          <w:rFonts w:ascii="Times New Roman" w:hAnsi="Times New Roman" w:cs="Times New Roman"/>
          <w:bCs/>
          <w:sz w:val="28"/>
          <w:szCs w:val="28"/>
        </w:rPr>
        <w:t>3 373,41</w:t>
      </w:r>
      <w:r w:rsidRPr="00697BAF">
        <w:rPr>
          <w:rFonts w:ascii="Times New Roman" w:hAnsi="Times New Roman" w:cs="Times New Roman"/>
          <w:bCs/>
          <w:sz w:val="28"/>
          <w:szCs w:val="28"/>
        </w:rPr>
        <w:t xml:space="preserve"> тыс. руб.</w:t>
      </w:r>
      <w:r w:rsidR="002120CB" w:rsidRPr="00697BAF">
        <w:rPr>
          <w:rFonts w:ascii="Times New Roman" w:hAnsi="Times New Roman" w:cs="Times New Roman"/>
          <w:sz w:val="28"/>
          <w:szCs w:val="28"/>
        </w:rPr>
        <w:t xml:space="preserve"> </w:t>
      </w:r>
      <w:r w:rsidR="002120CB" w:rsidRPr="00697BAF">
        <w:rPr>
          <w:rFonts w:ascii="Times New Roman" w:hAnsi="Times New Roman" w:cs="Times New Roman"/>
          <w:bCs/>
          <w:sz w:val="28"/>
          <w:szCs w:val="28"/>
        </w:rPr>
        <w:t>В целом, эффективность и результативность реализации муниципальной программы в 201</w:t>
      </w:r>
      <w:r w:rsidR="006130BD">
        <w:rPr>
          <w:rFonts w:ascii="Times New Roman" w:hAnsi="Times New Roman" w:cs="Times New Roman"/>
          <w:bCs/>
          <w:sz w:val="28"/>
          <w:szCs w:val="28"/>
        </w:rPr>
        <w:t>6 году</w:t>
      </w:r>
      <w:r w:rsidR="002120CB" w:rsidRPr="00697BAF">
        <w:rPr>
          <w:rFonts w:ascii="Times New Roman" w:hAnsi="Times New Roman" w:cs="Times New Roman"/>
          <w:bCs/>
          <w:sz w:val="28"/>
          <w:szCs w:val="28"/>
        </w:rPr>
        <w:t xml:space="preserve"> в соответствии с рейтингом оценивается </w:t>
      </w:r>
      <w:r w:rsidR="00CA0F68" w:rsidRPr="00697BAF">
        <w:rPr>
          <w:rFonts w:ascii="Times New Roman" w:hAnsi="Times New Roman" w:cs="Times New Roman"/>
          <w:bCs/>
          <w:sz w:val="28"/>
          <w:szCs w:val="28"/>
        </w:rPr>
        <w:t xml:space="preserve">Финансовым комитетом </w:t>
      </w:r>
      <w:r w:rsidR="00B14BBE" w:rsidRPr="00697BAF">
        <w:rPr>
          <w:rFonts w:ascii="Times New Roman" w:hAnsi="Times New Roman" w:cs="Times New Roman"/>
          <w:bCs/>
          <w:sz w:val="28"/>
          <w:szCs w:val="28"/>
        </w:rPr>
        <w:t xml:space="preserve">как </w:t>
      </w:r>
      <w:r w:rsidR="006130BD" w:rsidRPr="00697BAF">
        <w:rPr>
          <w:rFonts w:ascii="Times New Roman" w:hAnsi="Times New Roman" w:cs="Times New Roman"/>
          <w:bCs/>
          <w:sz w:val="28"/>
          <w:szCs w:val="28"/>
        </w:rPr>
        <w:t>удовлетворительная</w:t>
      </w:r>
      <w:r w:rsidR="006130BD">
        <w:rPr>
          <w:rFonts w:ascii="Times New Roman" w:hAnsi="Times New Roman" w:cs="Times New Roman"/>
          <w:bCs/>
          <w:sz w:val="28"/>
          <w:szCs w:val="28"/>
        </w:rPr>
        <w:t xml:space="preserve"> реализация</w:t>
      </w:r>
      <w:r w:rsidR="006130BD">
        <w:rPr>
          <w:bCs/>
          <w:sz w:val="28"/>
          <w:szCs w:val="28"/>
        </w:rPr>
        <w:t xml:space="preserve"> </w:t>
      </w:r>
      <w:r w:rsidR="006130BD" w:rsidRPr="00697BAF">
        <w:rPr>
          <w:bCs/>
          <w:sz w:val="28"/>
          <w:szCs w:val="28"/>
        </w:rPr>
        <w:t>(</w:t>
      </w:r>
      <w:r w:rsidR="006130BD" w:rsidRPr="006130BD">
        <w:rPr>
          <w:rFonts w:ascii="Times New Roman" w:hAnsi="Times New Roman" w:cs="Times New Roman"/>
          <w:bCs/>
          <w:sz w:val="28"/>
          <w:szCs w:val="28"/>
        </w:rPr>
        <w:t>с тенденцией к снижению эффективности)</w:t>
      </w:r>
      <w:r w:rsidRPr="00697BAF">
        <w:rPr>
          <w:rFonts w:ascii="Times New Roman" w:hAnsi="Times New Roman" w:cs="Times New Roman"/>
          <w:bCs/>
          <w:sz w:val="28"/>
          <w:szCs w:val="28"/>
        </w:rPr>
        <w:t>;</w:t>
      </w:r>
      <w:proofErr w:type="gramEnd"/>
    </w:p>
    <w:p w:rsidR="00971714" w:rsidRPr="00697BAF" w:rsidRDefault="00971714" w:rsidP="00971714">
      <w:pPr>
        <w:pStyle w:val="10"/>
        <w:ind w:firstLine="720"/>
        <w:jc w:val="both"/>
        <w:rPr>
          <w:rFonts w:ascii="Times New Roman" w:hAnsi="Times New Roman" w:cs="Times New Roman"/>
          <w:bCs/>
          <w:sz w:val="28"/>
          <w:szCs w:val="28"/>
        </w:rPr>
      </w:pPr>
      <w:r w:rsidRPr="00697BAF">
        <w:rPr>
          <w:rFonts w:ascii="Times New Roman" w:hAnsi="Times New Roman" w:cs="Times New Roman"/>
          <w:bCs/>
          <w:sz w:val="28"/>
          <w:szCs w:val="28"/>
        </w:rPr>
        <w:t xml:space="preserve">- по муниципальной программе «Поселок – наш дом» на 2014 – 2016 годы исполнение составило </w:t>
      </w:r>
      <w:r w:rsidR="00B14BBE" w:rsidRPr="00697BAF">
        <w:rPr>
          <w:rFonts w:ascii="Times New Roman" w:hAnsi="Times New Roman" w:cs="Times New Roman"/>
          <w:bCs/>
          <w:sz w:val="28"/>
          <w:szCs w:val="28"/>
        </w:rPr>
        <w:t>100</w:t>
      </w:r>
      <w:r w:rsidRPr="00697BAF">
        <w:rPr>
          <w:rFonts w:ascii="Times New Roman" w:hAnsi="Times New Roman" w:cs="Times New Roman"/>
          <w:bCs/>
          <w:sz w:val="28"/>
          <w:szCs w:val="28"/>
        </w:rPr>
        <w:t xml:space="preserve"> % или </w:t>
      </w:r>
      <w:r w:rsidR="00D0041F">
        <w:rPr>
          <w:rFonts w:ascii="Times New Roman" w:hAnsi="Times New Roman" w:cs="Times New Roman"/>
          <w:bCs/>
          <w:sz w:val="28"/>
          <w:szCs w:val="28"/>
        </w:rPr>
        <w:t>4 560,61</w:t>
      </w:r>
      <w:r w:rsidRPr="00697BAF">
        <w:rPr>
          <w:rFonts w:ascii="Times New Roman" w:hAnsi="Times New Roman" w:cs="Times New Roman"/>
          <w:bCs/>
          <w:sz w:val="28"/>
          <w:szCs w:val="28"/>
        </w:rPr>
        <w:t xml:space="preserve"> тыс. руб.</w:t>
      </w:r>
      <w:r w:rsidR="002120CB" w:rsidRPr="00697BAF">
        <w:rPr>
          <w:rFonts w:ascii="Times New Roman" w:hAnsi="Times New Roman" w:cs="Times New Roman"/>
          <w:sz w:val="28"/>
          <w:szCs w:val="28"/>
        </w:rPr>
        <w:t xml:space="preserve"> </w:t>
      </w:r>
      <w:r w:rsidR="00810DCC" w:rsidRPr="00697BAF">
        <w:rPr>
          <w:rFonts w:ascii="Times New Roman" w:hAnsi="Times New Roman" w:cs="Times New Roman"/>
          <w:bCs/>
          <w:sz w:val="28"/>
          <w:szCs w:val="28"/>
        </w:rPr>
        <w:t>Э</w:t>
      </w:r>
      <w:r w:rsidR="002120CB" w:rsidRPr="00697BAF">
        <w:rPr>
          <w:rFonts w:ascii="Times New Roman" w:hAnsi="Times New Roman" w:cs="Times New Roman"/>
          <w:bCs/>
          <w:sz w:val="28"/>
          <w:szCs w:val="28"/>
        </w:rPr>
        <w:t>ффективность и результативность реализации муниципальной программы в 201</w:t>
      </w:r>
      <w:r w:rsidR="00D0041F">
        <w:rPr>
          <w:rFonts w:ascii="Times New Roman" w:hAnsi="Times New Roman" w:cs="Times New Roman"/>
          <w:bCs/>
          <w:sz w:val="28"/>
          <w:szCs w:val="28"/>
        </w:rPr>
        <w:t>6</w:t>
      </w:r>
      <w:r w:rsidR="00B14BBE" w:rsidRPr="00697BAF">
        <w:rPr>
          <w:rFonts w:ascii="Times New Roman" w:hAnsi="Times New Roman" w:cs="Times New Roman"/>
          <w:bCs/>
          <w:sz w:val="28"/>
          <w:szCs w:val="28"/>
        </w:rPr>
        <w:t xml:space="preserve"> году</w:t>
      </w:r>
      <w:r w:rsidR="002120CB" w:rsidRPr="00697BAF">
        <w:rPr>
          <w:rFonts w:ascii="Times New Roman" w:hAnsi="Times New Roman" w:cs="Times New Roman"/>
          <w:bCs/>
          <w:sz w:val="28"/>
          <w:szCs w:val="28"/>
        </w:rPr>
        <w:t xml:space="preserve"> в соответствии с рейтингом оценивается </w:t>
      </w:r>
      <w:r w:rsidR="00CA0F68" w:rsidRPr="00697BAF">
        <w:rPr>
          <w:rFonts w:ascii="Times New Roman" w:hAnsi="Times New Roman" w:cs="Times New Roman"/>
          <w:bCs/>
          <w:sz w:val="28"/>
          <w:szCs w:val="28"/>
        </w:rPr>
        <w:t xml:space="preserve">Финансовым комитетом </w:t>
      </w:r>
      <w:r w:rsidR="002120CB" w:rsidRPr="00697BAF">
        <w:rPr>
          <w:rFonts w:ascii="Times New Roman" w:hAnsi="Times New Roman" w:cs="Times New Roman"/>
          <w:bCs/>
          <w:sz w:val="28"/>
          <w:szCs w:val="28"/>
        </w:rPr>
        <w:t xml:space="preserve">как </w:t>
      </w:r>
      <w:r w:rsidR="00D0041F">
        <w:rPr>
          <w:rFonts w:ascii="Times New Roman" w:hAnsi="Times New Roman" w:cs="Times New Roman"/>
          <w:bCs/>
          <w:sz w:val="28"/>
          <w:szCs w:val="28"/>
        </w:rPr>
        <w:t xml:space="preserve">эффективная и результативная </w:t>
      </w:r>
      <w:r w:rsidR="00B14BBE" w:rsidRPr="00697BAF">
        <w:rPr>
          <w:rFonts w:ascii="Times New Roman" w:hAnsi="Times New Roman" w:cs="Times New Roman"/>
          <w:bCs/>
          <w:sz w:val="28"/>
          <w:szCs w:val="28"/>
        </w:rPr>
        <w:t xml:space="preserve">реализация (с тенденцией к </w:t>
      </w:r>
      <w:r w:rsidR="00D0041F">
        <w:rPr>
          <w:rFonts w:ascii="Times New Roman" w:hAnsi="Times New Roman" w:cs="Times New Roman"/>
          <w:bCs/>
          <w:sz w:val="28"/>
          <w:szCs w:val="28"/>
        </w:rPr>
        <w:t>повышению</w:t>
      </w:r>
      <w:r w:rsidR="00B14BBE" w:rsidRPr="00697BAF">
        <w:rPr>
          <w:rFonts w:ascii="Times New Roman" w:hAnsi="Times New Roman" w:cs="Times New Roman"/>
          <w:bCs/>
          <w:sz w:val="28"/>
          <w:szCs w:val="28"/>
        </w:rPr>
        <w:t xml:space="preserve"> эффективности)</w:t>
      </w:r>
      <w:r w:rsidR="002120CB" w:rsidRPr="00697BAF">
        <w:rPr>
          <w:rFonts w:ascii="Times New Roman" w:hAnsi="Times New Roman" w:cs="Times New Roman"/>
          <w:bCs/>
          <w:sz w:val="28"/>
          <w:szCs w:val="28"/>
        </w:rPr>
        <w:t>;</w:t>
      </w:r>
    </w:p>
    <w:p w:rsidR="00971714" w:rsidRPr="00697BAF" w:rsidRDefault="00971714" w:rsidP="00971714">
      <w:pPr>
        <w:pStyle w:val="10"/>
        <w:ind w:firstLine="720"/>
        <w:jc w:val="both"/>
        <w:rPr>
          <w:rFonts w:ascii="Times New Roman" w:hAnsi="Times New Roman" w:cs="Times New Roman"/>
          <w:bCs/>
          <w:sz w:val="28"/>
          <w:szCs w:val="28"/>
        </w:rPr>
      </w:pPr>
      <w:r w:rsidRPr="00697BAF">
        <w:rPr>
          <w:rFonts w:ascii="Times New Roman" w:hAnsi="Times New Roman" w:cs="Times New Roman"/>
          <w:bCs/>
          <w:sz w:val="28"/>
          <w:szCs w:val="28"/>
        </w:rPr>
        <w:t xml:space="preserve">- по муниципальной программе  «Управление муниципальным имуществом» исполнение составило </w:t>
      </w:r>
      <w:r w:rsidR="00D0041F">
        <w:rPr>
          <w:rFonts w:ascii="Times New Roman" w:hAnsi="Times New Roman" w:cs="Times New Roman"/>
          <w:bCs/>
          <w:sz w:val="28"/>
          <w:szCs w:val="28"/>
        </w:rPr>
        <w:t>95,62</w:t>
      </w:r>
      <w:r w:rsidRPr="00697BAF">
        <w:rPr>
          <w:rFonts w:ascii="Times New Roman" w:hAnsi="Times New Roman" w:cs="Times New Roman"/>
          <w:bCs/>
          <w:sz w:val="28"/>
          <w:szCs w:val="28"/>
        </w:rPr>
        <w:t xml:space="preserve"> % или </w:t>
      </w:r>
      <w:r w:rsidR="00D0041F">
        <w:rPr>
          <w:rFonts w:ascii="Times New Roman" w:hAnsi="Times New Roman" w:cs="Times New Roman"/>
          <w:bCs/>
          <w:sz w:val="28"/>
          <w:szCs w:val="28"/>
        </w:rPr>
        <w:t>23 833,10</w:t>
      </w:r>
      <w:r w:rsidRPr="00697BAF">
        <w:rPr>
          <w:rFonts w:ascii="Times New Roman" w:hAnsi="Times New Roman" w:cs="Times New Roman"/>
          <w:bCs/>
          <w:sz w:val="28"/>
          <w:szCs w:val="28"/>
        </w:rPr>
        <w:t xml:space="preserve"> тыс. руб.</w:t>
      </w:r>
      <w:r w:rsidR="002120CB" w:rsidRPr="00697BAF">
        <w:rPr>
          <w:rFonts w:ascii="Times New Roman" w:hAnsi="Times New Roman" w:cs="Times New Roman"/>
          <w:sz w:val="28"/>
          <w:szCs w:val="28"/>
        </w:rPr>
        <w:t xml:space="preserve"> </w:t>
      </w:r>
      <w:r w:rsidR="002120CB" w:rsidRPr="00697BAF">
        <w:rPr>
          <w:rFonts w:ascii="Times New Roman" w:hAnsi="Times New Roman" w:cs="Times New Roman"/>
          <w:bCs/>
          <w:sz w:val="28"/>
          <w:szCs w:val="28"/>
        </w:rPr>
        <w:t>В целом, эффективность и результативность реализации муниципальной программы в 201</w:t>
      </w:r>
      <w:r w:rsidR="00D0041F">
        <w:rPr>
          <w:rFonts w:ascii="Times New Roman" w:hAnsi="Times New Roman" w:cs="Times New Roman"/>
          <w:bCs/>
          <w:sz w:val="28"/>
          <w:szCs w:val="28"/>
        </w:rPr>
        <w:t>6</w:t>
      </w:r>
      <w:r w:rsidR="002120CB" w:rsidRPr="00697BAF">
        <w:rPr>
          <w:rFonts w:ascii="Times New Roman" w:hAnsi="Times New Roman" w:cs="Times New Roman"/>
          <w:bCs/>
          <w:sz w:val="28"/>
          <w:szCs w:val="28"/>
        </w:rPr>
        <w:t xml:space="preserve"> году  в соответствии с рейтингом оценивается </w:t>
      </w:r>
      <w:r w:rsidR="00810DCC" w:rsidRPr="00697BAF">
        <w:rPr>
          <w:rFonts w:ascii="Times New Roman" w:hAnsi="Times New Roman" w:cs="Times New Roman"/>
          <w:bCs/>
          <w:sz w:val="28"/>
          <w:szCs w:val="28"/>
        </w:rPr>
        <w:t xml:space="preserve">Финансовым комитетом </w:t>
      </w:r>
      <w:r w:rsidR="002120CB" w:rsidRPr="00697BAF">
        <w:rPr>
          <w:rFonts w:ascii="Times New Roman" w:hAnsi="Times New Roman" w:cs="Times New Roman"/>
          <w:bCs/>
          <w:sz w:val="28"/>
          <w:szCs w:val="28"/>
        </w:rPr>
        <w:t xml:space="preserve">как </w:t>
      </w:r>
      <w:r w:rsidR="00D0041F">
        <w:rPr>
          <w:rFonts w:ascii="Times New Roman" w:hAnsi="Times New Roman" w:cs="Times New Roman"/>
          <w:bCs/>
          <w:sz w:val="28"/>
          <w:szCs w:val="28"/>
        </w:rPr>
        <w:t xml:space="preserve">полноценная реализация (с тенденцией </w:t>
      </w:r>
      <w:r w:rsidR="00D0041F" w:rsidRPr="00D0041F">
        <w:rPr>
          <w:rFonts w:ascii="Times New Roman" w:hAnsi="Times New Roman" w:cs="Times New Roman"/>
          <w:bCs/>
          <w:sz w:val="28"/>
          <w:szCs w:val="28"/>
        </w:rPr>
        <w:t>к снижению эффективности)</w:t>
      </w:r>
      <w:r w:rsidR="002120CB" w:rsidRPr="00697BAF">
        <w:rPr>
          <w:rFonts w:ascii="Times New Roman" w:hAnsi="Times New Roman" w:cs="Times New Roman"/>
          <w:bCs/>
          <w:sz w:val="28"/>
          <w:szCs w:val="28"/>
        </w:rPr>
        <w:t>;</w:t>
      </w:r>
    </w:p>
    <w:p w:rsidR="00971714" w:rsidRPr="00697BAF" w:rsidRDefault="00971714" w:rsidP="00971714">
      <w:pPr>
        <w:autoSpaceDE w:val="0"/>
        <w:autoSpaceDN w:val="0"/>
        <w:adjustRightInd w:val="0"/>
        <w:ind w:firstLine="709"/>
        <w:jc w:val="both"/>
        <w:rPr>
          <w:sz w:val="28"/>
          <w:szCs w:val="28"/>
        </w:rPr>
      </w:pPr>
      <w:r w:rsidRPr="00697BAF">
        <w:rPr>
          <w:sz w:val="28"/>
          <w:szCs w:val="28"/>
        </w:rPr>
        <w:t xml:space="preserve">- по муниципальной программе «Культура города Дудинки» исполнение составило </w:t>
      </w:r>
      <w:r w:rsidR="00D0041F">
        <w:rPr>
          <w:sz w:val="28"/>
          <w:szCs w:val="28"/>
        </w:rPr>
        <w:t>96,18</w:t>
      </w:r>
      <w:r w:rsidRPr="00697BAF">
        <w:rPr>
          <w:sz w:val="28"/>
          <w:szCs w:val="28"/>
        </w:rPr>
        <w:t xml:space="preserve"> %</w:t>
      </w:r>
      <w:r w:rsidR="00AE6085" w:rsidRPr="00697BAF">
        <w:rPr>
          <w:sz w:val="28"/>
          <w:szCs w:val="28"/>
        </w:rPr>
        <w:t xml:space="preserve"> или </w:t>
      </w:r>
      <w:r w:rsidR="00D0041F">
        <w:rPr>
          <w:sz w:val="28"/>
          <w:szCs w:val="28"/>
        </w:rPr>
        <w:t>275 732,80</w:t>
      </w:r>
      <w:r w:rsidR="00AE6085" w:rsidRPr="00697BAF">
        <w:rPr>
          <w:sz w:val="28"/>
          <w:szCs w:val="28"/>
        </w:rPr>
        <w:t xml:space="preserve"> тыс. руб.</w:t>
      </w:r>
      <w:r w:rsidR="002120CB" w:rsidRPr="00697BAF">
        <w:rPr>
          <w:sz w:val="28"/>
          <w:szCs w:val="28"/>
        </w:rPr>
        <w:t xml:space="preserve"> </w:t>
      </w:r>
      <w:r w:rsidR="00810DCC" w:rsidRPr="00697BAF">
        <w:rPr>
          <w:sz w:val="28"/>
          <w:szCs w:val="28"/>
        </w:rPr>
        <w:t>Э</w:t>
      </w:r>
      <w:r w:rsidR="002120CB" w:rsidRPr="00697BAF">
        <w:rPr>
          <w:sz w:val="28"/>
          <w:szCs w:val="28"/>
        </w:rPr>
        <w:t>ффективность и результативность реализации муниципальной программы в 201</w:t>
      </w:r>
      <w:r w:rsidR="00D0041F">
        <w:rPr>
          <w:sz w:val="28"/>
          <w:szCs w:val="28"/>
        </w:rPr>
        <w:t>6</w:t>
      </w:r>
      <w:r w:rsidR="002120CB" w:rsidRPr="00697BAF">
        <w:rPr>
          <w:sz w:val="28"/>
          <w:szCs w:val="28"/>
        </w:rPr>
        <w:t xml:space="preserve"> году  в соответствии с рейтингом оценивается </w:t>
      </w:r>
      <w:r w:rsidR="00810DCC" w:rsidRPr="00697BAF">
        <w:rPr>
          <w:sz w:val="28"/>
          <w:szCs w:val="28"/>
        </w:rPr>
        <w:t xml:space="preserve">Финансовым комитетом </w:t>
      </w:r>
      <w:r w:rsidR="002120CB" w:rsidRPr="00697BAF">
        <w:rPr>
          <w:sz w:val="28"/>
          <w:szCs w:val="28"/>
        </w:rPr>
        <w:t xml:space="preserve">как </w:t>
      </w:r>
      <w:r w:rsidR="00B14BBE" w:rsidRPr="00697BAF">
        <w:rPr>
          <w:bCs/>
          <w:sz w:val="28"/>
          <w:szCs w:val="28"/>
        </w:rPr>
        <w:t>полноценная реализация (с тенденцией к снижению эффективности)</w:t>
      </w:r>
      <w:r w:rsidRPr="00697BAF">
        <w:rPr>
          <w:sz w:val="28"/>
          <w:szCs w:val="28"/>
        </w:rPr>
        <w:t>;</w:t>
      </w:r>
    </w:p>
    <w:p w:rsidR="00971714" w:rsidRPr="00697BAF" w:rsidRDefault="00971714" w:rsidP="00A65BA8">
      <w:pPr>
        <w:autoSpaceDE w:val="0"/>
        <w:autoSpaceDN w:val="0"/>
        <w:adjustRightInd w:val="0"/>
        <w:spacing w:line="252" w:lineRule="auto"/>
        <w:ind w:firstLine="709"/>
        <w:jc w:val="both"/>
        <w:rPr>
          <w:sz w:val="28"/>
          <w:szCs w:val="28"/>
        </w:rPr>
      </w:pPr>
      <w:r w:rsidRPr="00697BAF">
        <w:rPr>
          <w:sz w:val="28"/>
          <w:szCs w:val="28"/>
        </w:rPr>
        <w:lastRenderedPageBreak/>
        <w:t xml:space="preserve">- по муниципальной программе «Развитие молодежной политики и спорта на территории муниципального образования «Город Дудинка», исполнение составило </w:t>
      </w:r>
      <w:r w:rsidR="00D0041F">
        <w:rPr>
          <w:sz w:val="28"/>
          <w:szCs w:val="28"/>
        </w:rPr>
        <w:t>99,98</w:t>
      </w:r>
      <w:r w:rsidRPr="00697BAF">
        <w:rPr>
          <w:sz w:val="28"/>
          <w:szCs w:val="28"/>
        </w:rPr>
        <w:t xml:space="preserve"> %</w:t>
      </w:r>
      <w:r w:rsidR="00AE6085" w:rsidRPr="00697BAF">
        <w:rPr>
          <w:sz w:val="28"/>
          <w:szCs w:val="28"/>
        </w:rPr>
        <w:t xml:space="preserve"> </w:t>
      </w:r>
      <w:r w:rsidR="000D1607" w:rsidRPr="00697BAF">
        <w:rPr>
          <w:sz w:val="28"/>
          <w:szCs w:val="28"/>
        </w:rPr>
        <w:t xml:space="preserve"> </w:t>
      </w:r>
      <w:r w:rsidR="00AE6085" w:rsidRPr="00697BAF">
        <w:rPr>
          <w:sz w:val="28"/>
          <w:szCs w:val="28"/>
        </w:rPr>
        <w:t xml:space="preserve">или </w:t>
      </w:r>
      <w:r w:rsidR="00D0041F">
        <w:rPr>
          <w:sz w:val="28"/>
          <w:szCs w:val="28"/>
        </w:rPr>
        <w:t>63 603,39</w:t>
      </w:r>
      <w:r w:rsidR="00AE6085" w:rsidRPr="00697BAF">
        <w:rPr>
          <w:sz w:val="28"/>
          <w:szCs w:val="28"/>
        </w:rPr>
        <w:t xml:space="preserve"> тыс. руб.</w:t>
      </w:r>
      <w:r w:rsidR="002120CB" w:rsidRPr="00697BAF">
        <w:rPr>
          <w:sz w:val="28"/>
          <w:szCs w:val="28"/>
        </w:rPr>
        <w:t xml:space="preserve"> </w:t>
      </w:r>
      <w:r w:rsidR="00810DCC" w:rsidRPr="00697BAF">
        <w:rPr>
          <w:sz w:val="28"/>
          <w:szCs w:val="28"/>
        </w:rPr>
        <w:t>Э</w:t>
      </w:r>
      <w:r w:rsidR="002120CB" w:rsidRPr="00697BAF">
        <w:rPr>
          <w:sz w:val="28"/>
          <w:szCs w:val="28"/>
        </w:rPr>
        <w:t>ффективность и результативность реализации муниципальной программы в 201</w:t>
      </w:r>
      <w:r w:rsidR="00D0041F">
        <w:rPr>
          <w:sz w:val="28"/>
          <w:szCs w:val="28"/>
        </w:rPr>
        <w:t>6</w:t>
      </w:r>
      <w:r w:rsidR="002120CB" w:rsidRPr="00697BAF">
        <w:rPr>
          <w:sz w:val="28"/>
          <w:szCs w:val="28"/>
        </w:rPr>
        <w:t xml:space="preserve"> году  в соответствии с рейтингом оценивается </w:t>
      </w:r>
      <w:r w:rsidR="00CA0F68" w:rsidRPr="00697BAF">
        <w:rPr>
          <w:bCs/>
          <w:sz w:val="28"/>
          <w:szCs w:val="28"/>
        </w:rPr>
        <w:t xml:space="preserve">Финансовым комитетом </w:t>
      </w:r>
      <w:r w:rsidR="002120CB" w:rsidRPr="00697BAF">
        <w:rPr>
          <w:sz w:val="28"/>
          <w:szCs w:val="28"/>
        </w:rPr>
        <w:t>как высокая</w:t>
      </w:r>
      <w:r w:rsidR="00D0041F">
        <w:rPr>
          <w:sz w:val="28"/>
          <w:szCs w:val="28"/>
        </w:rPr>
        <w:t xml:space="preserve"> эффективность реализации</w:t>
      </w:r>
      <w:r w:rsidR="0070672F" w:rsidRPr="00697BAF">
        <w:rPr>
          <w:sz w:val="28"/>
          <w:szCs w:val="28"/>
        </w:rPr>
        <w:t>;</w:t>
      </w:r>
    </w:p>
    <w:p w:rsidR="000D1607" w:rsidRPr="00697BAF" w:rsidRDefault="000D1607" w:rsidP="00A65BA8">
      <w:pPr>
        <w:autoSpaceDE w:val="0"/>
        <w:autoSpaceDN w:val="0"/>
        <w:adjustRightInd w:val="0"/>
        <w:spacing w:line="252" w:lineRule="auto"/>
        <w:ind w:firstLine="709"/>
        <w:jc w:val="both"/>
        <w:rPr>
          <w:sz w:val="28"/>
          <w:szCs w:val="28"/>
        </w:rPr>
      </w:pPr>
      <w:r w:rsidRPr="00697BAF">
        <w:rPr>
          <w:sz w:val="28"/>
          <w:szCs w:val="28"/>
        </w:rPr>
        <w:t xml:space="preserve">- по </w:t>
      </w:r>
      <w:r w:rsidR="00971714" w:rsidRPr="00697BAF">
        <w:rPr>
          <w:sz w:val="28"/>
          <w:szCs w:val="28"/>
        </w:rPr>
        <w:t>муниципальной программ</w:t>
      </w:r>
      <w:r w:rsidRPr="00697BAF">
        <w:rPr>
          <w:sz w:val="28"/>
          <w:szCs w:val="28"/>
        </w:rPr>
        <w:t>е</w:t>
      </w:r>
      <w:r w:rsidR="00971714" w:rsidRPr="00697BAF">
        <w:rPr>
          <w:sz w:val="28"/>
          <w:szCs w:val="28"/>
        </w:rPr>
        <w:t xml:space="preserve"> «Управление муниципальными финансами»</w:t>
      </w:r>
      <w:r w:rsidRPr="00697BAF">
        <w:rPr>
          <w:sz w:val="28"/>
          <w:szCs w:val="28"/>
        </w:rPr>
        <w:t xml:space="preserve"> исполнение составило </w:t>
      </w:r>
      <w:r w:rsidR="00D0041F">
        <w:rPr>
          <w:sz w:val="28"/>
          <w:szCs w:val="28"/>
        </w:rPr>
        <w:t>96,84</w:t>
      </w:r>
      <w:r w:rsidRPr="00697BAF">
        <w:rPr>
          <w:sz w:val="28"/>
          <w:szCs w:val="28"/>
        </w:rPr>
        <w:t xml:space="preserve"> %  или </w:t>
      </w:r>
      <w:r w:rsidR="00D0041F">
        <w:rPr>
          <w:sz w:val="28"/>
          <w:szCs w:val="28"/>
        </w:rPr>
        <w:t>10 913,60</w:t>
      </w:r>
      <w:r w:rsidRPr="00697BAF">
        <w:rPr>
          <w:sz w:val="28"/>
          <w:szCs w:val="28"/>
        </w:rPr>
        <w:t xml:space="preserve"> тыс. руб.</w:t>
      </w:r>
      <w:r w:rsidR="002120CB" w:rsidRPr="00697BAF">
        <w:rPr>
          <w:sz w:val="28"/>
          <w:szCs w:val="28"/>
        </w:rPr>
        <w:t xml:space="preserve"> Реализации программы в 201</w:t>
      </w:r>
      <w:r w:rsidR="00D0041F">
        <w:rPr>
          <w:sz w:val="28"/>
          <w:szCs w:val="28"/>
        </w:rPr>
        <w:t>6</w:t>
      </w:r>
      <w:r w:rsidR="002120CB" w:rsidRPr="00697BAF">
        <w:rPr>
          <w:sz w:val="28"/>
          <w:szCs w:val="28"/>
        </w:rPr>
        <w:t xml:space="preserve"> году в соответствии с рейтингом оценивается </w:t>
      </w:r>
      <w:r w:rsidR="00CA0F68" w:rsidRPr="00697BAF">
        <w:rPr>
          <w:bCs/>
          <w:sz w:val="28"/>
          <w:szCs w:val="28"/>
        </w:rPr>
        <w:t xml:space="preserve">Финансовым комитетом </w:t>
      </w:r>
      <w:r w:rsidR="002120CB" w:rsidRPr="00697BAF">
        <w:rPr>
          <w:sz w:val="28"/>
          <w:szCs w:val="28"/>
        </w:rPr>
        <w:t xml:space="preserve">как </w:t>
      </w:r>
      <w:r w:rsidR="00D0041F">
        <w:rPr>
          <w:bCs/>
          <w:sz w:val="28"/>
          <w:szCs w:val="28"/>
        </w:rPr>
        <w:t xml:space="preserve">эффективная и результативная </w:t>
      </w:r>
      <w:r w:rsidR="00D0041F" w:rsidRPr="00697BAF">
        <w:rPr>
          <w:bCs/>
          <w:sz w:val="28"/>
          <w:szCs w:val="28"/>
        </w:rPr>
        <w:t xml:space="preserve">реализация (с тенденцией к </w:t>
      </w:r>
      <w:r w:rsidR="00D0041F">
        <w:rPr>
          <w:bCs/>
          <w:sz w:val="28"/>
          <w:szCs w:val="28"/>
        </w:rPr>
        <w:t>повышению</w:t>
      </w:r>
      <w:r w:rsidR="00D0041F" w:rsidRPr="00697BAF">
        <w:rPr>
          <w:bCs/>
          <w:sz w:val="28"/>
          <w:szCs w:val="28"/>
        </w:rPr>
        <w:t xml:space="preserve"> эффективности)</w:t>
      </w:r>
      <w:r w:rsidR="002120CB" w:rsidRPr="00697BAF">
        <w:rPr>
          <w:sz w:val="28"/>
          <w:szCs w:val="28"/>
        </w:rPr>
        <w:t>.</w:t>
      </w:r>
    </w:p>
    <w:p w:rsidR="0028740D" w:rsidRDefault="0070672F" w:rsidP="00A65BA8">
      <w:pPr>
        <w:pStyle w:val="ConsPlusNonformat"/>
        <w:spacing w:line="252" w:lineRule="auto"/>
        <w:ind w:firstLine="720"/>
        <w:jc w:val="both"/>
        <w:rPr>
          <w:rFonts w:ascii="Times New Roman" w:hAnsi="Times New Roman" w:cs="Times New Roman"/>
          <w:bCs/>
          <w:sz w:val="28"/>
          <w:szCs w:val="28"/>
        </w:rPr>
      </w:pPr>
      <w:proofErr w:type="gramStart"/>
      <w:r w:rsidRPr="00697BAF">
        <w:rPr>
          <w:rFonts w:ascii="Times New Roman" w:hAnsi="Times New Roman" w:cs="Times New Roman"/>
          <w:sz w:val="28"/>
          <w:szCs w:val="28"/>
        </w:rPr>
        <w:t xml:space="preserve">Из представленных </w:t>
      </w:r>
      <w:r w:rsidR="00810DCC" w:rsidRPr="00697BAF">
        <w:rPr>
          <w:rFonts w:ascii="Times New Roman" w:hAnsi="Times New Roman" w:cs="Times New Roman"/>
          <w:sz w:val="28"/>
          <w:szCs w:val="28"/>
        </w:rPr>
        <w:t>к отчету документов и материалов</w:t>
      </w:r>
      <w:r w:rsidRPr="00697BAF">
        <w:rPr>
          <w:rFonts w:ascii="Times New Roman" w:hAnsi="Times New Roman" w:cs="Times New Roman"/>
          <w:sz w:val="28"/>
          <w:szCs w:val="28"/>
        </w:rPr>
        <w:t xml:space="preserve"> с</w:t>
      </w:r>
      <w:r w:rsidR="0074382A" w:rsidRPr="00697BAF">
        <w:rPr>
          <w:rFonts w:ascii="Times New Roman" w:hAnsi="Times New Roman" w:cs="Times New Roman"/>
          <w:sz w:val="28"/>
          <w:szCs w:val="28"/>
        </w:rPr>
        <w:t>ледует</w:t>
      </w:r>
      <w:r w:rsidRPr="00697BAF">
        <w:rPr>
          <w:rFonts w:ascii="Times New Roman" w:hAnsi="Times New Roman" w:cs="Times New Roman"/>
          <w:sz w:val="28"/>
          <w:szCs w:val="28"/>
        </w:rPr>
        <w:t>,</w:t>
      </w:r>
      <w:r w:rsidR="0074382A" w:rsidRPr="00697BAF">
        <w:rPr>
          <w:rFonts w:ascii="Times New Roman" w:hAnsi="Times New Roman" w:cs="Times New Roman"/>
          <w:sz w:val="28"/>
          <w:szCs w:val="28"/>
        </w:rPr>
        <w:t xml:space="preserve"> что в целом исполнение программных мероприятий </w:t>
      </w:r>
      <w:r w:rsidRPr="00697BAF">
        <w:rPr>
          <w:rFonts w:ascii="Times New Roman" w:hAnsi="Times New Roman" w:cs="Times New Roman"/>
          <w:sz w:val="28"/>
          <w:szCs w:val="28"/>
        </w:rPr>
        <w:t>муниципальных программ</w:t>
      </w:r>
      <w:r w:rsidR="0074382A" w:rsidRPr="00697BAF">
        <w:rPr>
          <w:rFonts w:ascii="Times New Roman" w:hAnsi="Times New Roman" w:cs="Times New Roman"/>
          <w:sz w:val="28"/>
          <w:szCs w:val="28"/>
        </w:rPr>
        <w:t xml:space="preserve"> в 201</w:t>
      </w:r>
      <w:r w:rsidR="00C14F77">
        <w:rPr>
          <w:rFonts w:ascii="Times New Roman" w:hAnsi="Times New Roman" w:cs="Times New Roman"/>
          <w:sz w:val="28"/>
          <w:szCs w:val="28"/>
        </w:rPr>
        <w:t>6</w:t>
      </w:r>
      <w:r w:rsidR="0074382A" w:rsidRPr="00697BAF">
        <w:rPr>
          <w:rFonts w:ascii="Times New Roman" w:hAnsi="Times New Roman" w:cs="Times New Roman"/>
          <w:sz w:val="28"/>
          <w:szCs w:val="28"/>
        </w:rPr>
        <w:t xml:space="preserve"> году проходило на достаточно </w:t>
      </w:r>
      <w:r w:rsidRPr="00697BAF">
        <w:rPr>
          <w:rFonts w:ascii="Times New Roman" w:hAnsi="Times New Roman" w:cs="Times New Roman"/>
          <w:sz w:val="28"/>
          <w:szCs w:val="28"/>
        </w:rPr>
        <w:t xml:space="preserve">высоком уровне, за исключением </w:t>
      </w:r>
      <w:r w:rsidRPr="00697BAF">
        <w:rPr>
          <w:rFonts w:ascii="Times New Roman" w:hAnsi="Times New Roman" w:cs="Times New Roman"/>
          <w:bCs/>
          <w:sz w:val="28"/>
          <w:szCs w:val="28"/>
        </w:rPr>
        <w:t>муниципальн</w:t>
      </w:r>
      <w:r w:rsidR="00185782">
        <w:rPr>
          <w:rFonts w:ascii="Times New Roman" w:hAnsi="Times New Roman" w:cs="Times New Roman"/>
          <w:bCs/>
          <w:sz w:val="28"/>
          <w:szCs w:val="28"/>
        </w:rPr>
        <w:t xml:space="preserve">ой </w:t>
      </w:r>
      <w:r w:rsidRPr="00697BAF">
        <w:rPr>
          <w:rFonts w:ascii="Times New Roman" w:hAnsi="Times New Roman" w:cs="Times New Roman"/>
          <w:bCs/>
          <w:sz w:val="28"/>
          <w:szCs w:val="28"/>
        </w:rPr>
        <w:t>программ</w:t>
      </w:r>
      <w:r w:rsidR="00185782">
        <w:rPr>
          <w:rFonts w:ascii="Times New Roman" w:hAnsi="Times New Roman" w:cs="Times New Roman"/>
          <w:bCs/>
          <w:sz w:val="28"/>
          <w:szCs w:val="28"/>
        </w:rPr>
        <w:t>ы</w:t>
      </w:r>
      <w:r w:rsidRPr="00697BAF">
        <w:rPr>
          <w:rFonts w:ascii="Times New Roman" w:hAnsi="Times New Roman" w:cs="Times New Roman"/>
          <w:bCs/>
          <w:sz w:val="28"/>
          <w:szCs w:val="28"/>
        </w:rPr>
        <w:t xml:space="preserve"> </w:t>
      </w:r>
      <w:r w:rsidR="00185782" w:rsidRPr="00697BAF">
        <w:rPr>
          <w:rFonts w:ascii="Times New Roman" w:hAnsi="Times New Roman" w:cs="Times New Roman"/>
          <w:bCs/>
          <w:sz w:val="28"/>
          <w:szCs w:val="28"/>
        </w:rPr>
        <w:t>«Создание условий для сдерживания роста цен на хлеб, реализуемый населению в поселках муниципального образования «Город Дудинка»</w:t>
      </w:r>
      <w:r w:rsidR="00086AFB">
        <w:rPr>
          <w:rFonts w:ascii="Times New Roman" w:hAnsi="Times New Roman" w:cs="Times New Roman"/>
          <w:bCs/>
          <w:sz w:val="28"/>
          <w:szCs w:val="28"/>
        </w:rPr>
        <w:t xml:space="preserve">, причиной низкого исполнения является </w:t>
      </w:r>
      <w:r w:rsidR="00086AFB" w:rsidRPr="00086AFB">
        <w:rPr>
          <w:rFonts w:ascii="Times New Roman" w:hAnsi="Times New Roman" w:cs="Times New Roman"/>
          <w:bCs/>
          <w:sz w:val="28"/>
          <w:szCs w:val="28"/>
        </w:rPr>
        <w:t>недостаточность средств на едином счете городского бюджета</w:t>
      </w:r>
      <w:r w:rsidR="00086AFB">
        <w:rPr>
          <w:rFonts w:ascii="Times New Roman" w:hAnsi="Times New Roman" w:cs="Times New Roman"/>
          <w:bCs/>
          <w:sz w:val="28"/>
          <w:szCs w:val="28"/>
        </w:rPr>
        <w:t xml:space="preserve"> из-за отсутствия финансирования</w:t>
      </w:r>
      <w:r w:rsidR="00086AFB" w:rsidRPr="00086AFB">
        <w:rPr>
          <w:rFonts w:ascii="Times New Roman" w:hAnsi="Times New Roman" w:cs="Times New Roman"/>
          <w:bCs/>
          <w:sz w:val="28"/>
          <w:szCs w:val="28"/>
        </w:rPr>
        <w:t>.</w:t>
      </w:r>
      <w:proofErr w:type="gramEnd"/>
    </w:p>
    <w:p w:rsidR="00086AFB" w:rsidRPr="003A2A66" w:rsidRDefault="003A2A66" w:rsidP="00A65BA8">
      <w:pPr>
        <w:autoSpaceDE w:val="0"/>
        <w:autoSpaceDN w:val="0"/>
        <w:adjustRightInd w:val="0"/>
        <w:spacing w:line="252" w:lineRule="auto"/>
        <w:ind w:firstLine="709"/>
        <w:jc w:val="both"/>
        <w:rPr>
          <w:sz w:val="28"/>
          <w:szCs w:val="28"/>
        </w:rPr>
      </w:pPr>
      <w:r>
        <w:rPr>
          <w:bCs/>
          <w:sz w:val="28"/>
          <w:szCs w:val="28"/>
        </w:rPr>
        <w:t xml:space="preserve">Вместе с тем, дать оценку </w:t>
      </w:r>
      <w:r w:rsidRPr="00482FDD">
        <w:rPr>
          <w:bCs/>
          <w:sz w:val="28"/>
          <w:szCs w:val="28"/>
        </w:rPr>
        <w:t xml:space="preserve">эффективности и степени достижения запланированных социально-экономических результатов </w:t>
      </w:r>
      <w:r>
        <w:rPr>
          <w:bCs/>
          <w:sz w:val="28"/>
          <w:szCs w:val="28"/>
        </w:rPr>
        <w:t xml:space="preserve">в условиях  </w:t>
      </w:r>
      <w:r w:rsidRPr="000F22C5">
        <w:rPr>
          <w:bCs/>
          <w:sz w:val="28"/>
          <w:szCs w:val="28"/>
        </w:rPr>
        <w:t>програм</w:t>
      </w:r>
      <w:r>
        <w:rPr>
          <w:bCs/>
          <w:sz w:val="28"/>
          <w:szCs w:val="28"/>
        </w:rPr>
        <w:t>м</w:t>
      </w:r>
      <w:r w:rsidRPr="000F22C5">
        <w:rPr>
          <w:bCs/>
          <w:sz w:val="28"/>
          <w:szCs w:val="28"/>
        </w:rPr>
        <w:t>но - целево</w:t>
      </w:r>
      <w:r>
        <w:rPr>
          <w:bCs/>
          <w:sz w:val="28"/>
          <w:szCs w:val="28"/>
        </w:rPr>
        <w:t>го</w:t>
      </w:r>
      <w:r w:rsidRPr="000F22C5">
        <w:rPr>
          <w:bCs/>
          <w:sz w:val="28"/>
          <w:szCs w:val="28"/>
        </w:rPr>
        <w:t xml:space="preserve"> принцип</w:t>
      </w:r>
      <w:r>
        <w:rPr>
          <w:bCs/>
          <w:sz w:val="28"/>
          <w:szCs w:val="28"/>
        </w:rPr>
        <w:t>а</w:t>
      </w:r>
      <w:r w:rsidRPr="000F22C5">
        <w:rPr>
          <w:bCs/>
          <w:sz w:val="28"/>
          <w:szCs w:val="28"/>
        </w:rPr>
        <w:t xml:space="preserve"> исполнения бюджета</w:t>
      </w:r>
      <w:r>
        <w:rPr>
          <w:sz w:val="28"/>
          <w:szCs w:val="28"/>
        </w:rPr>
        <w:t xml:space="preserve"> Контрольно-</w:t>
      </w:r>
      <w:r w:rsidRPr="009F20C6">
        <w:rPr>
          <w:sz w:val="28"/>
          <w:szCs w:val="28"/>
        </w:rPr>
        <w:t xml:space="preserve">Счетной палате муниципального </w:t>
      </w:r>
      <w:r>
        <w:rPr>
          <w:sz w:val="28"/>
          <w:szCs w:val="28"/>
        </w:rPr>
        <w:t xml:space="preserve"> </w:t>
      </w:r>
      <w:r w:rsidRPr="009F20C6">
        <w:rPr>
          <w:sz w:val="28"/>
          <w:szCs w:val="28"/>
        </w:rPr>
        <w:t>района</w:t>
      </w:r>
      <w:r>
        <w:rPr>
          <w:sz w:val="28"/>
          <w:szCs w:val="28"/>
        </w:rPr>
        <w:t xml:space="preserve"> в  рамках  внешней  проверки  отчета  об исполнении городского бюджета,  опираясь   лишь  на  </w:t>
      </w:r>
      <w:proofErr w:type="gramStart"/>
      <w:r>
        <w:rPr>
          <w:sz w:val="28"/>
          <w:szCs w:val="28"/>
        </w:rPr>
        <w:t>данные,   представленные  в  форме 0503117  и  годовой бюджетной  отчетности  ГАБС  не   представляется</w:t>
      </w:r>
      <w:proofErr w:type="gramEnd"/>
      <w:r>
        <w:rPr>
          <w:sz w:val="28"/>
          <w:szCs w:val="28"/>
        </w:rPr>
        <w:t xml:space="preserve"> возможным. В </w:t>
      </w:r>
      <w:r w:rsidRPr="00D55554">
        <w:rPr>
          <w:bCs/>
          <w:sz w:val="28"/>
          <w:szCs w:val="28"/>
        </w:rPr>
        <w:t xml:space="preserve"> связи с чем,</w:t>
      </w:r>
      <w:r>
        <w:t xml:space="preserve">  </w:t>
      </w:r>
      <w:r w:rsidRPr="00D55554">
        <w:rPr>
          <w:sz w:val="28"/>
          <w:szCs w:val="28"/>
        </w:rPr>
        <w:t>крайне важно</w:t>
      </w:r>
      <w:r>
        <w:rPr>
          <w:sz w:val="28"/>
          <w:szCs w:val="28"/>
        </w:rPr>
        <w:t xml:space="preserve"> органам местного самоуправления города </w:t>
      </w:r>
      <w:r w:rsidRPr="00D55554">
        <w:rPr>
          <w:sz w:val="28"/>
          <w:szCs w:val="28"/>
        </w:rPr>
        <w:t xml:space="preserve">организовать </w:t>
      </w:r>
      <w:r>
        <w:rPr>
          <w:sz w:val="28"/>
          <w:szCs w:val="28"/>
        </w:rPr>
        <w:t xml:space="preserve"> </w:t>
      </w:r>
      <w:r w:rsidRPr="00D55554">
        <w:rPr>
          <w:sz w:val="28"/>
          <w:szCs w:val="28"/>
        </w:rPr>
        <w:t xml:space="preserve">системную </w:t>
      </w:r>
      <w:r>
        <w:rPr>
          <w:sz w:val="28"/>
          <w:szCs w:val="28"/>
        </w:rPr>
        <w:t xml:space="preserve"> </w:t>
      </w:r>
      <w:r w:rsidRPr="00D55554">
        <w:rPr>
          <w:sz w:val="28"/>
          <w:szCs w:val="28"/>
        </w:rPr>
        <w:t>работу</w:t>
      </w:r>
      <w:r>
        <w:rPr>
          <w:sz w:val="28"/>
          <w:szCs w:val="28"/>
        </w:rPr>
        <w:t xml:space="preserve"> </w:t>
      </w:r>
      <w:r w:rsidRPr="00D55554">
        <w:rPr>
          <w:sz w:val="28"/>
          <w:szCs w:val="28"/>
        </w:rPr>
        <w:t xml:space="preserve"> </w:t>
      </w:r>
      <w:r>
        <w:rPr>
          <w:sz w:val="28"/>
          <w:szCs w:val="28"/>
        </w:rPr>
        <w:t xml:space="preserve">в соответствии   со  статьей  269.2 БК РФ </w:t>
      </w:r>
      <w:r w:rsidRPr="00D55554">
        <w:rPr>
          <w:sz w:val="28"/>
          <w:szCs w:val="28"/>
        </w:rPr>
        <w:t xml:space="preserve">по </w:t>
      </w:r>
      <w:r>
        <w:rPr>
          <w:sz w:val="28"/>
          <w:szCs w:val="28"/>
        </w:rPr>
        <w:t xml:space="preserve">осуществлению </w:t>
      </w:r>
      <w:r w:rsidRPr="00D55554">
        <w:rPr>
          <w:sz w:val="28"/>
          <w:szCs w:val="28"/>
        </w:rPr>
        <w:t xml:space="preserve">внутреннего финансового </w:t>
      </w:r>
      <w:proofErr w:type="gramStart"/>
      <w:r w:rsidRPr="00D55554">
        <w:rPr>
          <w:sz w:val="28"/>
          <w:szCs w:val="28"/>
        </w:rPr>
        <w:t>контроля</w:t>
      </w:r>
      <w:r>
        <w:rPr>
          <w:sz w:val="28"/>
          <w:szCs w:val="28"/>
        </w:rPr>
        <w:t xml:space="preserve"> за</w:t>
      </w:r>
      <w:proofErr w:type="gramEnd"/>
      <w:r>
        <w:rPr>
          <w:sz w:val="28"/>
          <w:szCs w:val="28"/>
        </w:rPr>
        <w:t xml:space="preserve"> полнотой и достоверностью реализации </w:t>
      </w:r>
      <w:r w:rsidRPr="00D55554">
        <w:rPr>
          <w:sz w:val="28"/>
          <w:szCs w:val="28"/>
        </w:rPr>
        <w:t>муниципальных программ.</w:t>
      </w:r>
    </w:p>
    <w:p w:rsidR="00086AFB" w:rsidRPr="00697BAF" w:rsidRDefault="00086AFB" w:rsidP="00A65BA8">
      <w:pPr>
        <w:pStyle w:val="ConsPlusNonformat"/>
        <w:spacing w:line="252" w:lineRule="auto"/>
        <w:ind w:firstLine="720"/>
        <w:jc w:val="both"/>
        <w:rPr>
          <w:rFonts w:ascii="Times New Roman" w:hAnsi="Times New Roman" w:cs="Times New Roman"/>
          <w:b/>
          <w:bCs/>
          <w:sz w:val="16"/>
          <w:szCs w:val="16"/>
        </w:rPr>
      </w:pPr>
    </w:p>
    <w:p w:rsidR="0073014B" w:rsidRPr="00697BAF" w:rsidRDefault="008611C0" w:rsidP="00A65BA8">
      <w:pPr>
        <w:pStyle w:val="ConsPlusNonformat"/>
        <w:spacing w:line="252"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3.</w:t>
      </w:r>
      <w:r w:rsidR="0073014B" w:rsidRPr="00697BAF">
        <w:rPr>
          <w:rFonts w:ascii="Times New Roman" w:hAnsi="Times New Roman" w:cs="Times New Roman"/>
          <w:b/>
          <w:bCs/>
          <w:sz w:val="28"/>
          <w:szCs w:val="28"/>
        </w:rPr>
        <w:t>4.  Использование средств резервного фонда</w:t>
      </w:r>
    </w:p>
    <w:p w:rsidR="0073014B" w:rsidRPr="00697BAF" w:rsidRDefault="0073014B" w:rsidP="00A65BA8">
      <w:pPr>
        <w:pStyle w:val="ConsPlusNonformat"/>
        <w:spacing w:line="252" w:lineRule="auto"/>
        <w:ind w:firstLine="720"/>
        <w:jc w:val="center"/>
        <w:rPr>
          <w:rFonts w:ascii="Times New Roman" w:hAnsi="Times New Roman" w:cs="Times New Roman"/>
          <w:bCs/>
          <w:sz w:val="16"/>
          <w:szCs w:val="16"/>
        </w:rPr>
      </w:pPr>
    </w:p>
    <w:p w:rsidR="00322C2F" w:rsidRPr="00697BAF" w:rsidRDefault="00322C2F" w:rsidP="00A65BA8">
      <w:pPr>
        <w:pStyle w:val="ConsPlusNonformat"/>
        <w:spacing w:line="252" w:lineRule="auto"/>
        <w:ind w:firstLine="720"/>
        <w:jc w:val="both"/>
        <w:rPr>
          <w:rFonts w:ascii="Times New Roman" w:hAnsi="Times New Roman" w:cs="Times New Roman"/>
          <w:sz w:val="28"/>
          <w:szCs w:val="28"/>
        </w:rPr>
      </w:pPr>
      <w:r w:rsidRPr="00697BAF">
        <w:rPr>
          <w:rFonts w:ascii="Times New Roman" w:hAnsi="Times New Roman" w:cs="Times New Roman"/>
          <w:sz w:val="28"/>
          <w:szCs w:val="28"/>
        </w:rPr>
        <w:t xml:space="preserve">В соответствии с Положением о порядке формирования и расходования средств резервного фонда Администрации города, утвержденного Постановлением Руководителя Администрации </w:t>
      </w:r>
      <w:proofErr w:type="gramStart"/>
      <w:r w:rsidRPr="00697BAF">
        <w:rPr>
          <w:rFonts w:ascii="Times New Roman" w:hAnsi="Times New Roman" w:cs="Times New Roman"/>
          <w:sz w:val="28"/>
          <w:szCs w:val="28"/>
        </w:rPr>
        <w:t>г</w:t>
      </w:r>
      <w:proofErr w:type="gramEnd"/>
      <w:r w:rsidRPr="00697BAF">
        <w:rPr>
          <w:rFonts w:ascii="Times New Roman" w:hAnsi="Times New Roman" w:cs="Times New Roman"/>
          <w:sz w:val="28"/>
          <w:szCs w:val="28"/>
        </w:rPr>
        <w:t>. Дудинки от 16.03.2006 г. № 31, резервный фонд Администрации города формируется в составе городского бюджета для финансирования непредвиденных расходов и мероприятий, имеющих важное общественное и (или) социально-экономическое значение для города.</w:t>
      </w:r>
    </w:p>
    <w:p w:rsidR="00AB23AA" w:rsidRPr="00697BAF" w:rsidRDefault="00AB23AA" w:rsidP="00A65BA8">
      <w:pPr>
        <w:pStyle w:val="ConsPlusNonformat"/>
        <w:spacing w:line="252" w:lineRule="auto"/>
        <w:ind w:firstLine="709"/>
        <w:jc w:val="both"/>
        <w:rPr>
          <w:rFonts w:ascii="Times New Roman" w:hAnsi="Times New Roman" w:cs="Times New Roman"/>
          <w:sz w:val="28"/>
          <w:szCs w:val="28"/>
        </w:rPr>
      </w:pPr>
      <w:r w:rsidRPr="00697BAF">
        <w:rPr>
          <w:rFonts w:ascii="Times New Roman" w:hAnsi="Times New Roman" w:cs="Times New Roman"/>
          <w:sz w:val="28"/>
          <w:szCs w:val="28"/>
        </w:rPr>
        <w:t>Решением о бюджете на 201</w:t>
      </w:r>
      <w:r w:rsidR="00086AFB">
        <w:rPr>
          <w:rFonts w:ascii="Times New Roman" w:hAnsi="Times New Roman" w:cs="Times New Roman"/>
          <w:sz w:val="28"/>
          <w:szCs w:val="28"/>
        </w:rPr>
        <w:t>6</w:t>
      </w:r>
      <w:r w:rsidRPr="00697BAF">
        <w:rPr>
          <w:rFonts w:ascii="Times New Roman" w:hAnsi="Times New Roman" w:cs="Times New Roman"/>
          <w:sz w:val="28"/>
          <w:szCs w:val="28"/>
        </w:rPr>
        <w:t xml:space="preserve"> год расходы резервного фонда на 201</w:t>
      </w:r>
      <w:r w:rsidR="00E569CB">
        <w:rPr>
          <w:rFonts w:ascii="Times New Roman" w:hAnsi="Times New Roman" w:cs="Times New Roman"/>
          <w:sz w:val="28"/>
          <w:szCs w:val="28"/>
        </w:rPr>
        <w:t>6</w:t>
      </w:r>
      <w:r w:rsidRPr="00697BAF">
        <w:rPr>
          <w:rFonts w:ascii="Times New Roman" w:hAnsi="Times New Roman" w:cs="Times New Roman"/>
          <w:sz w:val="28"/>
          <w:szCs w:val="28"/>
        </w:rPr>
        <w:t xml:space="preserve"> год были утверждены в сумме </w:t>
      </w:r>
      <w:r w:rsidR="00E569CB">
        <w:rPr>
          <w:rFonts w:ascii="Times New Roman" w:hAnsi="Times New Roman" w:cs="Times New Roman"/>
          <w:sz w:val="28"/>
          <w:szCs w:val="28"/>
        </w:rPr>
        <w:t>12 485,34</w:t>
      </w:r>
      <w:r w:rsidRPr="00697BAF">
        <w:rPr>
          <w:rFonts w:ascii="Times New Roman" w:hAnsi="Times New Roman" w:cs="Times New Roman"/>
          <w:sz w:val="28"/>
          <w:szCs w:val="28"/>
        </w:rPr>
        <w:t xml:space="preserve"> тыс. руб., что составляет </w:t>
      </w:r>
      <w:r w:rsidR="00E569CB">
        <w:rPr>
          <w:rFonts w:ascii="Times New Roman" w:hAnsi="Times New Roman" w:cs="Times New Roman"/>
          <w:sz w:val="28"/>
          <w:szCs w:val="28"/>
        </w:rPr>
        <w:t>1,4</w:t>
      </w:r>
      <w:r w:rsidR="00C14F0F">
        <w:rPr>
          <w:rFonts w:ascii="Times New Roman" w:hAnsi="Times New Roman" w:cs="Times New Roman"/>
          <w:sz w:val="28"/>
          <w:szCs w:val="28"/>
        </w:rPr>
        <w:t>2</w:t>
      </w:r>
      <w:r w:rsidRPr="00697BAF">
        <w:rPr>
          <w:rFonts w:ascii="Times New Roman" w:hAnsi="Times New Roman" w:cs="Times New Roman"/>
          <w:sz w:val="28"/>
          <w:szCs w:val="28"/>
        </w:rPr>
        <w:t>% от общего объема утвержденных расходов городского бюджета на 201</w:t>
      </w:r>
      <w:r w:rsidR="00E569CB">
        <w:rPr>
          <w:rFonts w:ascii="Times New Roman" w:hAnsi="Times New Roman" w:cs="Times New Roman"/>
          <w:sz w:val="28"/>
          <w:szCs w:val="28"/>
        </w:rPr>
        <w:t>6</w:t>
      </w:r>
      <w:r w:rsidRPr="00697BAF">
        <w:rPr>
          <w:rFonts w:ascii="Times New Roman" w:hAnsi="Times New Roman" w:cs="Times New Roman"/>
          <w:sz w:val="28"/>
          <w:szCs w:val="28"/>
        </w:rPr>
        <w:t xml:space="preserve"> год и соответствует пункту 3 статьи 81 БК РФ.</w:t>
      </w:r>
    </w:p>
    <w:p w:rsidR="00CA46DE" w:rsidRPr="00697BAF" w:rsidRDefault="00E569CB" w:rsidP="00A65BA8">
      <w:pPr>
        <w:pStyle w:val="ConsPlusNonformat"/>
        <w:spacing w:line="252"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0074382A" w:rsidRPr="00697BAF">
        <w:rPr>
          <w:rFonts w:ascii="Times New Roman" w:hAnsi="Times New Roman" w:cs="Times New Roman"/>
          <w:sz w:val="28"/>
          <w:szCs w:val="28"/>
        </w:rPr>
        <w:t xml:space="preserve">спользованная сумма резервного фонда составила </w:t>
      </w:r>
      <w:r w:rsidR="00C14F0F">
        <w:rPr>
          <w:rFonts w:ascii="Times New Roman" w:hAnsi="Times New Roman" w:cs="Times New Roman"/>
          <w:sz w:val="28"/>
          <w:szCs w:val="28"/>
        </w:rPr>
        <w:t>12 485,34</w:t>
      </w:r>
      <w:r w:rsidR="0074382A" w:rsidRPr="00697BAF">
        <w:rPr>
          <w:rFonts w:ascii="Times New Roman" w:hAnsi="Times New Roman" w:cs="Times New Roman"/>
          <w:sz w:val="28"/>
          <w:szCs w:val="28"/>
        </w:rPr>
        <w:t xml:space="preserve"> тыс. руб. Средства резервного фонда были </w:t>
      </w:r>
      <w:r w:rsidR="00C14F0F">
        <w:rPr>
          <w:rFonts w:ascii="Times New Roman" w:hAnsi="Times New Roman" w:cs="Times New Roman"/>
          <w:sz w:val="28"/>
          <w:szCs w:val="28"/>
        </w:rPr>
        <w:t xml:space="preserve">направлены на </w:t>
      </w:r>
      <w:r w:rsidR="00C14F0F" w:rsidRPr="00C14F0F">
        <w:rPr>
          <w:rFonts w:ascii="Times New Roman" w:hAnsi="Times New Roman" w:cs="Times New Roman"/>
          <w:sz w:val="28"/>
          <w:szCs w:val="28"/>
        </w:rPr>
        <w:t xml:space="preserve">ремонтно-восстановительные работы объектов жилищного фонда города Дудинки, пострадавших в результате аномально сильного шквалистого </w:t>
      </w:r>
      <w:r w:rsidR="00C14F0F">
        <w:rPr>
          <w:rFonts w:ascii="Times New Roman" w:hAnsi="Times New Roman" w:cs="Times New Roman"/>
          <w:sz w:val="28"/>
          <w:szCs w:val="28"/>
        </w:rPr>
        <w:t>ветра 21-23 марта 2016 года</w:t>
      </w:r>
      <w:r w:rsidR="00B6622A" w:rsidRPr="00697BAF">
        <w:rPr>
          <w:rFonts w:ascii="Times New Roman" w:hAnsi="Times New Roman" w:cs="Times New Roman"/>
          <w:sz w:val="28"/>
          <w:szCs w:val="28"/>
        </w:rPr>
        <w:t>.</w:t>
      </w:r>
      <w:r w:rsidR="00CA46DE" w:rsidRPr="00697BAF">
        <w:rPr>
          <w:rFonts w:ascii="Times New Roman" w:hAnsi="Times New Roman" w:cs="Times New Roman"/>
          <w:sz w:val="28"/>
          <w:szCs w:val="28"/>
        </w:rPr>
        <w:t xml:space="preserve"> </w:t>
      </w:r>
    </w:p>
    <w:p w:rsidR="00C5070E" w:rsidRPr="00697BAF" w:rsidRDefault="00C5070E">
      <w:pPr>
        <w:pStyle w:val="ConsPlusNonformat"/>
        <w:ind w:firstLine="720"/>
        <w:jc w:val="center"/>
        <w:rPr>
          <w:rFonts w:ascii="Times New Roman" w:hAnsi="Times New Roman" w:cs="Times New Roman"/>
          <w:bCs/>
          <w:sz w:val="16"/>
          <w:szCs w:val="16"/>
        </w:rPr>
      </w:pPr>
    </w:p>
    <w:p w:rsidR="00A65BA8" w:rsidRDefault="00A65BA8" w:rsidP="00A65BA8">
      <w:pPr>
        <w:pStyle w:val="ConsPlusNonformat"/>
        <w:rPr>
          <w:rFonts w:ascii="Times New Roman" w:hAnsi="Times New Roman" w:cs="Times New Roman"/>
          <w:b/>
          <w:bCs/>
          <w:sz w:val="28"/>
          <w:szCs w:val="28"/>
        </w:rPr>
      </w:pPr>
    </w:p>
    <w:p w:rsidR="00577DD7" w:rsidRPr="00086AFB" w:rsidRDefault="008611C0" w:rsidP="002A04FA">
      <w:pPr>
        <w:pStyle w:val="ConsPlusNonformat"/>
        <w:jc w:val="center"/>
        <w:rPr>
          <w:rFonts w:ascii="Times New Roman" w:hAnsi="Times New Roman" w:cs="Times New Roman"/>
          <w:b/>
          <w:bCs/>
          <w:sz w:val="28"/>
          <w:szCs w:val="28"/>
        </w:rPr>
      </w:pPr>
      <w:r w:rsidRPr="00086AFB">
        <w:rPr>
          <w:rFonts w:ascii="Times New Roman" w:hAnsi="Times New Roman" w:cs="Times New Roman"/>
          <w:b/>
          <w:bCs/>
          <w:sz w:val="28"/>
          <w:szCs w:val="28"/>
        </w:rPr>
        <w:lastRenderedPageBreak/>
        <w:t>4</w:t>
      </w:r>
      <w:r w:rsidR="00EF514D" w:rsidRPr="00086AFB">
        <w:rPr>
          <w:rFonts w:ascii="Times New Roman" w:hAnsi="Times New Roman" w:cs="Times New Roman"/>
          <w:b/>
          <w:bCs/>
          <w:sz w:val="28"/>
          <w:szCs w:val="28"/>
        </w:rPr>
        <w:t>.</w:t>
      </w:r>
      <w:r w:rsidR="00F04C1F" w:rsidRPr="00086AFB">
        <w:rPr>
          <w:rFonts w:ascii="Times New Roman" w:hAnsi="Times New Roman" w:cs="Times New Roman"/>
          <w:b/>
          <w:bCs/>
          <w:sz w:val="28"/>
          <w:szCs w:val="28"/>
        </w:rPr>
        <w:t xml:space="preserve"> Дефицит бюджета, муниципальный долг</w:t>
      </w:r>
      <w:r w:rsidR="00E13AB7" w:rsidRPr="00086AFB">
        <w:rPr>
          <w:rFonts w:ascii="Times New Roman" w:hAnsi="Times New Roman" w:cs="Times New Roman"/>
          <w:b/>
          <w:bCs/>
          <w:sz w:val="28"/>
          <w:szCs w:val="28"/>
        </w:rPr>
        <w:t xml:space="preserve">, расходы </w:t>
      </w:r>
      <w:proofErr w:type="gramStart"/>
      <w:r w:rsidR="00E13AB7" w:rsidRPr="00086AFB">
        <w:rPr>
          <w:rFonts w:ascii="Times New Roman" w:hAnsi="Times New Roman" w:cs="Times New Roman"/>
          <w:b/>
          <w:bCs/>
          <w:sz w:val="28"/>
          <w:szCs w:val="28"/>
        </w:rPr>
        <w:t>на</w:t>
      </w:r>
      <w:proofErr w:type="gramEnd"/>
    </w:p>
    <w:p w:rsidR="00F04C1F" w:rsidRPr="00086AFB" w:rsidRDefault="00E13AB7" w:rsidP="00630BE9">
      <w:pPr>
        <w:pStyle w:val="ConsPlusNonformat"/>
        <w:jc w:val="center"/>
        <w:rPr>
          <w:rFonts w:ascii="Times New Roman" w:hAnsi="Times New Roman" w:cs="Times New Roman"/>
          <w:b/>
          <w:i/>
          <w:sz w:val="28"/>
          <w:szCs w:val="28"/>
        </w:rPr>
      </w:pPr>
      <w:r w:rsidRPr="00086AFB">
        <w:rPr>
          <w:rFonts w:ascii="Times New Roman" w:hAnsi="Times New Roman" w:cs="Times New Roman"/>
          <w:b/>
          <w:bCs/>
          <w:sz w:val="28"/>
          <w:szCs w:val="28"/>
        </w:rPr>
        <w:t>обслуживание и погашение муниципальных долговых обязательств</w:t>
      </w:r>
      <w:r w:rsidR="00F04C1F" w:rsidRPr="00086AFB">
        <w:rPr>
          <w:rFonts w:ascii="Times New Roman" w:hAnsi="Times New Roman" w:cs="Times New Roman"/>
          <w:b/>
          <w:i/>
          <w:sz w:val="28"/>
          <w:szCs w:val="28"/>
        </w:rPr>
        <w:t xml:space="preserve"> </w:t>
      </w:r>
    </w:p>
    <w:p w:rsidR="00F04C1F" w:rsidRPr="00086AFB" w:rsidRDefault="00F04C1F">
      <w:pPr>
        <w:ind w:firstLine="720"/>
        <w:jc w:val="both"/>
        <w:rPr>
          <w:sz w:val="16"/>
          <w:szCs w:val="16"/>
        </w:rPr>
      </w:pPr>
    </w:p>
    <w:p w:rsidR="00502859" w:rsidRPr="00086AFB" w:rsidRDefault="00DF1E6F" w:rsidP="00502859">
      <w:pPr>
        <w:autoSpaceDE w:val="0"/>
        <w:autoSpaceDN w:val="0"/>
        <w:adjustRightInd w:val="0"/>
        <w:ind w:firstLine="709"/>
        <w:jc w:val="both"/>
        <w:outlineLvl w:val="3"/>
        <w:rPr>
          <w:sz w:val="28"/>
          <w:szCs w:val="28"/>
        </w:rPr>
      </w:pPr>
      <w:r w:rsidRPr="00086AFB">
        <w:rPr>
          <w:sz w:val="28"/>
          <w:szCs w:val="28"/>
        </w:rPr>
        <w:t>Дефицит бюджета города Дудинки на 201</w:t>
      </w:r>
      <w:r w:rsidR="00C14F0F">
        <w:rPr>
          <w:sz w:val="28"/>
          <w:szCs w:val="28"/>
        </w:rPr>
        <w:t>6</w:t>
      </w:r>
      <w:r w:rsidRPr="00086AFB">
        <w:rPr>
          <w:sz w:val="28"/>
          <w:szCs w:val="28"/>
        </w:rPr>
        <w:t xml:space="preserve"> год в первоначально утвержденной редакции Решения о бюджете был запланирован в сумме </w:t>
      </w:r>
      <w:r w:rsidR="00C14F0F">
        <w:rPr>
          <w:sz w:val="28"/>
          <w:szCs w:val="28"/>
        </w:rPr>
        <w:t>70 119,36</w:t>
      </w:r>
      <w:r w:rsidRPr="00086AFB">
        <w:rPr>
          <w:sz w:val="28"/>
          <w:szCs w:val="28"/>
        </w:rPr>
        <w:t xml:space="preserve"> тыс. руб.</w:t>
      </w:r>
      <w:r w:rsidR="001E338E" w:rsidRPr="00086AFB">
        <w:rPr>
          <w:sz w:val="28"/>
          <w:szCs w:val="28"/>
        </w:rPr>
        <w:t xml:space="preserve"> </w:t>
      </w:r>
      <w:r w:rsidR="00C14F0F">
        <w:rPr>
          <w:sz w:val="28"/>
          <w:szCs w:val="28"/>
        </w:rPr>
        <w:t xml:space="preserve">С учетом внесенных изменений в установленном порядке в течение 2016 года в Решение о бюджете на 2016 года дефицит бюджета составил 141 395,33 тыс. руб. </w:t>
      </w:r>
    </w:p>
    <w:p w:rsidR="00DA5DAA" w:rsidRPr="00086AFB" w:rsidRDefault="00DA5DAA" w:rsidP="00502859">
      <w:pPr>
        <w:autoSpaceDE w:val="0"/>
        <w:autoSpaceDN w:val="0"/>
        <w:adjustRightInd w:val="0"/>
        <w:ind w:firstLine="709"/>
        <w:jc w:val="both"/>
        <w:outlineLvl w:val="3"/>
        <w:rPr>
          <w:sz w:val="28"/>
          <w:szCs w:val="28"/>
        </w:rPr>
      </w:pPr>
      <w:r w:rsidRPr="00086AFB">
        <w:rPr>
          <w:sz w:val="28"/>
          <w:szCs w:val="28"/>
        </w:rPr>
        <w:t>Согласно Отчету об исполнении бюджета</w:t>
      </w:r>
      <w:r w:rsidR="00DF1E6F" w:rsidRPr="00086AFB">
        <w:rPr>
          <w:sz w:val="28"/>
          <w:szCs w:val="28"/>
        </w:rPr>
        <w:t xml:space="preserve"> в 201</w:t>
      </w:r>
      <w:r w:rsidR="00C14F0F">
        <w:rPr>
          <w:sz w:val="28"/>
          <w:szCs w:val="28"/>
        </w:rPr>
        <w:t>6</w:t>
      </w:r>
      <w:r w:rsidR="00DF1E6F" w:rsidRPr="00086AFB">
        <w:rPr>
          <w:sz w:val="28"/>
          <w:szCs w:val="28"/>
        </w:rPr>
        <w:t xml:space="preserve"> году </w:t>
      </w:r>
      <w:r w:rsidR="00C14F0F">
        <w:rPr>
          <w:sz w:val="28"/>
          <w:szCs w:val="28"/>
        </w:rPr>
        <w:t xml:space="preserve">дефицит </w:t>
      </w:r>
      <w:r w:rsidR="00B6622A" w:rsidRPr="00086AFB">
        <w:rPr>
          <w:sz w:val="28"/>
          <w:szCs w:val="28"/>
        </w:rPr>
        <w:t xml:space="preserve">бюджета </w:t>
      </w:r>
      <w:r w:rsidR="00502859" w:rsidRPr="00086AFB">
        <w:rPr>
          <w:sz w:val="28"/>
          <w:szCs w:val="28"/>
        </w:rPr>
        <w:t>составил</w:t>
      </w:r>
      <w:r w:rsidR="00DF1E6F" w:rsidRPr="00086AFB">
        <w:rPr>
          <w:sz w:val="28"/>
          <w:szCs w:val="28"/>
        </w:rPr>
        <w:t xml:space="preserve"> </w:t>
      </w:r>
      <w:r w:rsidR="00C14F0F">
        <w:rPr>
          <w:sz w:val="28"/>
          <w:szCs w:val="28"/>
        </w:rPr>
        <w:t xml:space="preserve">116 088,77 </w:t>
      </w:r>
      <w:r w:rsidRPr="00086AFB">
        <w:rPr>
          <w:sz w:val="28"/>
          <w:szCs w:val="28"/>
        </w:rPr>
        <w:t>(</w:t>
      </w:r>
      <w:r w:rsidR="00DF1E6F" w:rsidRPr="00086AFB">
        <w:rPr>
          <w:sz w:val="28"/>
          <w:szCs w:val="28"/>
        </w:rPr>
        <w:t>в 201</w:t>
      </w:r>
      <w:r w:rsidR="00C14F0F">
        <w:rPr>
          <w:sz w:val="28"/>
          <w:szCs w:val="28"/>
        </w:rPr>
        <w:t>5</w:t>
      </w:r>
      <w:r w:rsidR="00DF1E6F" w:rsidRPr="00086AFB">
        <w:rPr>
          <w:sz w:val="28"/>
          <w:szCs w:val="28"/>
        </w:rPr>
        <w:t xml:space="preserve"> году </w:t>
      </w:r>
      <w:r w:rsidR="0011287A" w:rsidRPr="00086AFB">
        <w:rPr>
          <w:sz w:val="28"/>
          <w:szCs w:val="28"/>
        </w:rPr>
        <w:t xml:space="preserve">городской бюджет </w:t>
      </w:r>
      <w:r w:rsidR="00DF1E6F" w:rsidRPr="00086AFB">
        <w:rPr>
          <w:sz w:val="28"/>
          <w:szCs w:val="28"/>
        </w:rPr>
        <w:t xml:space="preserve">исполнен с </w:t>
      </w:r>
      <w:proofErr w:type="spellStart"/>
      <w:r w:rsidR="00DF1E6F" w:rsidRPr="00086AFB">
        <w:rPr>
          <w:sz w:val="28"/>
          <w:szCs w:val="28"/>
        </w:rPr>
        <w:t>профицитом</w:t>
      </w:r>
      <w:proofErr w:type="spellEnd"/>
      <w:r w:rsidR="00C14F0F">
        <w:rPr>
          <w:sz w:val="28"/>
          <w:szCs w:val="28"/>
        </w:rPr>
        <w:t xml:space="preserve"> в сумме </w:t>
      </w:r>
      <w:r w:rsidR="00C14F0F" w:rsidRPr="00086AFB">
        <w:rPr>
          <w:sz w:val="28"/>
          <w:szCs w:val="28"/>
        </w:rPr>
        <w:t>73 993,74 тыс. руб.</w:t>
      </w:r>
      <w:r w:rsidR="00C14F0F">
        <w:rPr>
          <w:sz w:val="28"/>
          <w:szCs w:val="28"/>
        </w:rPr>
        <w:t>,</w:t>
      </w:r>
      <w:r w:rsidR="00C14F0F" w:rsidRPr="00086AFB">
        <w:rPr>
          <w:sz w:val="28"/>
          <w:szCs w:val="28"/>
        </w:rPr>
        <w:t xml:space="preserve"> </w:t>
      </w:r>
      <w:r w:rsidR="00C14F0F">
        <w:rPr>
          <w:sz w:val="28"/>
          <w:szCs w:val="28"/>
        </w:rPr>
        <w:t xml:space="preserve">в 2014 году </w:t>
      </w:r>
      <w:r w:rsidR="00C14F0F" w:rsidRPr="00086AFB">
        <w:rPr>
          <w:sz w:val="28"/>
          <w:szCs w:val="28"/>
        </w:rPr>
        <w:t xml:space="preserve">с </w:t>
      </w:r>
      <w:proofErr w:type="spellStart"/>
      <w:r w:rsidR="00C14F0F" w:rsidRPr="00086AFB">
        <w:rPr>
          <w:sz w:val="28"/>
          <w:szCs w:val="28"/>
        </w:rPr>
        <w:t>профицитом</w:t>
      </w:r>
      <w:proofErr w:type="spellEnd"/>
      <w:r w:rsidR="00C14F0F">
        <w:rPr>
          <w:sz w:val="28"/>
          <w:szCs w:val="28"/>
        </w:rPr>
        <w:t xml:space="preserve"> в сумме 11 923,97 тыс. руб.</w:t>
      </w:r>
      <w:r w:rsidR="00957229" w:rsidRPr="00086AFB">
        <w:rPr>
          <w:sz w:val="28"/>
          <w:szCs w:val="28"/>
        </w:rPr>
        <w:t>)</w:t>
      </w:r>
      <w:r w:rsidR="00502859" w:rsidRPr="00086AFB">
        <w:rPr>
          <w:sz w:val="28"/>
          <w:szCs w:val="28"/>
        </w:rPr>
        <w:t>.</w:t>
      </w:r>
    </w:p>
    <w:p w:rsidR="006063F6" w:rsidRPr="00086AFB" w:rsidRDefault="00C14F0F" w:rsidP="007C6B13">
      <w:pPr>
        <w:tabs>
          <w:tab w:val="left" w:pos="709"/>
        </w:tabs>
        <w:ind w:firstLine="709"/>
        <w:jc w:val="both"/>
        <w:rPr>
          <w:sz w:val="28"/>
          <w:szCs w:val="28"/>
        </w:rPr>
      </w:pPr>
      <w:r>
        <w:rPr>
          <w:sz w:val="28"/>
          <w:szCs w:val="28"/>
        </w:rPr>
        <w:t xml:space="preserve">Источниками финансирования дефицита бюджета являются </w:t>
      </w:r>
      <w:r w:rsidR="00C4743A" w:rsidRPr="00086AFB">
        <w:rPr>
          <w:sz w:val="28"/>
          <w:szCs w:val="28"/>
        </w:rPr>
        <w:t>изменени</w:t>
      </w:r>
      <w:r>
        <w:rPr>
          <w:sz w:val="28"/>
          <w:szCs w:val="28"/>
        </w:rPr>
        <w:t>я</w:t>
      </w:r>
      <w:r w:rsidR="00C4743A" w:rsidRPr="00086AFB">
        <w:rPr>
          <w:sz w:val="28"/>
          <w:szCs w:val="28"/>
        </w:rPr>
        <w:t xml:space="preserve"> остатков средств на счетах по учету средств бюджета за 201</w:t>
      </w:r>
      <w:r>
        <w:rPr>
          <w:sz w:val="28"/>
          <w:szCs w:val="28"/>
        </w:rPr>
        <w:t>6</w:t>
      </w:r>
      <w:r w:rsidR="00C4743A" w:rsidRPr="00086AFB">
        <w:rPr>
          <w:sz w:val="28"/>
          <w:szCs w:val="28"/>
        </w:rPr>
        <w:t xml:space="preserve"> год </w:t>
      </w:r>
      <w:r>
        <w:rPr>
          <w:sz w:val="28"/>
          <w:szCs w:val="28"/>
        </w:rPr>
        <w:t>в сумме</w:t>
      </w:r>
      <w:r w:rsidR="00C4743A" w:rsidRPr="00086AFB">
        <w:rPr>
          <w:sz w:val="28"/>
          <w:szCs w:val="28"/>
        </w:rPr>
        <w:t xml:space="preserve"> </w:t>
      </w:r>
      <w:r>
        <w:rPr>
          <w:sz w:val="28"/>
          <w:szCs w:val="28"/>
        </w:rPr>
        <w:t xml:space="preserve">61 466,77  и средства </w:t>
      </w:r>
      <w:r w:rsidR="00132B37">
        <w:rPr>
          <w:sz w:val="28"/>
          <w:szCs w:val="28"/>
        </w:rPr>
        <w:t>бюджетного кредита из районного бюджета в сумме 54 622,00 тыс. руб</w:t>
      </w:r>
      <w:r w:rsidR="00087722" w:rsidRPr="00086AFB">
        <w:rPr>
          <w:sz w:val="28"/>
          <w:szCs w:val="28"/>
        </w:rPr>
        <w:t xml:space="preserve">. </w:t>
      </w:r>
    </w:p>
    <w:p w:rsidR="00132B37" w:rsidRPr="00086AFB" w:rsidRDefault="00132B37" w:rsidP="00132B37">
      <w:pPr>
        <w:ind w:firstLine="720"/>
        <w:jc w:val="both"/>
        <w:rPr>
          <w:sz w:val="28"/>
          <w:szCs w:val="28"/>
        </w:rPr>
      </w:pPr>
      <w:r w:rsidRPr="00086AFB">
        <w:rPr>
          <w:sz w:val="28"/>
          <w:szCs w:val="28"/>
        </w:rPr>
        <w:t>По состоянию на 01.01.2016 муниципальный долг</w:t>
      </w:r>
      <w:r>
        <w:rPr>
          <w:sz w:val="28"/>
          <w:szCs w:val="28"/>
        </w:rPr>
        <w:t xml:space="preserve"> был</w:t>
      </w:r>
      <w:r w:rsidRPr="00086AFB">
        <w:rPr>
          <w:sz w:val="28"/>
          <w:szCs w:val="28"/>
        </w:rPr>
        <w:t xml:space="preserve"> погашен в полном объеме</w:t>
      </w:r>
      <w:r w:rsidR="008E69E4">
        <w:rPr>
          <w:sz w:val="28"/>
          <w:szCs w:val="28"/>
        </w:rPr>
        <w:t xml:space="preserve">, </w:t>
      </w:r>
      <w:r w:rsidR="00B90E9B">
        <w:rPr>
          <w:sz w:val="28"/>
          <w:szCs w:val="28"/>
        </w:rPr>
        <w:t>расход</w:t>
      </w:r>
      <w:r w:rsidR="008E69E4">
        <w:rPr>
          <w:sz w:val="28"/>
          <w:szCs w:val="28"/>
        </w:rPr>
        <w:t>ы</w:t>
      </w:r>
      <w:r w:rsidR="00B90E9B">
        <w:rPr>
          <w:sz w:val="28"/>
          <w:szCs w:val="28"/>
        </w:rPr>
        <w:t xml:space="preserve"> на обслуживание </w:t>
      </w:r>
      <w:r w:rsidR="001B3964">
        <w:rPr>
          <w:sz w:val="28"/>
          <w:szCs w:val="28"/>
        </w:rPr>
        <w:t xml:space="preserve">муниципального долга </w:t>
      </w:r>
      <w:r w:rsidR="00B90E9B">
        <w:rPr>
          <w:sz w:val="28"/>
          <w:szCs w:val="28"/>
        </w:rPr>
        <w:t>в отчетно</w:t>
      </w:r>
      <w:r w:rsidR="008E69E4">
        <w:rPr>
          <w:sz w:val="28"/>
          <w:szCs w:val="28"/>
        </w:rPr>
        <w:t>м финансовом году, не предусматривались.</w:t>
      </w:r>
    </w:p>
    <w:p w:rsidR="009633F3" w:rsidRDefault="00132B37" w:rsidP="002E3417">
      <w:pPr>
        <w:ind w:firstLine="709"/>
        <w:jc w:val="both"/>
        <w:rPr>
          <w:sz w:val="28"/>
          <w:szCs w:val="28"/>
        </w:rPr>
      </w:pPr>
      <w:r>
        <w:rPr>
          <w:sz w:val="28"/>
          <w:szCs w:val="28"/>
        </w:rPr>
        <w:t>С</w:t>
      </w:r>
      <w:r w:rsidR="009633F3" w:rsidRPr="00086AFB">
        <w:rPr>
          <w:sz w:val="28"/>
          <w:szCs w:val="28"/>
        </w:rPr>
        <w:t xml:space="preserve">огласно  форме  0503172  </w:t>
      </w:r>
      <w:r>
        <w:rPr>
          <w:sz w:val="28"/>
          <w:szCs w:val="28"/>
        </w:rPr>
        <w:t>за счет средств районного бюджета городскому бюджету предоставлен бюджетный кредит в 2016 году в сумме 54 622,00 тыс. р</w:t>
      </w:r>
      <w:r w:rsidR="002E3417">
        <w:rPr>
          <w:sz w:val="28"/>
          <w:szCs w:val="28"/>
        </w:rPr>
        <w:t>уб</w:t>
      </w:r>
      <w:r w:rsidR="009633F3" w:rsidRPr="00086AFB">
        <w:rPr>
          <w:sz w:val="28"/>
          <w:szCs w:val="28"/>
        </w:rPr>
        <w:t>.</w:t>
      </w:r>
    </w:p>
    <w:p w:rsidR="008E69E4" w:rsidRDefault="008E69E4" w:rsidP="008E69E4">
      <w:pPr>
        <w:ind w:firstLine="709"/>
        <w:jc w:val="both"/>
        <w:rPr>
          <w:sz w:val="28"/>
          <w:szCs w:val="28"/>
        </w:rPr>
      </w:pPr>
      <w:r>
        <w:rPr>
          <w:sz w:val="28"/>
          <w:szCs w:val="28"/>
        </w:rPr>
        <w:t>Муниципальный долг на 01.01.2017 составляет 54 622,</w:t>
      </w:r>
      <w:r w:rsidRPr="008E69E4">
        <w:rPr>
          <w:sz w:val="28"/>
          <w:szCs w:val="28"/>
        </w:rPr>
        <w:t xml:space="preserve"> </w:t>
      </w:r>
      <w:r>
        <w:rPr>
          <w:sz w:val="28"/>
          <w:szCs w:val="28"/>
        </w:rPr>
        <w:t>00 тыс. руб</w:t>
      </w:r>
      <w:r w:rsidRPr="00086AFB">
        <w:rPr>
          <w:sz w:val="28"/>
          <w:szCs w:val="28"/>
        </w:rPr>
        <w:t>.</w:t>
      </w:r>
    </w:p>
    <w:p w:rsidR="005802AB" w:rsidRPr="00086AFB" w:rsidRDefault="005802AB" w:rsidP="005802AB">
      <w:pPr>
        <w:pStyle w:val="30"/>
        <w:ind w:firstLine="709"/>
        <w:jc w:val="left"/>
        <w:rPr>
          <w:b/>
          <w:bCs/>
          <w:sz w:val="16"/>
          <w:szCs w:val="16"/>
        </w:rPr>
      </w:pPr>
    </w:p>
    <w:p w:rsidR="00562DF1" w:rsidRPr="006950DB" w:rsidRDefault="00562DF1" w:rsidP="00562DF1">
      <w:pPr>
        <w:pStyle w:val="30"/>
        <w:jc w:val="center"/>
        <w:rPr>
          <w:b/>
          <w:bCs/>
          <w:sz w:val="28"/>
          <w:szCs w:val="28"/>
        </w:rPr>
      </w:pPr>
      <w:r>
        <w:rPr>
          <w:b/>
          <w:bCs/>
          <w:sz w:val="28"/>
          <w:szCs w:val="28"/>
        </w:rPr>
        <w:t>5</w:t>
      </w:r>
      <w:r w:rsidRPr="006950DB">
        <w:rPr>
          <w:b/>
          <w:bCs/>
          <w:sz w:val="28"/>
          <w:szCs w:val="28"/>
        </w:rPr>
        <w:t>.</w:t>
      </w:r>
      <w:r w:rsidRPr="006950DB">
        <w:rPr>
          <w:b/>
          <w:bCs/>
          <w:sz w:val="28"/>
          <w:szCs w:val="28"/>
        </w:rPr>
        <w:tab/>
      </w:r>
      <w:r>
        <w:rPr>
          <w:b/>
          <w:bCs/>
          <w:sz w:val="28"/>
          <w:szCs w:val="28"/>
        </w:rPr>
        <w:t>Внешняя проверка</w:t>
      </w:r>
      <w:r w:rsidRPr="006950DB">
        <w:rPr>
          <w:b/>
          <w:bCs/>
          <w:sz w:val="28"/>
          <w:szCs w:val="28"/>
        </w:rPr>
        <w:t xml:space="preserve"> </w:t>
      </w:r>
      <w:proofErr w:type="gramStart"/>
      <w:r w:rsidRPr="006950DB">
        <w:rPr>
          <w:b/>
          <w:bCs/>
          <w:sz w:val="28"/>
          <w:szCs w:val="28"/>
        </w:rPr>
        <w:t>годовой</w:t>
      </w:r>
      <w:proofErr w:type="gramEnd"/>
      <w:r w:rsidRPr="006950DB">
        <w:rPr>
          <w:b/>
          <w:bCs/>
          <w:sz w:val="28"/>
          <w:szCs w:val="28"/>
        </w:rPr>
        <w:t xml:space="preserve"> бюджетной</w:t>
      </w:r>
    </w:p>
    <w:p w:rsidR="008E69E4" w:rsidRDefault="00562DF1" w:rsidP="00562DF1">
      <w:pPr>
        <w:pStyle w:val="30"/>
        <w:jc w:val="center"/>
        <w:rPr>
          <w:b/>
          <w:bCs/>
          <w:sz w:val="28"/>
          <w:szCs w:val="28"/>
        </w:rPr>
      </w:pPr>
      <w:r w:rsidRPr="006950DB">
        <w:rPr>
          <w:b/>
          <w:bCs/>
          <w:sz w:val="28"/>
          <w:szCs w:val="28"/>
        </w:rPr>
        <w:t>отчетности главных администраторов бюджетных средств</w:t>
      </w:r>
      <w:r w:rsidR="008E69E4">
        <w:rPr>
          <w:b/>
          <w:bCs/>
          <w:sz w:val="28"/>
          <w:szCs w:val="28"/>
        </w:rPr>
        <w:t xml:space="preserve"> </w:t>
      </w:r>
    </w:p>
    <w:p w:rsidR="00562DF1" w:rsidRPr="006950DB" w:rsidRDefault="008E69E4" w:rsidP="00562DF1">
      <w:pPr>
        <w:pStyle w:val="30"/>
        <w:jc w:val="center"/>
        <w:rPr>
          <w:b/>
          <w:bCs/>
          <w:sz w:val="28"/>
          <w:szCs w:val="28"/>
        </w:rPr>
      </w:pPr>
      <w:r>
        <w:rPr>
          <w:b/>
          <w:bCs/>
          <w:sz w:val="28"/>
          <w:szCs w:val="28"/>
        </w:rPr>
        <w:t>городского</w:t>
      </w:r>
      <w:r w:rsidR="00562DF1" w:rsidRPr="006950DB">
        <w:rPr>
          <w:b/>
          <w:bCs/>
          <w:sz w:val="28"/>
          <w:szCs w:val="28"/>
        </w:rPr>
        <w:t xml:space="preserve"> бюджета </w:t>
      </w:r>
    </w:p>
    <w:p w:rsidR="00562DF1" w:rsidRPr="00562DF1" w:rsidRDefault="00562DF1" w:rsidP="00562DF1">
      <w:pPr>
        <w:pStyle w:val="30"/>
        <w:rPr>
          <w:b/>
          <w:bCs/>
          <w:sz w:val="16"/>
          <w:szCs w:val="16"/>
        </w:rPr>
      </w:pPr>
    </w:p>
    <w:p w:rsidR="00562DF1" w:rsidRDefault="00562DF1" w:rsidP="00562DF1">
      <w:pPr>
        <w:autoSpaceDE w:val="0"/>
        <w:autoSpaceDN w:val="0"/>
        <w:adjustRightInd w:val="0"/>
        <w:ind w:left="720"/>
        <w:jc w:val="center"/>
        <w:rPr>
          <w:b/>
          <w:bCs/>
          <w:color w:val="000000"/>
          <w:sz w:val="28"/>
          <w:szCs w:val="28"/>
        </w:rPr>
      </w:pPr>
      <w:r w:rsidRPr="00562DF1">
        <w:rPr>
          <w:b/>
          <w:bCs/>
          <w:sz w:val="28"/>
          <w:szCs w:val="28"/>
        </w:rPr>
        <w:t xml:space="preserve">5.1. </w:t>
      </w:r>
      <w:r w:rsidRPr="00562DF1">
        <w:rPr>
          <w:b/>
          <w:bCs/>
          <w:color w:val="000000"/>
          <w:sz w:val="28"/>
          <w:szCs w:val="28"/>
        </w:rPr>
        <w:t xml:space="preserve">Администрация города Дудинки </w:t>
      </w:r>
    </w:p>
    <w:p w:rsidR="00562DF1" w:rsidRPr="00562DF1" w:rsidRDefault="00562DF1" w:rsidP="00562DF1">
      <w:pPr>
        <w:autoSpaceDE w:val="0"/>
        <w:autoSpaceDN w:val="0"/>
        <w:adjustRightInd w:val="0"/>
        <w:ind w:left="720"/>
        <w:jc w:val="center"/>
        <w:rPr>
          <w:b/>
          <w:bCs/>
          <w:color w:val="000000"/>
          <w:sz w:val="16"/>
          <w:szCs w:val="16"/>
        </w:rPr>
      </w:pPr>
    </w:p>
    <w:p w:rsidR="00562DF1" w:rsidRDefault="00562DF1" w:rsidP="001F4A8A">
      <w:pPr>
        <w:autoSpaceDE w:val="0"/>
        <w:autoSpaceDN w:val="0"/>
        <w:adjustRightInd w:val="0"/>
        <w:ind w:firstLine="709"/>
        <w:jc w:val="both"/>
        <w:outlineLvl w:val="1"/>
        <w:rPr>
          <w:color w:val="000000"/>
          <w:sz w:val="28"/>
          <w:szCs w:val="28"/>
        </w:rPr>
      </w:pPr>
      <w:r>
        <w:rPr>
          <w:color w:val="000000"/>
          <w:sz w:val="28"/>
          <w:szCs w:val="28"/>
        </w:rPr>
        <w:t xml:space="preserve">1. </w:t>
      </w:r>
      <w:bookmarkStart w:id="1" w:name="OLE_LINK1"/>
      <w:r w:rsidRPr="007C2322">
        <w:rPr>
          <w:color w:val="000000"/>
          <w:sz w:val="28"/>
          <w:szCs w:val="28"/>
        </w:rPr>
        <w:t xml:space="preserve">Годовая бюджетная отчетность за отчетный финансовый год Администрацией города Дудинки (далее – Администрация города) представлена  </w:t>
      </w:r>
      <w:r>
        <w:rPr>
          <w:color w:val="000000"/>
          <w:sz w:val="28"/>
          <w:szCs w:val="28"/>
        </w:rPr>
        <w:t xml:space="preserve">в КСП </w:t>
      </w:r>
      <w:r w:rsidRPr="007C2322">
        <w:rPr>
          <w:color w:val="000000"/>
          <w:sz w:val="28"/>
          <w:szCs w:val="28"/>
        </w:rPr>
        <w:t xml:space="preserve">своевременно, в сброшюрованном и пронумерованном виде с оглавлением и сопроводительным письмом и по своему составу соответствует перечню и формам, предусмотренным Инструкциями № 191н, 33н. </w:t>
      </w:r>
    </w:p>
    <w:p w:rsidR="00562DF1" w:rsidRDefault="00562DF1" w:rsidP="001F4A8A">
      <w:pPr>
        <w:autoSpaceDE w:val="0"/>
        <w:autoSpaceDN w:val="0"/>
        <w:adjustRightInd w:val="0"/>
        <w:ind w:firstLine="709"/>
        <w:jc w:val="both"/>
        <w:outlineLvl w:val="1"/>
        <w:rPr>
          <w:color w:val="000000"/>
          <w:sz w:val="28"/>
          <w:szCs w:val="28"/>
        </w:rPr>
      </w:pPr>
      <w:r w:rsidRPr="00FE3CDF">
        <w:rPr>
          <w:color w:val="000000"/>
          <w:sz w:val="28"/>
          <w:szCs w:val="28"/>
        </w:rPr>
        <w:t xml:space="preserve">2. </w:t>
      </w:r>
      <w:r>
        <w:rPr>
          <w:color w:val="000000"/>
          <w:sz w:val="28"/>
          <w:szCs w:val="28"/>
        </w:rPr>
        <w:t xml:space="preserve"> </w:t>
      </w:r>
      <w:r w:rsidRPr="00FE3CDF">
        <w:rPr>
          <w:color w:val="000000"/>
          <w:sz w:val="28"/>
          <w:szCs w:val="28"/>
        </w:rPr>
        <w:t xml:space="preserve">В соответствии с  Решением </w:t>
      </w:r>
      <w:r>
        <w:rPr>
          <w:color w:val="000000"/>
          <w:sz w:val="28"/>
          <w:szCs w:val="28"/>
        </w:rPr>
        <w:t xml:space="preserve">о бюджете </w:t>
      </w:r>
      <w:r w:rsidRPr="00FE3CDF">
        <w:rPr>
          <w:color w:val="000000"/>
          <w:sz w:val="28"/>
          <w:szCs w:val="28"/>
        </w:rPr>
        <w:t>Администрация города в 201</w:t>
      </w:r>
      <w:r>
        <w:rPr>
          <w:color w:val="000000"/>
          <w:sz w:val="28"/>
          <w:szCs w:val="28"/>
        </w:rPr>
        <w:t xml:space="preserve">6 </w:t>
      </w:r>
      <w:r w:rsidRPr="00FE3CDF">
        <w:rPr>
          <w:color w:val="000000"/>
          <w:sz w:val="28"/>
          <w:szCs w:val="28"/>
        </w:rPr>
        <w:t>году являлась как главным администратором доходов городского бюджета, так и главным распорядителем бюджетных средств.</w:t>
      </w:r>
    </w:p>
    <w:bookmarkEnd w:id="1"/>
    <w:p w:rsidR="00562DF1" w:rsidRDefault="00CA1BD7" w:rsidP="001F4A8A">
      <w:pPr>
        <w:autoSpaceDE w:val="0"/>
        <w:autoSpaceDN w:val="0"/>
        <w:adjustRightInd w:val="0"/>
        <w:ind w:firstLine="709"/>
        <w:jc w:val="both"/>
        <w:outlineLvl w:val="1"/>
        <w:rPr>
          <w:color w:val="000000"/>
          <w:sz w:val="28"/>
          <w:szCs w:val="28"/>
        </w:rPr>
      </w:pPr>
      <w:r>
        <w:rPr>
          <w:color w:val="000000"/>
          <w:sz w:val="28"/>
          <w:szCs w:val="28"/>
        </w:rPr>
        <w:t>3</w:t>
      </w:r>
      <w:r w:rsidR="00562DF1" w:rsidRPr="00D5653F">
        <w:rPr>
          <w:color w:val="000000"/>
          <w:sz w:val="28"/>
          <w:szCs w:val="28"/>
        </w:rPr>
        <w:t xml:space="preserve">. </w:t>
      </w:r>
      <w:proofErr w:type="gramStart"/>
      <w:r w:rsidR="00562DF1" w:rsidRPr="00D5653F">
        <w:rPr>
          <w:color w:val="000000"/>
          <w:sz w:val="28"/>
          <w:szCs w:val="28"/>
        </w:rPr>
        <w:t xml:space="preserve">Администрации города, как главному администратору доходов бюджета были утверждены бюджетные  назначения  по доходам  в сумме </w:t>
      </w:r>
      <w:r w:rsidR="00562DF1">
        <w:rPr>
          <w:color w:val="000000"/>
          <w:sz w:val="28"/>
          <w:szCs w:val="28"/>
        </w:rPr>
        <w:t xml:space="preserve">81 722,53 </w:t>
      </w:r>
      <w:r w:rsidR="00562DF1" w:rsidRPr="00D5653F">
        <w:rPr>
          <w:color w:val="000000"/>
          <w:sz w:val="28"/>
          <w:szCs w:val="28"/>
        </w:rPr>
        <w:t xml:space="preserve">тыс. руб. Как следует из данных годовой бюджетной  отчетности  формы </w:t>
      </w:r>
      <w:r w:rsidR="00562DF1">
        <w:rPr>
          <w:color w:val="000000"/>
          <w:sz w:val="28"/>
          <w:szCs w:val="28"/>
        </w:rPr>
        <w:t xml:space="preserve"> </w:t>
      </w:r>
      <w:r w:rsidR="00562DF1" w:rsidRPr="00D5653F">
        <w:rPr>
          <w:color w:val="000000"/>
          <w:sz w:val="28"/>
          <w:szCs w:val="28"/>
        </w:rPr>
        <w:t>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w:t>
      </w:r>
      <w:r w:rsidR="00F30DFE">
        <w:rPr>
          <w:color w:val="000000"/>
          <w:sz w:val="28"/>
          <w:szCs w:val="28"/>
        </w:rPr>
        <w:t>нистратора доходов бюджета» по</w:t>
      </w:r>
      <w:r w:rsidR="00562DF1" w:rsidRPr="00D5653F">
        <w:rPr>
          <w:color w:val="000000"/>
          <w:sz w:val="28"/>
          <w:szCs w:val="28"/>
        </w:rPr>
        <w:t xml:space="preserve"> закрепленным  за Администрацией города видам доходов в городской бюджет</w:t>
      </w:r>
      <w:proofErr w:type="gramEnd"/>
      <w:r w:rsidR="00562DF1" w:rsidRPr="00D5653F">
        <w:rPr>
          <w:color w:val="000000"/>
          <w:sz w:val="28"/>
          <w:szCs w:val="28"/>
        </w:rPr>
        <w:t xml:space="preserve"> в 201</w:t>
      </w:r>
      <w:r w:rsidR="00562DF1">
        <w:rPr>
          <w:color w:val="000000"/>
          <w:sz w:val="28"/>
          <w:szCs w:val="28"/>
        </w:rPr>
        <w:t>6</w:t>
      </w:r>
      <w:r w:rsidR="00562DF1" w:rsidRPr="00D5653F">
        <w:rPr>
          <w:color w:val="000000"/>
          <w:sz w:val="28"/>
          <w:szCs w:val="28"/>
        </w:rPr>
        <w:t xml:space="preserve"> году поступило </w:t>
      </w:r>
      <w:r w:rsidR="00562DF1">
        <w:rPr>
          <w:color w:val="000000"/>
          <w:sz w:val="28"/>
          <w:szCs w:val="28"/>
        </w:rPr>
        <w:t>81 618,94</w:t>
      </w:r>
      <w:r w:rsidR="00562DF1" w:rsidRPr="00D5653F">
        <w:rPr>
          <w:color w:val="000000"/>
          <w:sz w:val="28"/>
          <w:szCs w:val="28"/>
        </w:rPr>
        <w:t xml:space="preserve"> тыс. руб., </w:t>
      </w:r>
      <w:r w:rsidR="00562DF1" w:rsidRPr="00801428">
        <w:rPr>
          <w:color w:val="000000"/>
          <w:sz w:val="28"/>
          <w:szCs w:val="28"/>
        </w:rPr>
        <w:t xml:space="preserve">исполнение по доходам составило </w:t>
      </w:r>
      <w:r w:rsidR="00562DF1">
        <w:rPr>
          <w:color w:val="000000"/>
          <w:sz w:val="28"/>
          <w:szCs w:val="28"/>
        </w:rPr>
        <w:t xml:space="preserve">99,87 </w:t>
      </w:r>
      <w:r w:rsidR="00562DF1" w:rsidRPr="00801428">
        <w:rPr>
          <w:color w:val="000000"/>
          <w:sz w:val="28"/>
          <w:szCs w:val="28"/>
        </w:rPr>
        <w:t>%</w:t>
      </w:r>
      <w:r w:rsidR="00562DF1">
        <w:rPr>
          <w:color w:val="000000"/>
          <w:sz w:val="28"/>
          <w:szCs w:val="28"/>
        </w:rPr>
        <w:t xml:space="preserve"> </w:t>
      </w:r>
      <w:r w:rsidR="00562DF1" w:rsidRPr="00801428">
        <w:rPr>
          <w:color w:val="000000"/>
          <w:sz w:val="28"/>
          <w:szCs w:val="28"/>
        </w:rPr>
        <w:t>к ут</w:t>
      </w:r>
      <w:r w:rsidR="00562DF1">
        <w:rPr>
          <w:color w:val="000000"/>
          <w:sz w:val="28"/>
          <w:szCs w:val="28"/>
        </w:rPr>
        <w:t>вержденному</w:t>
      </w:r>
      <w:r w:rsidR="00562DF1" w:rsidRPr="00801428">
        <w:rPr>
          <w:color w:val="000000"/>
          <w:sz w:val="28"/>
          <w:szCs w:val="28"/>
        </w:rPr>
        <w:t xml:space="preserve"> объему доходов</w:t>
      </w:r>
      <w:r w:rsidR="00562DF1">
        <w:rPr>
          <w:color w:val="000000"/>
          <w:sz w:val="28"/>
          <w:szCs w:val="28"/>
        </w:rPr>
        <w:t>, что ниже уровня исполнения 2015 года на 0,8 процентных пункта</w:t>
      </w:r>
      <w:r w:rsidR="00562DF1" w:rsidRPr="00801428">
        <w:rPr>
          <w:color w:val="000000"/>
          <w:sz w:val="28"/>
          <w:szCs w:val="28"/>
        </w:rPr>
        <w:t>.</w:t>
      </w:r>
      <w:r w:rsidR="00562DF1">
        <w:rPr>
          <w:color w:val="000000"/>
          <w:sz w:val="28"/>
          <w:szCs w:val="28"/>
        </w:rPr>
        <w:t xml:space="preserve"> </w:t>
      </w:r>
    </w:p>
    <w:p w:rsidR="00562DF1" w:rsidRPr="003F6C99" w:rsidRDefault="00F63BD9" w:rsidP="001F4A8A">
      <w:pPr>
        <w:autoSpaceDE w:val="0"/>
        <w:autoSpaceDN w:val="0"/>
        <w:adjustRightInd w:val="0"/>
        <w:ind w:firstLine="709"/>
        <w:jc w:val="both"/>
        <w:outlineLvl w:val="1"/>
        <w:rPr>
          <w:bCs/>
          <w:sz w:val="28"/>
          <w:szCs w:val="28"/>
        </w:rPr>
      </w:pPr>
      <w:r>
        <w:rPr>
          <w:color w:val="000000"/>
          <w:sz w:val="28"/>
          <w:szCs w:val="28"/>
        </w:rPr>
        <w:t>4</w:t>
      </w:r>
      <w:r w:rsidR="00562DF1">
        <w:rPr>
          <w:color w:val="000000"/>
          <w:sz w:val="28"/>
          <w:szCs w:val="28"/>
        </w:rPr>
        <w:t xml:space="preserve">. </w:t>
      </w:r>
      <w:r w:rsidR="00562DF1" w:rsidRPr="003F6C99">
        <w:rPr>
          <w:bCs/>
          <w:sz w:val="28"/>
          <w:szCs w:val="28"/>
        </w:rPr>
        <w:t xml:space="preserve">Согласно данным сводной бюджетной росписи городского бюджета, с учетом изменений, оформленных в установленном порядке, </w:t>
      </w:r>
      <w:r w:rsidR="00562DF1">
        <w:rPr>
          <w:bCs/>
          <w:sz w:val="28"/>
          <w:szCs w:val="28"/>
        </w:rPr>
        <w:t>Администрации города,</w:t>
      </w:r>
      <w:r w:rsidR="00562DF1" w:rsidRPr="003F6C99">
        <w:rPr>
          <w:bCs/>
          <w:sz w:val="28"/>
          <w:szCs w:val="28"/>
        </w:rPr>
        <w:t xml:space="preserve"> как главному распорядителю бюджетных средств</w:t>
      </w:r>
      <w:r w:rsidR="00562DF1">
        <w:rPr>
          <w:bCs/>
          <w:sz w:val="28"/>
          <w:szCs w:val="28"/>
        </w:rPr>
        <w:t>,</w:t>
      </w:r>
      <w:r w:rsidR="00562DF1" w:rsidRPr="003F6C99">
        <w:rPr>
          <w:bCs/>
          <w:sz w:val="28"/>
          <w:szCs w:val="28"/>
        </w:rPr>
        <w:t xml:space="preserve"> объем бюджетных ассигнований был утвержден в сумме </w:t>
      </w:r>
      <w:r w:rsidR="00562DF1">
        <w:rPr>
          <w:bCs/>
          <w:sz w:val="28"/>
          <w:szCs w:val="28"/>
        </w:rPr>
        <w:t>430 735,03</w:t>
      </w:r>
      <w:r w:rsidR="00562DF1" w:rsidRPr="003F6C99">
        <w:rPr>
          <w:bCs/>
          <w:sz w:val="28"/>
          <w:szCs w:val="28"/>
        </w:rPr>
        <w:t xml:space="preserve"> тыс. руб. </w:t>
      </w:r>
    </w:p>
    <w:p w:rsidR="00562DF1" w:rsidRDefault="00562DF1" w:rsidP="001F4A8A">
      <w:pPr>
        <w:pStyle w:val="10"/>
        <w:ind w:firstLine="709"/>
        <w:jc w:val="both"/>
        <w:rPr>
          <w:rFonts w:ascii="Times New Roman" w:hAnsi="Times New Roman" w:cs="Times New Roman"/>
          <w:bCs/>
          <w:sz w:val="28"/>
          <w:szCs w:val="28"/>
          <w:highlight w:val="yellow"/>
        </w:rPr>
      </w:pPr>
      <w:r w:rsidRPr="003F6C99">
        <w:rPr>
          <w:rFonts w:ascii="Times New Roman" w:hAnsi="Times New Roman" w:cs="Times New Roman"/>
          <w:bCs/>
          <w:sz w:val="28"/>
          <w:szCs w:val="28"/>
        </w:rPr>
        <w:lastRenderedPageBreak/>
        <w:t xml:space="preserve">Кассовое исполнение расходов составило </w:t>
      </w:r>
      <w:r>
        <w:rPr>
          <w:rFonts w:ascii="Times New Roman" w:hAnsi="Times New Roman" w:cs="Times New Roman"/>
          <w:bCs/>
          <w:sz w:val="28"/>
          <w:szCs w:val="28"/>
        </w:rPr>
        <w:t>417 009,14</w:t>
      </w:r>
      <w:r w:rsidRPr="003F6C99">
        <w:rPr>
          <w:rFonts w:ascii="Times New Roman" w:hAnsi="Times New Roman" w:cs="Times New Roman"/>
          <w:bCs/>
          <w:sz w:val="28"/>
          <w:szCs w:val="28"/>
        </w:rPr>
        <w:t xml:space="preserve"> тыс. руб. или  </w:t>
      </w:r>
      <w:r>
        <w:rPr>
          <w:rFonts w:ascii="Times New Roman" w:hAnsi="Times New Roman" w:cs="Times New Roman"/>
          <w:bCs/>
          <w:sz w:val="28"/>
          <w:szCs w:val="28"/>
        </w:rPr>
        <w:t xml:space="preserve">96,81 </w:t>
      </w:r>
      <w:r w:rsidRPr="003F6C99">
        <w:rPr>
          <w:rFonts w:ascii="Times New Roman" w:hAnsi="Times New Roman" w:cs="Times New Roman"/>
          <w:bCs/>
          <w:sz w:val="28"/>
          <w:szCs w:val="28"/>
        </w:rPr>
        <w:t>% от уточненных</w:t>
      </w:r>
      <w:r>
        <w:rPr>
          <w:rFonts w:ascii="Times New Roman" w:hAnsi="Times New Roman" w:cs="Times New Roman"/>
          <w:bCs/>
          <w:sz w:val="28"/>
          <w:szCs w:val="28"/>
        </w:rPr>
        <w:t xml:space="preserve"> </w:t>
      </w:r>
      <w:r w:rsidRPr="003F6C99">
        <w:rPr>
          <w:rFonts w:ascii="Times New Roman" w:hAnsi="Times New Roman" w:cs="Times New Roman"/>
          <w:bCs/>
          <w:sz w:val="28"/>
          <w:szCs w:val="28"/>
        </w:rPr>
        <w:t xml:space="preserve"> плановых назначений, что</w:t>
      </w:r>
      <w:r>
        <w:rPr>
          <w:rFonts w:ascii="Times New Roman" w:hAnsi="Times New Roman" w:cs="Times New Roman"/>
          <w:bCs/>
          <w:sz w:val="28"/>
          <w:szCs w:val="28"/>
        </w:rPr>
        <w:t xml:space="preserve"> </w:t>
      </w:r>
      <w:r w:rsidRPr="003F6C99">
        <w:rPr>
          <w:rFonts w:ascii="Times New Roman" w:hAnsi="Times New Roman" w:cs="Times New Roman"/>
          <w:bCs/>
          <w:sz w:val="28"/>
          <w:szCs w:val="28"/>
        </w:rPr>
        <w:t xml:space="preserve"> </w:t>
      </w:r>
      <w:r>
        <w:rPr>
          <w:rFonts w:ascii="Times New Roman" w:hAnsi="Times New Roman" w:cs="Times New Roman"/>
          <w:bCs/>
          <w:sz w:val="28"/>
          <w:szCs w:val="28"/>
        </w:rPr>
        <w:t xml:space="preserve">выше </w:t>
      </w:r>
      <w:r w:rsidRPr="003F6C99">
        <w:rPr>
          <w:rFonts w:ascii="Times New Roman" w:hAnsi="Times New Roman" w:cs="Times New Roman"/>
          <w:bCs/>
          <w:sz w:val="28"/>
          <w:szCs w:val="28"/>
        </w:rPr>
        <w:t xml:space="preserve"> уровня исполнения 201</w:t>
      </w:r>
      <w:r>
        <w:rPr>
          <w:rFonts w:ascii="Times New Roman" w:hAnsi="Times New Roman" w:cs="Times New Roman"/>
          <w:bCs/>
          <w:sz w:val="28"/>
          <w:szCs w:val="28"/>
        </w:rPr>
        <w:t>5</w:t>
      </w:r>
      <w:r w:rsidRPr="003F6C99">
        <w:rPr>
          <w:rFonts w:ascii="Times New Roman" w:hAnsi="Times New Roman" w:cs="Times New Roman"/>
          <w:bCs/>
          <w:sz w:val="28"/>
          <w:szCs w:val="28"/>
        </w:rPr>
        <w:t xml:space="preserve"> года на </w:t>
      </w:r>
      <w:r>
        <w:rPr>
          <w:rFonts w:ascii="Times New Roman" w:hAnsi="Times New Roman" w:cs="Times New Roman"/>
          <w:bCs/>
          <w:sz w:val="28"/>
          <w:szCs w:val="28"/>
        </w:rPr>
        <w:t>9,16</w:t>
      </w:r>
      <w:r w:rsidRPr="003F6C99">
        <w:rPr>
          <w:rFonts w:ascii="Times New Roman" w:hAnsi="Times New Roman" w:cs="Times New Roman"/>
          <w:bCs/>
          <w:sz w:val="28"/>
          <w:szCs w:val="28"/>
        </w:rPr>
        <w:t xml:space="preserve"> процентных пункта.</w:t>
      </w:r>
    </w:p>
    <w:p w:rsidR="00562DF1" w:rsidRDefault="00562DF1" w:rsidP="001F4A8A">
      <w:pPr>
        <w:pStyle w:val="10"/>
        <w:ind w:firstLine="709"/>
        <w:jc w:val="both"/>
        <w:rPr>
          <w:rFonts w:ascii="Times New Roman" w:hAnsi="Times New Roman" w:cs="Times New Roman"/>
          <w:bCs/>
          <w:sz w:val="28"/>
          <w:szCs w:val="28"/>
        </w:rPr>
      </w:pPr>
      <w:r w:rsidRPr="00473075">
        <w:rPr>
          <w:rFonts w:ascii="Times New Roman" w:hAnsi="Times New Roman" w:cs="Times New Roman"/>
          <w:bCs/>
          <w:sz w:val="28"/>
          <w:szCs w:val="28"/>
        </w:rPr>
        <w:t xml:space="preserve">Неисполненные бюджетные назначения составили </w:t>
      </w:r>
      <w:r>
        <w:rPr>
          <w:rFonts w:ascii="Times New Roman" w:hAnsi="Times New Roman" w:cs="Times New Roman"/>
          <w:bCs/>
          <w:sz w:val="28"/>
          <w:szCs w:val="28"/>
        </w:rPr>
        <w:t>13 725,89 тыс. руб. и</w:t>
      </w:r>
      <w:r w:rsidRPr="00473075">
        <w:rPr>
          <w:rFonts w:ascii="Times New Roman" w:hAnsi="Times New Roman" w:cs="Times New Roman"/>
          <w:bCs/>
          <w:sz w:val="28"/>
          <w:szCs w:val="28"/>
        </w:rPr>
        <w:t xml:space="preserve"> </w:t>
      </w:r>
      <w:r>
        <w:rPr>
          <w:rFonts w:ascii="Times New Roman" w:hAnsi="Times New Roman" w:cs="Times New Roman"/>
          <w:bCs/>
          <w:sz w:val="28"/>
          <w:szCs w:val="28"/>
        </w:rPr>
        <w:t xml:space="preserve">связаны с </w:t>
      </w:r>
      <w:r w:rsidRPr="00185C62">
        <w:rPr>
          <w:rFonts w:ascii="Times New Roman" w:hAnsi="Times New Roman" w:cs="Times New Roman"/>
          <w:bCs/>
          <w:sz w:val="28"/>
          <w:szCs w:val="28"/>
        </w:rPr>
        <w:t xml:space="preserve">недостаточностью средств на </w:t>
      </w:r>
      <w:r>
        <w:rPr>
          <w:rFonts w:ascii="Times New Roman" w:hAnsi="Times New Roman" w:cs="Times New Roman"/>
          <w:bCs/>
          <w:sz w:val="28"/>
          <w:szCs w:val="28"/>
        </w:rPr>
        <w:t>едином счете городского бюджета</w:t>
      </w:r>
      <w:r w:rsidR="0026410C">
        <w:rPr>
          <w:rFonts w:ascii="Times New Roman" w:hAnsi="Times New Roman" w:cs="Times New Roman"/>
          <w:bCs/>
          <w:sz w:val="28"/>
          <w:szCs w:val="28"/>
        </w:rPr>
        <w:t>,</w:t>
      </w:r>
      <w:r w:rsidRPr="00185C62">
        <w:rPr>
          <w:rFonts w:ascii="Times New Roman" w:hAnsi="Times New Roman" w:cs="Times New Roman"/>
          <w:bCs/>
          <w:sz w:val="28"/>
          <w:szCs w:val="28"/>
        </w:rPr>
        <w:t xml:space="preserve"> </w:t>
      </w:r>
      <w:r w:rsidR="0026410C" w:rsidRPr="0026410C">
        <w:rPr>
          <w:rFonts w:ascii="Times New Roman" w:hAnsi="Times New Roman" w:cs="Times New Roman"/>
          <w:bCs/>
          <w:sz w:val="28"/>
          <w:szCs w:val="28"/>
        </w:rPr>
        <w:t>возникш</w:t>
      </w:r>
      <w:r w:rsidR="0026410C">
        <w:rPr>
          <w:rFonts w:ascii="Times New Roman" w:hAnsi="Times New Roman" w:cs="Times New Roman"/>
          <w:bCs/>
          <w:sz w:val="28"/>
          <w:szCs w:val="28"/>
        </w:rPr>
        <w:t>ей</w:t>
      </w:r>
      <w:r w:rsidR="0026410C" w:rsidRPr="0026410C">
        <w:rPr>
          <w:rFonts w:ascii="Times New Roman" w:hAnsi="Times New Roman" w:cs="Times New Roman"/>
          <w:bCs/>
          <w:sz w:val="28"/>
          <w:szCs w:val="28"/>
        </w:rPr>
        <w:t xml:space="preserve"> вследствие неравномерного поступления доходов в городской бюджет</w:t>
      </w:r>
      <w:r w:rsidR="0026410C">
        <w:rPr>
          <w:rFonts w:ascii="Times New Roman" w:hAnsi="Times New Roman" w:cs="Times New Roman"/>
          <w:bCs/>
          <w:sz w:val="28"/>
          <w:szCs w:val="28"/>
        </w:rPr>
        <w:t xml:space="preserve"> и отсутствием возможности своевременного финансирования бюджетных назначений</w:t>
      </w:r>
      <w:r>
        <w:rPr>
          <w:rFonts w:ascii="Times New Roman" w:hAnsi="Times New Roman" w:cs="Times New Roman"/>
          <w:bCs/>
          <w:sz w:val="28"/>
          <w:szCs w:val="28"/>
        </w:rPr>
        <w:t>.</w:t>
      </w:r>
      <w:r w:rsidRPr="003B3890">
        <w:rPr>
          <w:rFonts w:ascii="Times New Roman" w:hAnsi="Times New Roman" w:cs="Times New Roman"/>
          <w:bCs/>
          <w:sz w:val="28"/>
          <w:szCs w:val="28"/>
        </w:rPr>
        <w:t xml:space="preserve"> </w:t>
      </w:r>
    </w:p>
    <w:p w:rsidR="00562DF1" w:rsidRDefault="00F63BD9" w:rsidP="001F4A8A">
      <w:pPr>
        <w:pStyle w:val="10"/>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562DF1" w:rsidRPr="00EF7299">
        <w:rPr>
          <w:rFonts w:ascii="Times New Roman" w:hAnsi="Times New Roman" w:cs="Times New Roman"/>
          <w:bCs/>
          <w:sz w:val="28"/>
          <w:szCs w:val="28"/>
        </w:rPr>
        <w:t>. Плановые показатели, указанные в формах бюджетной отчетности Администрации города, соответствуют показателям</w:t>
      </w:r>
      <w:r w:rsidR="00562DF1">
        <w:rPr>
          <w:rFonts w:ascii="Times New Roman" w:hAnsi="Times New Roman" w:cs="Times New Roman"/>
          <w:bCs/>
          <w:sz w:val="28"/>
          <w:szCs w:val="28"/>
        </w:rPr>
        <w:t>,</w:t>
      </w:r>
      <w:r w:rsidR="00562DF1" w:rsidRPr="00EF7299">
        <w:rPr>
          <w:rFonts w:ascii="Times New Roman" w:hAnsi="Times New Roman" w:cs="Times New Roman"/>
          <w:bCs/>
          <w:sz w:val="28"/>
          <w:szCs w:val="28"/>
        </w:rPr>
        <w:t xml:space="preserve"> утвержденным Решением о бюджете и  сводной бюджетной росписи, с учетом изменений, оформленных в установленном порядке.</w:t>
      </w:r>
    </w:p>
    <w:p w:rsidR="00562DF1" w:rsidRDefault="00F63BD9" w:rsidP="001F4A8A">
      <w:pPr>
        <w:pStyle w:val="10"/>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562DF1">
        <w:rPr>
          <w:rFonts w:ascii="Times New Roman" w:hAnsi="Times New Roman" w:cs="Times New Roman"/>
          <w:bCs/>
          <w:sz w:val="28"/>
          <w:szCs w:val="28"/>
        </w:rPr>
        <w:t xml:space="preserve">. </w:t>
      </w:r>
      <w:r w:rsidR="00562DF1" w:rsidRPr="000B3119">
        <w:rPr>
          <w:rFonts w:ascii="Times New Roman" w:hAnsi="Times New Roman" w:cs="Times New Roman"/>
          <w:bCs/>
          <w:sz w:val="28"/>
          <w:szCs w:val="28"/>
        </w:rPr>
        <w:t>В 201</w:t>
      </w:r>
      <w:r w:rsidR="00562DF1">
        <w:rPr>
          <w:rFonts w:ascii="Times New Roman" w:hAnsi="Times New Roman" w:cs="Times New Roman"/>
          <w:bCs/>
          <w:sz w:val="28"/>
          <w:szCs w:val="28"/>
        </w:rPr>
        <w:t>6</w:t>
      </w:r>
      <w:r w:rsidR="00562DF1" w:rsidRPr="000B3119">
        <w:rPr>
          <w:rFonts w:ascii="Times New Roman" w:hAnsi="Times New Roman" w:cs="Times New Roman"/>
          <w:bCs/>
          <w:sz w:val="28"/>
          <w:szCs w:val="28"/>
        </w:rPr>
        <w:t xml:space="preserve"> году Администрация города являлась исполнителем </w:t>
      </w:r>
      <w:r w:rsidR="00562DF1">
        <w:rPr>
          <w:rFonts w:ascii="Times New Roman" w:hAnsi="Times New Roman" w:cs="Times New Roman"/>
          <w:bCs/>
          <w:sz w:val="28"/>
          <w:szCs w:val="28"/>
        </w:rPr>
        <w:t>6</w:t>
      </w:r>
      <w:r w:rsidR="00562DF1" w:rsidRPr="000B3119">
        <w:rPr>
          <w:rFonts w:ascii="Times New Roman" w:hAnsi="Times New Roman" w:cs="Times New Roman"/>
          <w:bCs/>
          <w:sz w:val="28"/>
          <w:szCs w:val="28"/>
        </w:rPr>
        <w:t xml:space="preserve"> муниципальных программ. </w:t>
      </w:r>
      <w:r w:rsidR="00562DF1" w:rsidRPr="005B6933">
        <w:rPr>
          <w:rFonts w:ascii="Times New Roman" w:hAnsi="Times New Roman" w:cs="Times New Roman"/>
          <w:bCs/>
          <w:sz w:val="28"/>
          <w:szCs w:val="28"/>
        </w:rPr>
        <w:t>Утвержденный объем финансирования программных мероприятий муниципальных программ в  201</w:t>
      </w:r>
      <w:r w:rsidR="00562DF1">
        <w:rPr>
          <w:rFonts w:ascii="Times New Roman" w:hAnsi="Times New Roman" w:cs="Times New Roman"/>
          <w:bCs/>
          <w:sz w:val="28"/>
          <w:szCs w:val="28"/>
        </w:rPr>
        <w:t>6</w:t>
      </w:r>
      <w:r w:rsidR="00562DF1" w:rsidRPr="005B6933">
        <w:rPr>
          <w:rFonts w:ascii="Times New Roman" w:hAnsi="Times New Roman" w:cs="Times New Roman"/>
          <w:bCs/>
          <w:sz w:val="28"/>
          <w:szCs w:val="28"/>
        </w:rPr>
        <w:t xml:space="preserve"> году  </w:t>
      </w:r>
      <w:r w:rsidR="00562DF1">
        <w:rPr>
          <w:rFonts w:ascii="Times New Roman" w:hAnsi="Times New Roman" w:cs="Times New Roman"/>
          <w:bCs/>
          <w:sz w:val="28"/>
          <w:szCs w:val="28"/>
        </w:rPr>
        <w:t>составил 321 298,60 тыс</w:t>
      </w:r>
      <w:proofErr w:type="gramStart"/>
      <w:r w:rsidR="00562DF1">
        <w:rPr>
          <w:rFonts w:ascii="Times New Roman" w:hAnsi="Times New Roman" w:cs="Times New Roman"/>
          <w:bCs/>
          <w:sz w:val="28"/>
          <w:szCs w:val="28"/>
        </w:rPr>
        <w:t>.р</w:t>
      </w:r>
      <w:proofErr w:type="gramEnd"/>
      <w:r w:rsidR="00562DF1">
        <w:rPr>
          <w:rFonts w:ascii="Times New Roman" w:hAnsi="Times New Roman" w:cs="Times New Roman"/>
          <w:bCs/>
          <w:sz w:val="28"/>
          <w:szCs w:val="28"/>
        </w:rPr>
        <w:t>уб.</w:t>
      </w:r>
    </w:p>
    <w:p w:rsidR="00562DF1" w:rsidRDefault="00562DF1" w:rsidP="001F4A8A">
      <w:pPr>
        <w:pStyle w:val="10"/>
        <w:ind w:firstLine="709"/>
        <w:jc w:val="both"/>
        <w:rPr>
          <w:rFonts w:ascii="Times New Roman" w:hAnsi="Times New Roman" w:cs="Times New Roman"/>
          <w:bCs/>
          <w:sz w:val="28"/>
          <w:szCs w:val="28"/>
        </w:rPr>
      </w:pPr>
      <w:r w:rsidRPr="005B6933">
        <w:rPr>
          <w:rFonts w:ascii="Times New Roman" w:hAnsi="Times New Roman" w:cs="Times New Roman"/>
          <w:bCs/>
          <w:sz w:val="28"/>
          <w:szCs w:val="28"/>
        </w:rPr>
        <w:t xml:space="preserve">Фактически программные мероприятия муниципальных программ были </w:t>
      </w:r>
      <w:r>
        <w:rPr>
          <w:rFonts w:ascii="Times New Roman" w:hAnsi="Times New Roman" w:cs="Times New Roman"/>
          <w:bCs/>
          <w:sz w:val="28"/>
          <w:szCs w:val="28"/>
        </w:rPr>
        <w:t>исполнены</w:t>
      </w:r>
      <w:r w:rsidRPr="005B6933">
        <w:rPr>
          <w:rFonts w:ascii="Times New Roman" w:hAnsi="Times New Roman" w:cs="Times New Roman"/>
          <w:bCs/>
          <w:sz w:val="28"/>
          <w:szCs w:val="28"/>
        </w:rPr>
        <w:t xml:space="preserve"> </w:t>
      </w:r>
      <w:r>
        <w:rPr>
          <w:rFonts w:ascii="Times New Roman" w:hAnsi="Times New Roman" w:cs="Times New Roman"/>
          <w:bCs/>
          <w:sz w:val="28"/>
          <w:szCs w:val="28"/>
        </w:rPr>
        <w:t>на</w:t>
      </w:r>
      <w:r w:rsidRPr="005B6933">
        <w:rPr>
          <w:rFonts w:ascii="Times New Roman" w:hAnsi="Times New Roman" w:cs="Times New Roman"/>
          <w:bCs/>
          <w:sz w:val="28"/>
          <w:szCs w:val="28"/>
        </w:rPr>
        <w:t xml:space="preserve"> сумм</w:t>
      </w:r>
      <w:r>
        <w:rPr>
          <w:rFonts w:ascii="Times New Roman" w:hAnsi="Times New Roman" w:cs="Times New Roman"/>
          <w:bCs/>
          <w:sz w:val="28"/>
          <w:szCs w:val="28"/>
        </w:rPr>
        <w:t>у</w:t>
      </w:r>
      <w:r w:rsidRPr="005B6933">
        <w:rPr>
          <w:rFonts w:ascii="Times New Roman" w:hAnsi="Times New Roman" w:cs="Times New Roman"/>
          <w:bCs/>
          <w:sz w:val="28"/>
          <w:szCs w:val="28"/>
        </w:rPr>
        <w:t xml:space="preserve"> </w:t>
      </w:r>
      <w:r>
        <w:rPr>
          <w:rFonts w:ascii="Times New Roman" w:hAnsi="Times New Roman" w:cs="Times New Roman"/>
          <w:bCs/>
          <w:sz w:val="28"/>
          <w:szCs w:val="28"/>
        </w:rPr>
        <w:t>308 795,20</w:t>
      </w:r>
      <w:r w:rsidRPr="005B6933">
        <w:rPr>
          <w:rFonts w:ascii="Times New Roman" w:hAnsi="Times New Roman" w:cs="Times New Roman"/>
          <w:bCs/>
          <w:sz w:val="28"/>
          <w:szCs w:val="28"/>
        </w:rPr>
        <w:t xml:space="preserve"> тыс. руб. или </w:t>
      </w:r>
      <w:r>
        <w:rPr>
          <w:rFonts w:ascii="Times New Roman" w:hAnsi="Times New Roman" w:cs="Times New Roman"/>
          <w:bCs/>
          <w:sz w:val="28"/>
          <w:szCs w:val="28"/>
        </w:rPr>
        <w:t>96,11</w:t>
      </w:r>
      <w:r w:rsidRPr="005B6933">
        <w:rPr>
          <w:rFonts w:ascii="Times New Roman" w:hAnsi="Times New Roman" w:cs="Times New Roman"/>
          <w:bCs/>
          <w:sz w:val="28"/>
          <w:szCs w:val="28"/>
        </w:rPr>
        <w:t xml:space="preserve"> % от </w:t>
      </w:r>
      <w:r>
        <w:rPr>
          <w:rFonts w:ascii="Times New Roman" w:hAnsi="Times New Roman" w:cs="Times New Roman"/>
          <w:bCs/>
          <w:sz w:val="28"/>
          <w:szCs w:val="28"/>
        </w:rPr>
        <w:t xml:space="preserve">утвержденного </w:t>
      </w:r>
      <w:r w:rsidRPr="005B6933">
        <w:rPr>
          <w:rFonts w:ascii="Times New Roman" w:hAnsi="Times New Roman" w:cs="Times New Roman"/>
          <w:bCs/>
          <w:sz w:val="28"/>
          <w:szCs w:val="28"/>
        </w:rPr>
        <w:t>объема</w:t>
      </w:r>
      <w:r>
        <w:rPr>
          <w:rFonts w:ascii="Times New Roman" w:hAnsi="Times New Roman" w:cs="Times New Roman"/>
          <w:bCs/>
          <w:sz w:val="28"/>
          <w:szCs w:val="28"/>
        </w:rPr>
        <w:t xml:space="preserve"> финансирования</w:t>
      </w:r>
      <w:r w:rsidR="00F63BD9">
        <w:rPr>
          <w:rFonts w:ascii="Times New Roman" w:hAnsi="Times New Roman" w:cs="Times New Roman"/>
          <w:bCs/>
          <w:sz w:val="28"/>
          <w:szCs w:val="28"/>
        </w:rPr>
        <w:t>.</w:t>
      </w:r>
    </w:p>
    <w:p w:rsidR="00A32A28" w:rsidRDefault="00F63BD9" w:rsidP="001F4A8A">
      <w:pPr>
        <w:ind w:firstLine="720"/>
        <w:jc w:val="both"/>
        <w:rPr>
          <w:bCs/>
          <w:sz w:val="28"/>
          <w:szCs w:val="28"/>
        </w:rPr>
      </w:pPr>
      <w:r>
        <w:rPr>
          <w:bCs/>
          <w:sz w:val="28"/>
          <w:szCs w:val="28"/>
        </w:rPr>
        <w:t>7</w:t>
      </w:r>
      <w:r w:rsidR="00562DF1">
        <w:rPr>
          <w:bCs/>
          <w:sz w:val="28"/>
          <w:szCs w:val="28"/>
        </w:rPr>
        <w:t xml:space="preserve">. </w:t>
      </w:r>
      <w:r w:rsidR="00562DF1" w:rsidRPr="0066091A">
        <w:rPr>
          <w:bCs/>
          <w:sz w:val="28"/>
          <w:szCs w:val="28"/>
        </w:rPr>
        <w:t xml:space="preserve">Согласно информации ф. 0503169 «Сведения по дебиторской и кредиторской задолженности» дебиторская задолженность на конец отчетного периода составила </w:t>
      </w:r>
      <w:r w:rsidR="00562DF1">
        <w:rPr>
          <w:bCs/>
          <w:sz w:val="28"/>
          <w:szCs w:val="28"/>
        </w:rPr>
        <w:t xml:space="preserve"> </w:t>
      </w:r>
      <w:r>
        <w:rPr>
          <w:bCs/>
          <w:sz w:val="28"/>
          <w:szCs w:val="28"/>
        </w:rPr>
        <w:t>26 563,41</w:t>
      </w:r>
      <w:r w:rsidR="00562DF1" w:rsidRPr="0066091A">
        <w:rPr>
          <w:bCs/>
          <w:sz w:val="28"/>
          <w:szCs w:val="28"/>
        </w:rPr>
        <w:t xml:space="preserve"> тыс. руб.</w:t>
      </w:r>
      <w:r w:rsidR="00562DF1">
        <w:rPr>
          <w:bCs/>
          <w:sz w:val="28"/>
          <w:szCs w:val="28"/>
        </w:rPr>
        <w:t xml:space="preserve">, в том числе просроченная </w:t>
      </w:r>
      <w:r>
        <w:rPr>
          <w:bCs/>
          <w:sz w:val="28"/>
          <w:szCs w:val="28"/>
        </w:rPr>
        <w:t xml:space="preserve">по судебным решениям </w:t>
      </w:r>
      <w:r w:rsidR="00562DF1">
        <w:rPr>
          <w:bCs/>
          <w:sz w:val="28"/>
          <w:szCs w:val="28"/>
        </w:rPr>
        <w:t>-  5 686,9</w:t>
      </w:r>
      <w:r>
        <w:rPr>
          <w:bCs/>
          <w:sz w:val="28"/>
          <w:szCs w:val="28"/>
        </w:rPr>
        <w:t xml:space="preserve">5 </w:t>
      </w:r>
      <w:r w:rsidR="00562DF1">
        <w:rPr>
          <w:bCs/>
          <w:sz w:val="28"/>
          <w:szCs w:val="28"/>
        </w:rPr>
        <w:t>тыс. руб. Основной</w:t>
      </w:r>
      <w:r w:rsidR="00562DF1" w:rsidRPr="0066091A">
        <w:rPr>
          <w:bCs/>
          <w:sz w:val="28"/>
          <w:szCs w:val="28"/>
        </w:rPr>
        <w:t xml:space="preserve"> </w:t>
      </w:r>
      <w:r w:rsidR="00562DF1">
        <w:rPr>
          <w:bCs/>
          <w:sz w:val="28"/>
          <w:szCs w:val="28"/>
        </w:rPr>
        <w:t>составляющей дебиторской задолженности явля</w:t>
      </w:r>
      <w:r w:rsidR="009D52A0">
        <w:rPr>
          <w:bCs/>
          <w:sz w:val="28"/>
          <w:szCs w:val="28"/>
        </w:rPr>
        <w:t>ю</w:t>
      </w:r>
      <w:r w:rsidR="00562DF1">
        <w:rPr>
          <w:bCs/>
          <w:sz w:val="28"/>
          <w:szCs w:val="28"/>
        </w:rPr>
        <w:t>тся расчеты с плательщиками сумм принудительного изъятия (просроченная дебиторская задолженность). Следует отметить, что работа Администрацией города по взысканию задолженности осуществляется регулярно.</w:t>
      </w:r>
      <w:r w:rsidR="009D52A0">
        <w:rPr>
          <w:bCs/>
          <w:sz w:val="28"/>
          <w:szCs w:val="28"/>
        </w:rPr>
        <w:t xml:space="preserve"> Вместе с тем, в сравнении с 2015 годом объем просроченной  дебиторской </w:t>
      </w:r>
      <w:r w:rsidR="0094599A">
        <w:rPr>
          <w:bCs/>
          <w:sz w:val="28"/>
          <w:szCs w:val="28"/>
        </w:rPr>
        <w:t>задолженности</w:t>
      </w:r>
      <w:r w:rsidR="009D52A0">
        <w:rPr>
          <w:bCs/>
          <w:sz w:val="28"/>
          <w:szCs w:val="28"/>
        </w:rPr>
        <w:t xml:space="preserve"> не изменился, так как составлял на 01.01.2016 -  5 686,9</w:t>
      </w:r>
      <w:r w:rsidR="003D4283">
        <w:rPr>
          <w:bCs/>
          <w:sz w:val="28"/>
          <w:szCs w:val="28"/>
        </w:rPr>
        <w:t>5</w:t>
      </w:r>
      <w:r w:rsidR="009D52A0">
        <w:rPr>
          <w:bCs/>
          <w:sz w:val="28"/>
          <w:szCs w:val="28"/>
        </w:rPr>
        <w:t xml:space="preserve"> тыс. руб.</w:t>
      </w:r>
      <w:r w:rsidR="003D4283">
        <w:rPr>
          <w:bCs/>
          <w:sz w:val="28"/>
          <w:szCs w:val="28"/>
        </w:rPr>
        <w:t xml:space="preserve"> </w:t>
      </w:r>
    </w:p>
    <w:p w:rsidR="00562DF1" w:rsidRPr="003D4283" w:rsidRDefault="003D4283" w:rsidP="001F4A8A">
      <w:pPr>
        <w:ind w:firstLine="720"/>
        <w:jc w:val="both"/>
        <w:rPr>
          <w:color w:val="000000" w:themeColor="text1"/>
          <w:sz w:val="28"/>
          <w:szCs w:val="28"/>
        </w:rPr>
      </w:pPr>
      <w:r>
        <w:rPr>
          <w:color w:val="000000" w:themeColor="text1"/>
          <w:sz w:val="28"/>
          <w:szCs w:val="28"/>
        </w:rPr>
        <w:t>По мнению Контрольно-Счетной палаты, в целях недопущения (сокращения) дебиторской задолженности Администрации города необходимо более активно пользоваться такими</w:t>
      </w:r>
      <w:r w:rsidRPr="00A0167A">
        <w:rPr>
          <w:color w:val="000000" w:themeColor="text1"/>
          <w:sz w:val="28"/>
          <w:szCs w:val="28"/>
        </w:rPr>
        <w:t xml:space="preserve"> </w:t>
      </w:r>
      <w:r>
        <w:rPr>
          <w:color w:val="000000" w:themeColor="text1"/>
          <w:sz w:val="28"/>
          <w:szCs w:val="28"/>
        </w:rPr>
        <w:t>инструментами как: включение</w:t>
      </w:r>
      <w:r w:rsidRPr="007B1424">
        <w:rPr>
          <w:color w:val="000000" w:themeColor="text1"/>
          <w:sz w:val="28"/>
          <w:szCs w:val="28"/>
        </w:rPr>
        <w:t xml:space="preserve"> при подготовке муниципальных контрактов (договоров), обязательных условий о применении штрафных санкций к поставщикам, подрядчикам за нарушение условий муниципальных контрактов (договоров), увеличение размеров пеней и штрафов за нарушение условий контрактов (договоров);</w:t>
      </w:r>
      <w:r>
        <w:rPr>
          <w:color w:val="000000" w:themeColor="text1"/>
          <w:sz w:val="28"/>
          <w:szCs w:val="28"/>
        </w:rPr>
        <w:t xml:space="preserve"> своевременное применение</w:t>
      </w:r>
      <w:r w:rsidRPr="007B1424">
        <w:rPr>
          <w:color w:val="000000" w:themeColor="text1"/>
          <w:sz w:val="28"/>
          <w:szCs w:val="28"/>
        </w:rPr>
        <w:t xml:space="preserve"> к контрагентам санкций за неисполнение или ненадлежащее исполнение муниципальных к</w:t>
      </w:r>
      <w:r>
        <w:rPr>
          <w:color w:val="000000" w:themeColor="text1"/>
          <w:sz w:val="28"/>
          <w:szCs w:val="28"/>
        </w:rPr>
        <w:t>онтрактов (договоров), повышение</w:t>
      </w:r>
      <w:r w:rsidRPr="007B1424">
        <w:rPr>
          <w:color w:val="000000" w:themeColor="text1"/>
          <w:sz w:val="28"/>
          <w:szCs w:val="28"/>
        </w:rPr>
        <w:t xml:space="preserve"> качества </w:t>
      </w:r>
      <w:proofErr w:type="spellStart"/>
      <w:r w:rsidRPr="007B1424">
        <w:rPr>
          <w:color w:val="000000" w:themeColor="text1"/>
          <w:sz w:val="28"/>
          <w:szCs w:val="28"/>
        </w:rPr>
        <w:t>претензионно-исковой</w:t>
      </w:r>
      <w:proofErr w:type="spellEnd"/>
      <w:r w:rsidRPr="007B1424">
        <w:rPr>
          <w:color w:val="000000" w:themeColor="text1"/>
          <w:sz w:val="28"/>
          <w:szCs w:val="28"/>
        </w:rPr>
        <w:t xml:space="preserve"> работы;</w:t>
      </w:r>
      <w:r>
        <w:rPr>
          <w:color w:val="000000" w:themeColor="text1"/>
          <w:sz w:val="28"/>
          <w:szCs w:val="28"/>
        </w:rPr>
        <w:t xml:space="preserve"> снижение</w:t>
      </w:r>
      <w:r w:rsidRPr="00CB5D9C">
        <w:rPr>
          <w:color w:val="000000" w:themeColor="text1"/>
          <w:sz w:val="28"/>
          <w:szCs w:val="28"/>
        </w:rPr>
        <w:t xml:space="preserve"> уровня авансовых платежей при принятии бюджетных обязательств.</w:t>
      </w:r>
    </w:p>
    <w:p w:rsidR="00562DF1" w:rsidRDefault="00562DF1" w:rsidP="001F4A8A">
      <w:pPr>
        <w:pStyle w:val="1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Кредиторская задолженность на конец отчетного периода составила </w:t>
      </w:r>
      <w:r w:rsidR="00A32A28">
        <w:rPr>
          <w:rFonts w:ascii="Times New Roman" w:hAnsi="Times New Roman" w:cs="Times New Roman"/>
          <w:bCs/>
          <w:sz w:val="28"/>
          <w:szCs w:val="28"/>
        </w:rPr>
        <w:t xml:space="preserve">11 963,72 </w:t>
      </w:r>
      <w:r>
        <w:rPr>
          <w:rFonts w:ascii="Times New Roman" w:hAnsi="Times New Roman" w:cs="Times New Roman"/>
          <w:bCs/>
          <w:sz w:val="28"/>
          <w:szCs w:val="28"/>
        </w:rPr>
        <w:t>тыс. руб.</w:t>
      </w:r>
      <w:r w:rsidR="00A32A28">
        <w:rPr>
          <w:rFonts w:ascii="Times New Roman" w:hAnsi="Times New Roman" w:cs="Times New Roman"/>
          <w:bCs/>
          <w:sz w:val="28"/>
          <w:szCs w:val="28"/>
        </w:rPr>
        <w:t>, в том числе просроченная задолженность 4 876,84 тыс. руб.</w:t>
      </w:r>
      <w:r>
        <w:rPr>
          <w:rFonts w:ascii="Times New Roman" w:hAnsi="Times New Roman" w:cs="Times New Roman"/>
          <w:bCs/>
          <w:sz w:val="28"/>
          <w:szCs w:val="28"/>
        </w:rPr>
        <w:t xml:space="preserve"> и в основном сложилась в результате  </w:t>
      </w:r>
      <w:r w:rsidR="00A32A28">
        <w:rPr>
          <w:rFonts w:ascii="Times New Roman" w:hAnsi="Times New Roman" w:cs="Times New Roman"/>
          <w:bCs/>
          <w:sz w:val="28"/>
          <w:szCs w:val="28"/>
        </w:rPr>
        <w:t>отсутствия финансирования в декабре 2016 года и расчетами с поставщиками работ, услуг в 2017 году</w:t>
      </w:r>
      <w:r>
        <w:rPr>
          <w:rFonts w:ascii="Times New Roman" w:hAnsi="Times New Roman" w:cs="Times New Roman"/>
          <w:bCs/>
          <w:sz w:val="28"/>
          <w:szCs w:val="28"/>
        </w:rPr>
        <w:t>.</w:t>
      </w:r>
      <w:r w:rsidR="00227417">
        <w:rPr>
          <w:rFonts w:ascii="Times New Roman" w:hAnsi="Times New Roman" w:cs="Times New Roman"/>
          <w:bCs/>
          <w:sz w:val="28"/>
          <w:szCs w:val="28"/>
        </w:rPr>
        <w:t xml:space="preserve"> На 01.01.2016 просроченная кредиторская задолженность отсутствовала. Необходимо отметить, что образование в 2016 году просроченной кредиторской задолженности м</w:t>
      </w:r>
      <w:r w:rsidR="00EF1BAE">
        <w:rPr>
          <w:rFonts w:ascii="Times New Roman" w:hAnsi="Times New Roman" w:cs="Times New Roman"/>
          <w:bCs/>
          <w:sz w:val="28"/>
          <w:szCs w:val="28"/>
        </w:rPr>
        <w:t xml:space="preserve">ожет привести к уплате штрафов и неустоек </w:t>
      </w:r>
      <w:r w:rsidR="00227417">
        <w:rPr>
          <w:rFonts w:ascii="Times New Roman" w:hAnsi="Times New Roman" w:cs="Times New Roman"/>
          <w:bCs/>
          <w:sz w:val="28"/>
          <w:szCs w:val="28"/>
        </w:rPr>
        <w:t>в пользу поставщиков и подрядчиков за несвоевременную оплату работ, услуг и</w:t>
      </w:r>
      <w:r w:rsidR="00B50F2F">
        <w:rPr>
          <w:rFonts w:ascii="Times New Roman" w:hAnsi="Times New Roman" w:cs="Times New Roman"/>
          <w:bCs/>
          <w:sz w:val="28"/>
          <w:szCs w:val="28"/>
        </w:rPr>
        <w:t>,</w:t>
      </w:r>
      <w:r w:rsidR="00227417">
        <w:rPr>
          <w:rFonts w:ascii="Times New Roman" w:hAnsi="Times New Roman" w:cs="Times New Roman"/>
          <w:bCs/>
          <w:sz w:val="28"/>
          <w:szCs w:val="28"/>
        </w:rPr>
        <w:t xml:space="preserve"> соответственно</w:t>
      </w:r>
      <w:r w:rsidR="00B50F2F">
        <w:rPr>
          <w:rFonts w:ascii="Times New Roman" w:hAnsi="Times New Roman" w:cs="Times New Roman"/>
          <w:bCs/>
          <w:sz w:val="28"/>
          <w:szCs w:val="28"/>
        </w:rPr>
        <w:t>,</w:t>
      </w:r>
      <w:r w:rsidR="00227417">
        <w:rPr>
          <w:rFonts w:ascii="Times New Roman" w:hAnsi="Times New Roman" w:cs="Times New Roman"/>
          <w:bCs/>
          <w:sz w:val="28"/>
          <w:szCs w:val="28"/>
        </w:rPr>
        <w:t xml:space="preserve"> к увеличению дополнительных неэффективных расходов на уплату данных штрафных санкций. В связи с чем, Администрации города целесообразно провести мероприятия, направленные на </w:t>
      </w:r>
      <w:r w:rsidR="00227417">
        <w:rPr>
          <w:rFonts w:ascii="Times New Roman" w:hAnsi="Times New Roman" w:cs="Times New Roman"/>
          <w:bCs/>
          <w:sz w:val="28"/>
          <w:szCs w:val="28"/>
        </w:rPr>
        <w:lastRenderedPageBreak/>
        <w:t xml:space="preserve">исключение </w:t>
      </w:r>
      <w:r w:rsidR="00566ABD">
        <w:rPr>
          <w:rFonts w:ascii="Times New Roman" w:hAnsi="Times New Roman" w:cs="Times New Roman"/>
          <w:bCs/>
          <w:sz w:val="28"/>
          <w:szCs w:val="28"/>
        </w:rPr>
        <w:t xml:space="preserve">и недопущение </w:t>
      </w:r>
      <w:r w:rsidR="00227417">
        <w:rPr>
          <w:rFonts w:ascii="Times New Roman" w:hAnsi="Times New Roman" w:cs="Times New Roman"/>
          <w:bCs/>
          <w:sz w:val="28"/>
          <w:szCs w:val="28"/>
        </w:rPr>
        <w:t>случаев образовани</w:t>
      </w:r>
      <w:r w:rsidR="00EF1BAE">
        <w:rPr>
          <w:rFonts w:ascii="Times New Roman" w:hAnsi="Times New Roman" w:cs="Times New Roman"/>
          <w:bCs/>
          <w:sz w:val="28"/>
          <w:szCs w:val="28"/>
        </w:rPr>
        <w:t>я просроченной кредиторской задолженности.</w:t>
      </w:r>
    </w:p>
    <w:p w:rsidR="00182781" w:rsidRDefault="00C8401F" w:rsidP="00182781">
      <w:pPr>
        <w:ind w:firstLine="709"/>
        <w:jc w:val="both"/>
        <w:rPr>
          <w:sz w:val="28"/>
          <w:szCs w:val="28"/>
        </w:rPr>
      </w:pPr>
      <w:r>
        <w:rPr>
          <w:bCs/>
          <w:sz w:val="28"/>
          <w:szCs w:val="28"/>
        </w:rPr>
        <w:t>8</w:t>
      </w:r>
      <w:r w:rsidR="00562DF1" w:rsidRPr="003C6910">
        <w:rPr>
          <w:bCs/>
          <w:sz w:val="28"/>
          <w:szCs w:val="28"/>
        </w:rPr>
        <w:t>. Согласно данным таблицы № 5 «Сведения о результатах мероприятий внутреннего контроля» ф</w:t>
      </w:r>
      <w:r w:rsidR="00562DF1">
        <w:rPr>
          <w:bCs/>
          <w:sz w:val="28"/>
          <w:szCs w:val="28"/>
        </w:rPr>
        <w:t xml:space="preserve">. 0503160 в </w:t>
      </w:r>
      <w:r w:rsidR="00562DF1" w:rsidRPr="00A10884">
        <w:rPr>
          <w:bCs/>
          <w:sz w:val="28"/>
          <w:szCs w:val="28"/>
        </w:rPr>
        <w:t xml:space="preserve">рамках </w:t>
      </w:r>
      <w:r w:rsidR="00562DF1">
        <w:rPr>
          <w:bCs/>
          <w:sz w:val="28"/>
          <w:szCs w:val="28"/>
        </w:rPr>
        <w:t xml:space="preserve"> внутреннего </w:t>
      </w:r>
      <w:r>
        <w:rPr>
          <w:bCs/>
          <w:sz w:val="28"/>
          <w:szCs w:val="28"/>
        </w:rPr>
        <w:t xml:space="preserve">государственного (муниципального) финансового </w:t>
      </w:r>
      <w:r w:rsidR="00562DF1" w:rsidRPr="00A10884">
        <w:rPr>
          <w:bCs/>
          <w:sz w:val="28"/>
          <w:szCs w:val="28"/>
        </w:rPr>
        <w:t>контроля</w:t>
      </w:r>
      <w:r>
        <w:rPr>
          <w:bCs/>
          <w:sz w:val="28"/>
          <w:szCs w:val="28"/>
        </w:rPr>
        <w:t xml:space="preserve"> Службой финансово-экономического контроля в сфере закупок</w:t>
      </w:r>
      <w:r w:rsidR="00300149">
        <w:rPr>
          <w:bCs/>
          <w:sz w:val="28"/>
          <w:szCs w:val="28"/>
        </w:rPr>
        <w:t xml:space="preserve"> Красноярского края,</w:t>
      </w:r>
      <w:r>
        <w:rPr>
          <w:bCs/>
          <w:sz w:val="28"/>
          <w:szCs w:val="28"/>
        </w:rPr>
        <w:t xml:space="preserve"> </w:t>
      </w:r>
      <w:r w:rsidR="00562DF1" w:rsidRPr="00A10884">
        <w:rPr>
          <w:bCs/>
          <w:sz w:val="28"/>
          <w:szCs w:val="28"/>
        </w:rPr>
        <w:t xml:space="preserve"> </w:t>
      </w:r>
      <w:r w:rsidR="00562DF1">
        <w:rPr>
          <w:bCs/>
          <w:sz w:val="28"/>
          <w:szCs w:val="28"/>
        </w:rPr>
        <w:t>проведен</w:t>
      </w:r>
      <w:r>
        <w:rPr>
          <w:bCs/>
          <w:sz w:val="28"/>
          <w:szCs w:val="28"/>
        </w:rPr>
        <w:t>а</w:t>
      </w:r>
      <w:r w:rsidR="00562DF1">
        <w:rPr>
          <w:bCs/>
          <w:sz w:val="28"/>
          <w:szCs w:val="28"/>
        </w:rPr>
        <w:t xml:space="preserve">  проверк</w:t>
      </w:r>
      <w:r w:rsidR="00300149">
        <w:rPr>
          <w:bCs/>
          <w:sz w:val="28"/>
          <w:szCs w:val="28"/>
        </w:rPr>
        <w:t xml:space="preserve">а в части расходования субвенций </w:t>
      </w:r>
      <w:r w:rsidR="00300149" w:rsidRPr="00300149">
        <w:rPr>
          <w:bCs/>
          <w:sz w:val="28"/>
          <w:szCs w:val="28"/>
        </w:rPr>
        <w:t>на осуществление государственных полномочий по первичному воинскому учету</w:t>
      </w:r>
      <w:r w:rsidR="00300149">
        <w:rPr>
          <w:bCs/>
          <w:sz w:val="28"/>
          <w:szCs w:val="28"/>
        </w:rPr>
        <w:t>, по итогам которой нарушений не установлено.</w:t>
      </w:r>
    </w:p>
    <w:p w:rsidR="00562DF1" w:rsidRPr="00182781" w:rsidRDefault="00182781" w:rsidP="00182781">
      <w:pPr>
        <w:ind w:firstLine="709"/>
        <w:jc w:val="both"/>
        <w:rPr>
          <w:b/>
          <w:bCs/>
          <w:sz w:val="28"/>
          <w:szCs w:val="28"/>
        </w:rPr>
      </w:pPr>
      <w:proofErr w:type="gramStart"/>
      <w:r>
        <w:rPr>
          <w:sz w:val="28"/>
          <w:szCs w:val="28"/>
        </w:rPr>
        <w:t>О</w:t>
      </w:r>
      <w:r w:rsidRPr="002D4459">
        <w:rPr>
          <w:sz w:val="28"/>
          <w:szCs w:val="28"/>
        </w:rPr>
        <w:t>рган</w:t>
      </w:r>
      <w:r>
        <w:rPr>
          <w:sz w:val="28"/>
          <w:szCs w:val="28"/>
        </w:rPr>
        <w:t>ом</w:t>
      </w:r>
      <w:r w:rsidRPr="002D4459">
        <w:rPr>
          <w:sz w:val="28"/>
          <w:szCs w:val="28"/>
        </w:rPr>
        <w:t xml:space="preserve"> </w:t>
      </w:r>
      <w:r>
        <w:rPr>
          <w:sz w:val="28"/>
          <w:szCs w:val="28"/>
        </w:rPr>
        <w:t>внутреннего</w:t>
      </w:r>
      <w:r w:rsidRPr="002D4459">
        <w:rPr>
          <w:sz w:val="28"/>
          <w:szCs w:val="28"/>
        </w:rPr>
        <w:t xml:space="preserve"> муниципального финансового контроля в отчетном периоде мероприяти</w:t>
      </w:r>
      <w:r>
        <w:rPr>
          <w:sz w:val="28"/>
          <w:szCs w:val="28"/>
        </w:rPr>
        <w:t>я</w:t>
      </w:r>
      <w:r w:rsidRPr="002D4459">
        <w:rPr>
          <w:sz w:val="28"/>
          <w:szCs w:val="28"/>
        </w:rPr>
        <w:t xml:space="preserve"> по внутреннему контролю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правильным ведением бюджетного учета и составлением отчетности</w:t>
      </w:r>
      <w:r>
        <w:rPr>
          <w:sz w:val="28"/>
          <w:szCs w:val="28"/>
        </w:rPr>
        <w:t>,</w:t>
      </w:r>
      <w:r w:rsidRPr="002D4459">
        <w:rPr>
          <w:sz w:val="28"/>
          <w:szCs w:val="28"/>
        </w:rPr>
        <w:t xml:space="preserve"> а также </w:t>
      </w:r>
      <w:r>
        <w:rPr>
          <w:sz w:val="28"/>
          <w:szCs w:val="28"/>
        </w:rPr>
        <w:t xml:space="preserve">в сфере закупок </w:t>
      </w:r>
      <w:r w:rsidRPr="002D4459">
        <w:rPr>
          <w:sz w:val="28"/>
          <w:szCs w:val="28"/>
        </w:rPr>
        <w:t>не осуществлялись</w:t>
      </w:r>
      <w:r>
        <w:rPr>
          <w:color w:val="000000" w:themeColor="text1"/>
          <w:sz w:val="28"/>
          <w:szCs w:val="28"/>
        </w:rPr>
        <w:t xml:space="preserve">, </w:t>
      </w:r>
      <w:r>
        <w:rPr>
          <w:sz w:val="28"/>
          <w:szCs w:val="28"/>
        </w:rPr>
        <w:t xml:space="preserve">так как орган </w:t>
      </w:r>
      <w:r w:rsidR="00B50F2F">
        <w:rPr>
          <w:sz w:val="28"/>
          <w:szCs w:val="28"/>
        </w:rPr>
        <w:t xml:space="preserve">внутреннего </w:t>
      </w:r>
      <w:r>
        <w:rPr>
          <w:sz w:val="28"/>
          <w:szCs w:val="28"/>
        </w:rPr>
        <w:t>муниципального финансового контроля на местном уровне до настоящего времени не создан</w:t>
      </w:r>
      <w:r w:rsidRPr="00E94CCA">
        <w:rPr>
          <w:sz w:val="28"/>
          <w:szCs w:val="28"/>
        </w:rPr>
        <w:t xml:space="preserve">. </w:t>
      </w:r>
      <w:proofErr w:type="gramEnd"/>
    </w:p>
    <w:p w:rsidR="00562DF1" w:rsidRDefault="001F4A8A" w:rsidP="001F4A8A">
      <w:pPr>
        <w:ind w:firstLine="709"/>
        <w:jc w:val="both"/>
        <w:rPr>
          <w:bCs/>
          <w:sz w:val="28"/>
          <w:szCs w:val="28"/>
        </w:rPr>
      </w:pPr>
      <w:r>
        <w:rPr>
          <w:color w:val="000000"/>
          <w:sz w:val="28"/>
          <w:szCs w:val="28"/>
        </w:rPr>
        <w:t>9</w:t>
      </w:r>
      <w:r w:rsidR="00562DF1">
        <w:rPr>
          <w:color w:val="000000"/>
          <w:sz w:val="28"/>
          <w:szCs w:val="28"/>
        </w:rPr>
        <w:t xml:space="preserve">. </w:t>
      </w:r>
      <w:r w:rsidR="00300149" w:rsidRPr="0066260D">
        <w:rPr>
          <w:bCs/>
          <w:sz w:val="28"/>
          <w:szCs w:val="28"/>
        </w:rPr>
        <w:t xml:space="preserve">По результатам настоящей проверки установлено, что недостатки, выявленные в бюджетной отчетности </w:t>
      </w:r>
      <w:r w:rsidR="00562DF1" w:rsidRPr="006C1215">
        <w:rPr>
          <w:color w:val="000000"/>
          <w:sz w:val="28"/>
          <w:szCs w:val="28"/>
        </w:rPr>
        <w:t xml:space="preserve">Администрации  города </w:t>
      </w:r>
      <w:r w:rsidR="00562DF1" w:rsidRPr="0066260D">
        <w:rPr>
          <w:bCs/>
          <w:sz w:val="28"/>
          <w:szCs w:val="28"/>
        </w:rPr>
        <w:t>за 201</w:t>
      </w:r>
      <w:r w:rsidR="00562DF1">
        <w:rPr>
          <w:bCs/>
          <w:sz w:val="28"/>
          <w:szCs w:val="28"/>
        </w:rPr>
        <w:t>5</w:t>
      </w:r>
      <w:r w:rsidR="00562DF1" w:rsidRPr="0066260D">
        <w:rPr>
          <w:bCs/>
          <w:sz w:val="28"/>
          <w:szCs w:val="28"/>
        </w:rPr>
        <w:t xml:space="preserve"> год и отраженные в заключени</w:t>
      </w:r>
      <w:proofErr w:type="gramStart"/>
      <w:r w:rsidR="00562DF1" w:rsidRPr="0066260D">
        <w:rPr>
          <w:bCs/>
          <w:sz w:val="28"/>
          <w:szCs w:val="28"/>
        </w:rPr>
        <w:t>и</w:t>
      </w:r>
      <w:proofErr w:type="gramEnd"/>
      <w:r w:rsidR="00562DF1" w:rsidRPr="0066260D">
        <w:rPr>
          <w:bCs/>
          <w:sz w:val="28"/>
          <w:szCs w:val="28"/>
        </w:rPr>
        <w:t xml:space="preserve"> Контрольно-Счетной палаты от 2</w:t>
      </w:r>
      <w:r w:rsidR="00300149">
        <w:rPr>
          <w:bCs/>
          <w:sz w:val="28"/>
          <w:szCs w:val="28"/>
        </w:rPr>
        <w:t>6</w:t>
      </w:r>
      <w:r w:rsidR="00562DF1" w:rsidRPr="0066260D">
        <w:rPr>
          <w:bCs/>
          <w:sz w:val="28"/>
          <w:szCs w:val="28"/>
        </w:rPr>
        <w:t>.04.201</w:t>
      </w:r>
      <w:r w:rsidR="00300149">
        <w:rPr>
          <w:bCs/>
          <w:sz w:val="28"/>
          <w:szCs w:val="28"/>
        </w:rPr>
        <w:t>6</w:t>
      </w:r>
      <w:r w:rsidR="00562DF1" w:rsidRPr="0066260D">
        <w:rPr>
          <w:bCs/>
          <w:sz w:val="28"/>
          <w:szCs w:val="28"/>
        </w:rPr>
        <w:t xml:space="preserve"> № 1</w:t>
      </w:r>
      <w:r w:rsidR="00300149">
        <w:rPr>
          <w:bCs/>
          <w:sz w:val="28"/>
          <w:szCs w:val="28"/>
        </w:rPr>
        <w:t>4</w:t>
      </w:r>
      <w:r w:rsidR="00562DF1" w:rsidRPr="0066260D">
        <w:rPr>
          <w:bCs/>
          <w:sz w:val="28"/>
          <w:szCs w:val="28"/>
        </w:rPr>
        <w:t xml:space="preserve">-04 </w:t>
      </w:r>
      <w:r w:rsidR="00300149">
        <w:rPr>
          <w:bCs/>
          <w:sz w:val="28"/>
          <w:szCs w:val="28"/>
        </w:rPr>
        <w:t>Администрацией города</w:t>
      </w:r>
      <w:r w:rsidR="00562DF1" w:rsidRPr="0066260D">
        <w:rPr>
          <w:bCs/>
          <w:sz w:val="28"/>
          <w:szCs w:val="28"/>
        </w:rPr>
        <w:t xml:space="preserve"> при формировании бюджетной отчетности за 201</w:t>
      </w:r>
      <w:r w:rsidR="00562DF1">
        <w:rPr>
          <w:bCs/>
          <w:sz w:val="28"/>
          <w:szCs w:val="28"/>
        </w:rPr>
        <w:t>6</w:t>
      </w:r>
      <w:r w:rsidR="00562DF1" w:rsidRPr="0066260D">
        <w:rPr>
          <w:bCs/>
          <w:sz w:val="28"/>
          <w:szCs w:val="28"/>
        </w:rPr>
        <w:t xml:space="preserve"> год, учтены в полном объеме.</w:t>
      </w:r>
    </w:p>
    <w:p w:rsidR="001F4A8A" w:rsidRPr="001F4A8A" w:rsidRDefault="001F4A8A" w:rsidP="001F4A8A">
      <w:pPr>
        <w:ind w:firstLine="709"/>
        <w:jc w:val="both"/>
        <w:rPr>
          <w:bCs/>
          <w:sz w:val="16"/>
          <w:szCs w:val="16"/>
        </w:rPr>
      </w:pPr>
    </w:p>
    <w:p w:rsidR="001F4A8A" w:rsidRPr="00257FB3" w:rsidRDefault="00873668" w:rsidP="001F4A8A">
      <w:pPr>
        <w:ind w:firstLine="709"/>
        <w:jc w:val="center"/>
        <w:rPr>
          <w:sz w:val="28"/>
          <w:szCs w:val="28"/>
        </w:rPr>
      </w:pPr>
      <w:r>
        <w:rPr>
          <w:b/>
          <w:bCs/>
          <w:color w:val="000000"/>
          <w:sz w:val="28"/>
          <w:szCs w:val="28"/>
        </w:rPr>
        <w:t>5.</w:t>
      </w:r>
      <w:r w:rsidR="001F4A8A" w:rsidRPr="00257FB3">
        <w:rPr>
          <w:b/>
          <w:bCs/>
          <w:color w:val="000000"/>
          <w:sz w:val="28"/>
          <w:szCs w:val="28"/>
        </w:rPr>
        <w:t>2. Дудинский городской Совет депутатов</w:t>
      </w:r>
      <w:r w:rsidR="001F4A8A" w:rsidRPr="00257FB3">
        <w:rPr>
          <w:sz w:val="28"/>
          <w:szCs w:val="28"/>
        </w:rPr>
        <w:t xml:space="preserve">  </w:t>
      </w:r>
    </w:p>
    <w:p w:rsidR="001F4A8A" w:rsidRPr="001F4A8A" w:rsidRDefault="001F4A8A" w:rsidP="001F4A8A">
      <w:pPr>
        <w:ind w:left="1069"/>
        <w:jc w:val="both"/>
        <w:rPr>
          <w:b/>
          <w:sz w:val="16"/>
          <w:szCs w:val="16"/>
        </w:rPr>
      </w:pPr>
    </w:p>
    <w:p w:rsidR="001F4A8A" w:rsidRDefault="001F4A8A" w:rsidP="001F4A8A">
      <w:pPr>
        <w:autoSpaceDE w:val="0"/>
        <w:autoSpaceDN w:val="0"/>
        <w:adjustRightInd w:val="0"/>
        <w:ind w:firstLine="709"/>
        <w:jc w:val="both"/>
        <w:outlineLvl w:val="1"/>
        <w:rPr>
          <w:color w:val="000000"/>
          <w:sz w:val="28"/>
          <w:szCs w:val="28"/>
        </w:rPr>
      </w:pPr>
      <w:r>
        <w:rPr>
          <w:color w:val="000000"/>
          <w:sz w:val="28"/>
          <w:szCs w:val="28"/>
        </w:rPr>
        <w:t xml:space="preserve">1. </w:t>
      </w:r>
      <w:r w:rsidRPr="007C2322">
        <w:rPr>
          <w:color w:val="000000"/>
          <w:sz w:val="28"/>
          <w:szCs w:val="28"/>
        </w:rPr>
        <w:t xml:space="preserve">Годовая бюджетная отчетность за отчетный финансовый год </w:t>
      </w:r>
      <w:r>
        <w:rPr>
          <w:color w:val="000000"/>
          <w:sz w:val="28"/>
          <w:szCs w:val="28"/>
        </w:rPr>
        <w:t xml:space="preserve">Дудинским городским Советом депутатов </w:t>
      </w:r>
      <w:r w:rsidRPr="007C2322">
        <w:rPr>
          <w:color w:val="000000"/>
          <w:sz w:val="28"/>
          <w:szCs w:val="28"/>
        </w:rPr>
        <w:t xml:space="preserve"> (далее – </w:t>
      </w:r>
      <w:r w:rsidR="00566ABD">
        <w:rPr>
          <w:color w:val="000000"/>
          <w:sz w:val="28"/>
          <w:szCs w:val="28"/>
        </w:rPr>
        <w:t>Дудинский Совет депутатов</w:t>
      </w:r>
      <w:r w:rsidRPr="007C2322">
        <w:rPr>
          <w:color w:val="000000"/>
          <w:sz w:val="28"/>
          <w:szCs w:val="28"/>
        </w:rPr>
        <w:t xml:space="preserve">) представлена  </w:t>
      </w:r>
      <w:r>
        <w:rPr>
          <w:color w:val="000000"/>
          <w:sz w:val="28"/>
          <w:szCs w:val="28"/>
        </w:rPr>
        <w:t xml:space="preserve">в КСП </w:t>
      </w:r>
      <w:r w:rsidRPr="007C2322">
        <w:rPr>
          <w:color w:val="000000"/>
          <w:sz w:val="28"/>
          <w:szCs w:val="28"/>
        </w:rPr>
        <w:t xml:space="preserve">своевременно, в сброшюрованном и пронумерованном виде с оглавлением и сопроводительным письмом и по своему составу соответствует перечню и формам, предусмотренным Инструкциями № 191н, 33н. </w:t>
      </w:r>
    </w:p>
    <w:p w:rsidR="00566ABD" w:rsidRDefault="00566ABD" w:rsidP="00566ABD">
      <w:pPr>
        <w:autoSpaceDE w:val="0"/>
        <w:autoSpaceDN w:val="0"/>
        <w:adjustRightInd w:val="0"/>
        <w:ind w:firstLine="709"/>
        <w:jc w:val="both"/>
        <w:outlineLvl w:val="1"/>
        <w:rPr>
          <w:color w:val="000000"/>
          <w:sz w:val="28"/>
          <w:szCs w:val="28"/>
        </w:rPr>
      </w:pPr>
      <w:r>
        <w:rPr>
          <w:color w:val="000000"/>
          <w:sz w:val="28"/>
          <w:szCs w:val="28"/>
        </w:rPr>
        <w:t>2.</w:t>
      </w:r>
      <w:r w:rsidRPr="00566ABD">
        <w:rPr>
          <w:sz w:val="28"/>
          <w:szCs w:val="28"/>
        </w:rPr>
        <w:t xml:space="preserve"> </w:t>
      </w:r>
      <w:r>
        <w:rPr>
          <w:sz w:val="28"/>
          <w:szCs w:val="28"/>
        </w:rPr>
        <w:t xml:space="preserve">Ведение бюджетного (бухгалтерского) учета </w:t>
      </w:r>
      <w:r>
        <w:rPr>
          <w:color w:val="000000"/>
          <w:sz w:val="28"/>
          <w:szCs w:val="28"/>
        </w:rPr>
        <w:t>Дудинского Совета депутатов</w:t>
      </w:r>
      <w:r>
        <w:rPr>
          <w:sz w:val="28"/>
          <w:szCs w:val="28"/>
        </w:rPr>
        <w:t xml:space="preserve"> осуществляет созданное для указанных </w:t>
      </w:r>
      <w:r w:rsidRPr="00D46A93">
        <w:rPr>
          <w:bCs/>
          <w:color w:val="000000"/>
          <w:sz w:val="28"/>
          <w:szCs w:val="28"/>
        </w:rPr>
        <w:t>целей</w:t>
      </w:r>
      <w:r>
        <w:rPr>
          <w:bCs/>
          <w:color w:val="000000"/>
          <w:sz w:val="28"/>
          <w:szCs w:val="28"/>
        </w:rPr>
        <w:t xml:space="preserve"> Комитет по обеспечению деятельности органов самоуправления. </w:t>
      </w:r>
    </w:p>
    <w:p w:rsidR="001F4A8A" w:rsidRDefault="00566ABD" w:rsidP="00566ABD">
      <w:pPr>
        <w:autoSpaceDE w:val="0"/>
        <w:autoSpaceDN w:val="0"/>
        <w:adjustRightInd w:val="0"/>
        <w:ind w:firstLine="709"/>
        <w:jc w:val="both"/>
        <w:outlineLvl w:val="1"/>
        <w:rPr>
          <w:color w:val="000000"/>
          <w:sz w:val="28"/>
          <w:szCs w:val="28"/>
        </w:rPr>
      </w:pPr>
      <w:r>
        <w:rPr>
          <w:color w:val="000000"/>
          <w:sz w:val="28"/>
          <w:szCs w:val="28"/>
        </w:rPr>
        <w:t>3.</w:t>
      </w:r>
      <w:r w:rsidR="001F4A8A" w:rsidRPr="00FE3CDF">
        <w:rPr>
          <w:color w:val="000000"/>
          <w:sz w:val="28"/>
          <w:szCs w:val="28"/>
        </w:rPr>
        <w:t xml:space="preserve"> </w:t>
      </w:r>
      <w:r w:rsidR="001F4A8A">
        <w:rPr>
          <w:color w:val="000000"/>
          <w:sz w:val="28"/>
          <w:szCs w:val="28"/>
        </w:rPr>
        <w:t xml:space="preserve"> </w:t>
      </w:r>
      <w:r w:rsidR="001F4A8A" w:rsidRPr="00FE3CDF">
        <w:rPr>
          <w:color w:val="000000"/>
          <w:sz w:val="28"/>
          <w:szCs w:val="28"/>
        </w:rPr>
        <w:t xml:space="preserve">В соответствии с  Решением </w:t>
      </w:r>
      <w:r w:rsidR="001F4A8A">
        <w:rPr>
          <w:color w:val="000000"/>
          <w:sz w:val="28"/>
          <w:szCs w:val="28"/>
        </w:rPr>
        <w:t xml:space="preserve">о бюджете </w:t>
      </w:r>
      <w:r>
        <w:rPr>
          <w:color w:val="000000"/>
          <w:sz w:val="28"/>
          <w:szCs w:val="28"/>
        </w:rPr>
        <w:t>Дудинский Совет депутатов</w:t>
      </w:r>
      <w:r w:rsidRPr="00FE3CDF">
        <w:rPr>
          <w:color w:val="000000"/>
          <w:sz w:val="28"/>
          <w:szCs w:val="28"/>
        </w:rPr>
        <w:t xml:space="preserve"> </w:t>
      </w:r>
      <w:r w:rsidR="001F4A8A" w:rsidRPr="00FE3CDF">
        <w:rPr>
          <w:color w:val="000000"/>
          <w:sz w:val="28"/>
          <w:szCs w:val="28"/>
        </w:rPr>
        <w:t>в 201</w:t>
      </w:r>
      <w:r w:rsidR="001F4A8A">
        <w:rPr>
          <w:color w:val="000000"/>
          <w:sz w:val="28"/>
          <w:szCs w:val="28"/>
        </w:rPr>
        <w:t xml:space="preserve">6 </w:t>
      </w:r>
      <w:r w:rsidR="001F4A8A" w:rsidRPr="00FE3CDF">
        <w:rPr>
          <w:color w:val="000000"/>
          <w:sz w:val="28"/>
          <w:szCs w:val="28"/>
        </w:rPr>
        <w:t>году являл</w:t>
      </w:r>
      <w:r>
        <w:rPr>
          <w:color w:val="000000"/>
          <w:sz w:val="28"/>
          <w:szCs w:val="28"/>
        </w:rPr>
        <w:t>ся</w:t>
      </w:r>
      <w:r w:rsidR="001F4A8A" w:rsidRPr="00FE3CDF">
        <w:rPr>
          <w:color w:val="000000"/>
          <w:sz w:val="28"/>
          <w:szCs w:val="28"/>
        </w:rPr>
        <w:t xml:space="preserve"> как главным администратором доходов городского бюджета, так и главным распорядителем бюджетных средств.</w:t>
      </w:r>
    </w:p>
    <w:p w:rsidR="0007361F" w:rsidRPr="0066260D" w:rsidRDefault="0007361F" w:rsidP="0007361F">
      <w:pPr>
        <w:autoSpaceDE w:val="0"/>
        <w:autoSpaceDN w:val="0"/>
        <w:adjustRightInd w:val="0"/>
        <w:ind w:firstLine="709"/>
        <w:jc w:val="both"/>
        <w:outlineLvl w:val="1"/>
        <w:rPr>
          <w:bCs/>
          <w:sz w:val="28"/>
          <w:szCs w:val="28"/>
          <w:highlight w:val="yellow"/>
        </w:rPr>
      </w:pPr>
      <w:r>
        <w:rPr>
          <w:sz w:val="28"/>
          <w:szCs w:val="28"/>
        </w:rPr>
        <w:t>4</w:t>
      </w:r>
      <w:r w:rsidRPr="0066260D">
        <w:rPr>
          <w:sz w:val="28"/>
          <w:szCs w:val="28"/>
        </w:rPr>
        <w:t>. </w:t>
      </w:r>
      <w:r w:rsidRPr="0066260D">
        <w:rPr>
          <w:bCs/>
          <w:sz w:val="28"/>
          <w:szCs w:val="28"/>
        </w:rPr>
        <w:t xml:space="preserve">Согласно данным сводной бюджетной росписи </w:t>
      </w:r>
      <w:r w:rsidR="00402B62">
        <w:rPr>
          <w:bCs/>
          <w:sz w:val="28"/>
          <w:szCs w:val="28"/>
        </w:rPr>
        <w:t>городского</w:t>
      </w:r>
      <w:r w:rsidR="00402B62" w:rsidRPr="0066260D">
        <w:rPr>
          <w:bCs/>
          <w:sz w:val="28"/>
          <w:szCs w:val="28"/>
        </w:rPr>
        <w:t xml:space="preserve"> </w:t>
      </w:r>
      <w:r w:rsidRPr="0066260D">
        <w:rPr>
          <w:bCs/>
          <w:sz w:val="28"/>
          <w:szCs w:val="28"/>
        </w:rPr>
        <w:t xml:space="preserve">бюджета, с учетом изменений, оформленных в установленном порядке, </w:t>
      </w:r>
      <w:r>
        <w:rPr>
          <w:sz w:val="28"/>
          <w:szCs w:val="28"/>
        </w:rPr>
        <w:t>Дудинс</w:t>
      </w:r>
      <w:r w:rsidRPr="0066260D">
        <w:rPr>
          <w:sz w:val="28"/>
          <w:szCs w:val="28"/>
        </w:rPr>
        <w:t>кому Совету депутатов,</w:t>
      </w:r>
      <w:r w:rsidRPr="0066260D">
        <w:rPr>
          <w:bCs/>
          <w:sz w:val="28"/>
          <w:szCs w:val="28"/>
        </w:rPr>
        <w:t xml:space="preserve"> как главному распорядителю бюджетных средств, объем бюджетных ассигнований был утвержден в сумме </w:t>
      </w:r>
      <w:r>
        <w:rPr>
          <w:bCs/>
          <w:sz w:val="28"/>
          <w:szCs w:val="28"/>
        </w:rPr>
        <w:t>5 296,20</w:t>
      </w:r>
      <w:r w:rsidRPr="0066260D">
        <w:rPr>
          <w:bCs/>
          <w:sz w:val="28"/>
          <w:szCs w:val="28"/>
        </w:rPr>
        <w:t xml:space="preserve"> тыс. руб. </w:t>
      </w:r>
      <w:r>
        <w:rPr>
          <w:bCs/>
          <w:sz w:val="28"/>
          <w:szCs w:val="28"/>
        </w:rPr>
        <w:t xml:space="preserve">Объем утвержденных бюджетных ассигнований в полном объеме составили </w:t>
      </w:r>
      <w:proofErr w:type="spellStart"/>
      <w:r w:rsidRPr="0066260D">
        <w:rPr>
          <w:bCs/>
          <w:sz w:val="28"/>
          <w:szCs w:val="28"/>
        </w:rPr>
        <w:t>непрограммные</w:t>
      </w:r>
      <w:proofErr w:type="spellEnd"/>
      <w:r w:rsidRPr="0066260D">
        <w:rPr>
          <w:bCs/>
          <w:sz w:val="28"/>
          <w:szCs w:val="28"/>
        </w:rPr>
        <w:t xml:space="preserve"> расходы.</w:t>
      </w:r>
    </w:p>
    <w:p w:rsidR="0007361F" w:rsidRPr="0066260D" w:rsidRDefault="0007361F" w:rsidP="0007361F">
      <w:pPr>
        <w:ind w:firstLine="709"/>
        <w:jc w:val="both"/>
        <w:rPr>
          <w:bCs/>
          <w:sz w:val="28"/>
          <w:szCs w:val="28"/>
        </w:rPr>
      </w:pPr>
      <w:r w:rsidRPr="0066260D">
        <w:rPr>
          <w:bCs/>
          <w:sz w:val="28"/>
          <w:szCs w:val="28"/>
        </w:rPr>
        <w:t xml:space="preserve">Кассовое исполнение расходов составило </w:t>
      </w:r>
      <w:r>
        <w:rPr>
          <w:bCs/>
          <w:sz w:val="28"/>
          <w:szCs w:val="28"/>
        </w:rPr>
        <w:t>4 792,22</w:t>
      </w:r>
      <w:r w:rsidRPr="0066260D">
        <w:rPr>
          <w:bCs/>
          <w:sz w:val="28"/>
          <w:szCs w:val="28"/>
        </w:rPr>
        <w:t xml:space="preserve"> тыс. руб. или </w:t>
      </w:r>
      <w:r>
        <w:rPr>
          <w:bCs/>
          <w:sz w:val="28"/>
          <w:szCs w:val="28"/>
        </w:rPr>
        <w:t>90,48</w:t>
      </w:r>
      <w:r w:rsidRPr="0066260D">
        <w:rPr>
          <w:bCs/>
          <w:sz w:val="28"/>
          <w:szCs w:val="28"/>
        </w:rPr>
        <w:t xml:space="preserve"> % от уточненных плановых назначений, что </w:t>
      </w:r>
      <w:r>
        <w:rPr>
          <w:bCs/>
          <w:sz w:val="28"/>
          <w:szCs w:val="28"/>
        </w:rPr>
        <w:t>ниж</w:t>
      </w:r>
      <w:r w:rsidRPr="0066260D">
        <w:rPr>
          <w:bCs/>
          <w:sz w:val="28"/>
          <w:szCs w:val="28"/>
        </w:rPr>
        <w:t>е уровня исполнения 201</w:t>
      </w:r>
      <w:r>
        <w:rPr>
          <w:bCs/>
          <w:sz w:val="28"/>
          <w:szCs w:val="28"/>
        </w:rPr>
        <w:t>5</w:t>
      </w:r>
      <w:r w:rsidRPr="0066260D">
        <w:rPr>
          <w:bCs/>
          <w:sz w:val="28"/>
          <w:szCs w:val="28"/>
        </w:rPr>
        <w:t xml:space="preserve"> года на </w:t>
      </w:r>
      <w:r>
        <w:rPr>
          <w:bCs/>
          <w:sz w:val="28"/>
          <w:szCs w:val="28"/>
        </w:rPr>
        <w:t>7,81</w:t>
      </w:r>
      <w:r w:rsidRPr="0066260D">
        <w:rPr>
          <w:bCs/>
          <w:sz w:val="28"/>
          <w:szCs w:val="28"/>
        </w:rPr>
        <w:t xml:space="preserve"> процентных пункта.</w:t>
      </w:r>
      <w:r>
        <w:rPr>
          <w:bCs/>
          <w:sz w:val="28"/>
          <w:szCs w:val="28"/>
        </w:rPr>
        <w:t xml:space="preserve"> Неисполненные бюджетные назначения составили 503,98 тыс. руб. и обусловлены фактическим объемом командировочных расходов, которые оказались ниже запланированных.</w:t>
      </w:r>
    </w:p>
    <w:p w:rsidR="0007361F" w:rsidRPr="0066260D" w:rsidRDefault="0007361F" w:rsidP="0007361F">
      <w:pPr>
        <w:ind w:firstLine="709"/>
        <w:jc w:val="both"/>
        <w:rPr>
          <w:bCs/>
          <w:sz w:val="28"/>
          <w:szCs w:val="28"/>
        </w:rPr>
      </w:pPr>
      <w:r>
        <w:rPr>
          <w:bCs/>
          <w:sz w:val="28"/>
          <w:szCs w:val="28"/>
        </w:rPr>
        <w:t>5</w:t>
      </w:r>
      <w:r w:rsidRPr="0066260D">
        <w:rPr>
          <w:bCs/>
          <w:sz w:val="28"/>
          <w:szCs w:val="28"/>
        </w:rPr>
        <w:t xml:space="preserve">. Плановые показатели, указанные в формах бюджетной отчетности  </w:t>
      </w:r>
      <w:r>
        <w:rPr>
          <w:bCs/>
          <w:sz w:val="28"/>
          <w:szCs w:val="28"/>
        </w:rPr>
        <w:t>Дудин</w:t>
      </w:r>
      <w:r w:rsidRPr="0066260D">
        <w:rPr>
          <w:bCs/>
          <w:sz w:val="28"/>
          <w:szCs w:val="28"/>
        </w:rPr>
        <w:t xml:space="preserve">ского Совета депутатов, соответствуют показателям, утвержденным </w:t>
      </w:r>
      <w:r w:rsidRPr="0066260D">
        <w:rPr>
          <w:bCs/>
          <w:sz w:val="28"/>
          <w:szCs w:val="28"/>
        </w:rPr>
        <w:lastRenderedPageBreak/>
        <w:t>Решением о бюджете на 201</w:t>
      </w:r>
      <w:r>
        <w:rPr>
          <w:bCs/>
          <w:sz w:val="28"/>
          <w:szCs w:val="28"/>
        </w:rPr>
        <w:t>6</w:t>
      </w:r>
      <w:r w:rsidRPr="0066260D">
        <w:rPr>
          <w:bCs/>
          <w:sz w:val="28"/>
          <w:szCs w:val="28"/>
        </w:rPr>
        <w:t xml:space="preserve"> год и сводной бюджетной росписи, с учетом изменений, оформленных в установленном порядке.</w:t>
      </w:r>
    </w:p>
    <w:p w:rsidR="0007361F" w:rsidRPr="0066260D" w:rsidRDefault="0007361F" w:rsidP="0007361F">
      <w:pPr>
        <w:ind w:firstLine="709"/>
        <w:jc w:val="both"/>
        <w:rPr>
          <w:bCs/>
          <w:sz w:val="28"/>
          <w:szCs w:val="28"/>
        </w:rPr>
      </w:pPr>
      <w:r>
        <w:rPr>
          <w:bCs/>
          <w:sz w:val="28"/>
          <w:szCs w:val="28"/>
        </w:rPr>
        <w:t>6</w:t>
      </w:r>
      <w:r w:rsidRPr="0066260D">
        <w:rPr>
          <w:bCs/>
          <w:sz w:val="28"/>
          <w:szCs w:val="28"/>
        </w:rPr>
        <w:t>. </w:t>
      </w:r>
      <w:r>
        <w:rPr>
          <w:bCs/>
          <w:sz w:val="28"/>
          <w:szCs w:val="28"/>
        </w:rPr>
        <w:t>Дудин</w:t>
      </w:r>
      <w:r w:rsidRPr="0066260D">
        <w:rPr>
          <w:bCs/>
          <w:sz w:val="28"/>
          <w:szCs w:val="28"/>
        </w:rPr>
        <w:t>ский Совет депутатов в 201</w:t>
      </w:r>
      <w:r>
        <w:rPr>
          <w:bCs/>
          <w:sz w:val="28"/>
          <w:szCs w:val="28"/>
        </w:rPr>
        <w:t>6</w:t>
      </w:r>
      <w:r w:rsidRPr="0066260D">
        <w:rPr>
          <w:bCs/>
          <w:sz w:val="28"/>
          <w:szCs w:val="28"/>
        </w:rPr>
        <w:t xml:space="preserve"> году исполнителем мероприятий муниципальных программ не являлся.</w:t>
      </w:r>
    </w:p>
    <w:p w:rsidR="0007361F" w:rsidRPr="0066260D" w:rsidRDefault="0007361F" w:rsidP="0007361F">
      <w:pPr>
        <w:autoSpaceDE w:val="0"/>
        <w:autoSpaceDN w:val="0"/>
        <w:adjustRightInd w:val="0"/>
        <w:ind w:firstLine="709"/>
        <w:jc w:val="both"/>
        <w:rPr>
          <w:bCs/>
          <w:sz w:val="28"/>
          <w:szCs w:val="28"/>
        </w:rPr>
      </w:pPr>
      <w:r>
        <w:rPr>
          <w:rFonts w:eastAsia="Calibri"/>
          <w:sz w:val="28"/>
          <w:szCs w:val="28"/>
        </w:rPr>
        <w:t>7</w:t>
      </w:r>
      <w:r w:rsidRPr="0066260D">
        <w:rPr>
          <w:rFonts w:eastAsia="Calibri"/>
          <w:sz w:val="28"/>
          <w:szCs w:val="28"/>
        </w:rPr>
        <w:t>. </w:t>
      </w:r>
      <w:r w:rsidRPr="0066260D">
        <w:rPr>
          <w:bCs/>
          <w:sz w:val="28"/>
          <w:szCs w:val="28"/>
        </w:rPr>
        <w:t xml:space="preserve">Согласно информации в форме 0503169 «Сведения по дебиторской и кредиторской задолженности» дебиторская </w:t>
      </w:r>
      <w:r>
        <w:rPr>
          <w:bCs/>
          <w:sz w:val="28"/>
          <w:szCs w:val="28"/>
        </w:rPr>
        <w:t xml:space="preserve">и кредиторская </w:t>
      </w:r>
      <w:r w:rsidRPr="0066260D">
        <w:rPr>
          <w:bCs/>
          <w:sz w:val="28"/>
          <w:szCs w:val="28"/>
        </w:rPr>
        <w:t>задолженност</w:t>
      </w:r>
      <w:r>
        <w:rPr>
          <w:bCs/>
          <w:sz w:val="28"/>
          <w:szCs w:val="28"/>
        </w:rPr>
        <w:t>и</w:t>
      </w:r>
      <w:r w:rsidRPr="0066260D">
        <w:rPr>
          <w:bCs/>
          <w:sz w:val="28"/>
          <w:szCs w:val="28"/>
        </w:rPr>
        <w:t xml:space="preserve"> на конец отчетного периода отсутству</w:t>
      </w:r>
      <w:r>
        <w:rPr>
          <w:bCs/>
          <w:sz w:val="28"/>
          <w:szCs w:val="28"/>
        </w:rPr>
        <w:t>ю</w:t>
      </w:r>
      <w:r w:rsidRPr="0066260D">
        <w:rPr>
          <w:bCs/>
          <w:sz w:val="28"/>
          <w:szCs w:val="28"/>
        </w:rPr>
        <w:t>т.</w:t>
      </w:r>
    </w:p>
    <w:p w:rsidR="0007361F" w:rsidRDefault="0007361F" w:rsidP="0007361F">
      <w:pPr>
        <w:ind w:firstLine="709"/>
        <w:jc w:val="both"/>
        <w:rPr>
          <w:b/>
          <w:bCs/>
          <w:sz w:val="28"/>
          <w:szCs w:val="28"/>
        </w:rPr>
      </w:pPr>
      <w:r>
        <w:rPr>
          <w:sz w:val="28"/>
          <w:szCs w:val="28"/>
        </w:rPr>
        <w:t>8</w:t>
      </w:r>
      <w:r w:rsidRPr="002D4459">
        <w:rPr>
          <w:sz w:val="28"/>
          <w:szCs w:val="28"/>
        </w:rPr>
        <w:t xml:space="preserve">. </w:t>
      </w:r>
      <w:proofErr w:type="gramStart"/>
      <w:r w:rsidRPr="002D4459">
        <w:rPr>
          <w:sz w:val="28"/>
          <w:szCs w:val="28"/>
        </w:rPr>
        <w:t xml:space="preserve">В отношении </w:t>
      </w:r>
      <w:r w:rsidR="00C34916">
        <w:rPr>
          <w:bCs/>
          <w:color w:val="000000"/>
          <w:sz w:val="28"/>
          <w:szCs w:val="28"/>
        </w:rPr>
        <w:t>Дудин</w:t>
      </w:r>
      <w:r>
        <w:rPr>
          <w:bCs/>
          <w:color w:val="000000"/>
          <w:sz w:val="28"/>
          <w:szCs w:val="28"/>
        </w:rPr>
        <w:t>ского Совета депутатов</w:t>
      </w:r>
      <w:r w:rsidRPr="002D4459">
        <w:rPr>
          <w:sz w:val="28"/>
          <w:szCs w:val="28"/>
        </w:rPr>
        <w:t xml:space="preserve"> орган</w:t>
      </w:r>
      <w:r>
        <w:rPr>
          <w:sz w:val="28"/>
          <w:szCs w:val="28"/>
        </w:rPr>
        <w:t>ом</w:t>
      </w:r>
      <w:r w:rsidRPr="002D4459">
        <w:rPr>
          <w:sz w:val="28"/>
          <w:szCs w:val="28"/>
        </w:rPr>
        <w:t xml:space="preserve"> </w:t>
      </w:r>
      <w:r>
        <w:rPr>
          <w:sz w:val="28"/>
          <w:szCs w:val="28"/>
        </w:rPr>
        <w:t>внутреннего</w:t>
      </w:r>
      <w:r w:rsidRPr="002D4459">
        <w:rPr>
          <w:sz w:val="28"/>
          <w:szCs w:val="28"/>
        </w:rPr>
        <w:t xml:space="preserve"> муниципального финансового контроля в отчетном периоде мероприяти</w:t>
      </w:r>
      <w:r>
        <w:rPr>
          <w:sz w:val="28"/>
          <w:szCs w:val="28"/>
        </w:rPr>
        <w:t>я</w:t>
      </w:r>
      <w:r w:rsidRPr="002D4459">
        <w:rPr>
          <w:sz w:val="28"/>
          <w:szCs w:val="28"/>
        </w:rPr>
        <w:t xml:space="preserve"> по внутреннему контролю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правильным ведением бюджетного учета и составлением отчетности</w:t>
      </w:r>
      <w:r>
        <w:rPr>
          <w:sz w:val="28"/>
          <w:szCs w:val="28"/>
        </w:rPr>
        <w:t>,</w:t>
      </w:r>
      <w:r w:rsidRPr="002D4459">
        <w:rPr>
          <w:sz w:val="28"/>
          <w:szCs w:val="28"/>
        </w:rPr>
        <w:t xml:space="preserve"> а также </w:t>
      </w:r>
      <w:r>
        <w:rPr>
          <w:sz w:val="28"/>
          <w:szCs w:val="28"/>
        </w:rPr>
        <w:t xml:space="preserve">в сфере закупок </w:t>
      </w:r>
      <w:r w:rsidRPr="002D4459">
        <w:rPr>
          <w:sz w:val="28"/>
          <w:szCs w:val="28"/>
        </w:rPr>
        <w:t>не осуществлялись</w:t>
      </w:r>
      <w:r w:rsidR="00182781">
        <w:rPr>
          <w:color w:val="000000" w:themeColor="text1"/>
          <w:sz w:val="28"/>
          <w:szCs w:val="28"/>
        </w:rPr>
        <w:t xml:space="preserve">, </w:t>
      </w:r>
      <w:r w:rsidR="00182781">
        <w:rPr>
          <w:sz w:val="28"/>
          <w:szCs w:val="28"/>
        </w:rPr>
        <w:t>так как орган муниципального финансового контроля на местном уровне до настоящего времени не создан</w:t>
      </w:r>
      <w:r w:rsidRPr="00E94CCA">
        <w:rPr>
          <w:sz w:val="28"/>
          <w:szCs w:val="28"/>
        </w:rPr>
        <w:t xml:space="preserve">. </w:t>
      </w:r>
      <w:proofErr w:type="gramEnd"/>
    </w:p>
    <w:p w:rsidR="0007361F" w:rsidRDefault="0007361F" w:rsidP="0007361F">
      <w:pPr>
        <w:tabs>
          <w:tab w:val="left" w:pos="709"/>
        </w:tabs>
        <w:ind w:firstLine="709"/>
        <w:jc w:val="both"/>
        <w:rPr>
          <w:bCs/>
          <w:sz w:val="28"/>
          <w:szCs w:val="28"/>
        </w:rPr>
      </w:pPr>
      <w:r>
        <w:rPr>
          <w:bCs/>
          <w:sz w:val="28"/>
          <w:szCs w:val="28"/>
        </w:rPr>
        <w:t>9</w:t>
      </w:r>
      <w:r w:rsidRPr="0066260D">
        <w:rPr>
          <w:bCs/>
          <w:sz w:val="28"/>
          <w:szCs w:val="28"/>
        </w:rPr>
        <w:t xml:space="preserve">. По результатам настоящей проверки установлено, что недостатки, выявленные в бюджетной отчетности </w:t>
      </w:r>
      <w:r w:rsidR="00C375D5">
        <w:rPr>
          <w:bCs/>
          <w:sz w:val="28"/>
          <w:szCs w:val="28"/>
        </w:rPr>
        <w:t>Дудинского</w:t>
      </w:r>
      <w:r w:rsidRPr="0066260D">
        <w:rPr>
          <w:bCs/>
          <w:sz w:val="28"/>
          <w:szCs w:val="28"/>
        </w:rPr>
        <w:t xml:space="preserve"> Совета депутатов за 201</w:t>
      </w:r>
      <w:r>
        <w:rPr>
          <w:bCs/>
          <w:sz w:val="28"/>
          <w:szCs w:val="28"/>
        </w:rPr>
        <w:t>5</w:t>
      </w:r>
      <w:r w:rsidRPr="0066260D">
        <w:rPr>
          <w:bCs/>
          <w:sz w:val="28"/>
          <w:szCs w:val="28"/>
        </w:rPr>
        <w:t xml:space="preserve"> год и отраженные в заключени</w:t>
      </w:r>
      <w:proofErr w:type="gramStart"/>
      <w:r w:rsidRPr="0066260D">
        <w:rPr>
          <w:bCs/>
          <w:sz w:val="28"/>
          <w:szCs w:val="28"/>
        </w:rPr>
        <w:t>и</w:t>
      </w:r>
      <w:proofErr w:type="gramEnd"/>
      <w:r w:rsidRPr="0066260D">
        <w:rPr>
          <w:bCs/>
          <w:sz w:val="28"/>
          <w:szCs w:val="28"/>
        </w:rPr>
        <w:t xml:space="preserve"> Контрольно-Счетной палаты от 2</w:t>
      </w:r>
      <w:r w:rsidR="00C375D5">
        <w:rPr>
          <w:bCs/>
          <w:sz w:val="28"/>
          <w:szCs w:val="28"/>
        </w:rPr>
        <w:t>6</w:t>
      </w:r>
      <w:r w:rsidRPr="0066260D">
        <w:rPr>
          <w:bCs/>
          <w:sz w:val="28"/>
          <w:szCs w:val="28"/>
        </w:rPr>
        <w:t>.04.201</w:t>
      </w:r>
      <w:r w:rsidR="00C375D5">
        <w:rPr>
          <w:bCs/>
          <w:sz w:val="28"/>
          <w:szCs w:val="28"/>
        </w:rPr>
        <w:t>6</w:t>
      </w:r>
      <w:r w:rsidRPr="0066260D">
        <w:rPr>
          <w:bCs/>
          <w:sz w:val="28"/>
          <w:szCs w:val="28"/>
        </w:rPr>
        <w:t xml:space="preserve"> № 1</w:t>
      </w:r>
      <w:r w:rsidR="00C375D5">
        <w:rPr>
          <w:bCs/>
          <w:sz w:val="28"/>
          <w:szCs w:val="28"/>
        </w:rPr>
        <w:t>4</w:t>
      </w:r>
      <w:r w:rsidRPr="0066260D">
        <w:rPr>
          <w:bCs/>
          <w:sz w:val="28"/>
          <w:szCs w:val="28"/>
        </w:rPr>
        <w:t xml:space="preserve">-04 </w:t>
      </w:r>
      <w:r w:rsidR="0002646C">
        <w:rPr>
          <w:bCs/>
          <w:sz w:val="28"/>
          <w:szCs w:val="28"/>
        </w:rPr>
        <w:t>Дудин</w:t>
      </w:r>
      <w:r w:rsidRPr="0066260D">
        <w:rPr>
          <w:bCs/>
          <w:sz w:val="28"/>
          <w:szCs w:val="28"/>
        </w:rPr>
        <w:t>ским Советом депутатов при формировании бюджетной отчетности за 201</w:t>
      </w:r>
      <w:r>
        <w:rPr>
          <w:bCs/>
          <w:sz w:val="28"/>
          <w:szCs w:val="28"/>
        </w:rPr>
        <w:t>6</w:t>
      </w:r>
      <w:r w:rsidRPr="0066260D">
        <w:rPr>
          <w:bCs/>
          <w:sz w:val="28"/>
          <w:szCs w:val="28"/>
        </w:rPr>
        <w:t xml:space="preserve"> год, учтены в полном объеме.</w:t>
      </w:r>
    </w:p>
    <w:p w:rsidR="0060749C" w:rsidRDefault="0060749C" w:rsidP="009F46DD">
      <w:pPr>
        <w:ind w:firstLine="709"/>
        <w:jc w:val="center"/>
        <w:rPr>
          <w:b/>
          <w:sz w:val="28"/>
          <w:szCs w:val="28"/>
        </w:rPr>
      </w:pPr>
    </w:p>
    <w:p w:rsidR="009F46DD" w:rsidRPr="00924510" w:rsidRDefault="00873668" w:rsidP="009F46DD">
      <w:pPr>
        <w:ind w:firstLine="709"/>
        <w:jc w:val="center"/>
        <w:rPr>
          <w:b/>
          <w:sz w:val="28"/>
          <w:szCs w:val="28"/>
        </w:rPr>
      </w:pPr>
      <w:r w:rsidRPr="00924510">
        <w:rPr>
          <w:b/>
          <w:sz w:val="28"/>
          <w:szCs w:val="28"/>
        </w:rPr>
        <w:t xml:space="preserve">5.3. </w:t>
      </w:r>
      <w:r w:rsidR="009F46DD" w:rsidRPr="00924510">
        <w:rPr>
          <w:b/>
          <w:sz w:val="28"/>
          <w:szCs w:val="28"/>
        </w:rPr>
        <w:t>Комитет по обеспечению деятельности органов</w:t>
      </w:r>
    </w:p>
    <w:p w:rsidR="009F46DD" w:rsidRPr="00924510" w:rsidRDefault="009F46DD" w:rsidP="009F46DD">
      <w:pPr>
        <w:ind w:firstLine="709"/>
        <w:jc w:val="center"/>
        <w:rPr>
          <w:b/>
          <w:sz w:val="28"/>
          <w:szCs w:val="28"/>
        </w:rPr>
      </w:pPr>
      <w:r w:rsidRPr="00924510">
        <w:rPr>
          <w:b/>
          <w:sz w:val="28"/>
          <w:szCs w:val="28"/>
        </w:rPr>
        <w:t>местного самоуправления Администрации города Дудинки</w:t>
      </w:r>
    </w:p>
    <w:p w:rsidR="009F46DD" w:rsidRPr="00924510" w:rsidRDefault="009F46DD" w:rsidP="009F46DD">
      <w:pPr>
        <w:autoSpaceDE w:val="0"/>
        <w:autoSpaceDN w:val="0"/>
        <w:adjustRightInd w:val="0"/>
        <w:ind w:firstLine="709"/>
        <w:jc w:val="both"/>
        <w:outlineLvl w:val="1"/>
        <w:rPr>
          <w:color w:val="000000"/>
          <w:sz w:val="28"/>
          <w:szCs w:val="28"/>
        </w:rPr>
      </w:pPr>
    </w:p>
    <w:p w:rsidR="009F46DD" w:rsidRDefault="009F46DD" w:rsidP="009F46DD">
      <w:pPr>
        <w:autoSpaceDE w:val="0"/>
        <w:autoSpaceDN w:val="0"/>
        <w:adjustRightInd w:val="0"/>
        <w:ind w:firstLine="709"/>
        <w:jc w:val="both"/>
        <w:outlineLvl w:val="1"/>
        <w:rPr>
          <w:color w:val="000000"/>
          <w:sz w:val="28"/>
          <w:szCs w:val="28"/>
        </w:rPr>
      </w:pPr>
      <w:r w:rsidRPr="00924510">
        <w:rPr>
          <w:color w:val="000000"/>
          <w:sz w:val="28"/>
          <w:szCs w:val="28"/>
        </w:rPr>
        <w:t xml:space="preserve">1.  Годовая бюджетная отчетность за отчетный финансовый год </w:t>
      </w:r>
      <w:r w:rsidRPr="00924510">
        <w:rPr>
          <w:sz w:val="28"/>
          <w:szCs w:val="28"/>
        </w:rPr>
        <w:t xml:space="preserve">Комитетом по обеспечению </w:t>
      </w:r>
      <w:proofErr w:type="gramStart"/>
      <w:r w:rsidRPr="00924510">
        <w:rPr>
          <w:sz w:val="28"/>
          <w:szCs w:val="28"/>
        </w:rPr>
        <w:t>деятельности органов местного самоуправления Администрации города</w:t>
      </w:r>
      <w:proofErr w:type="gramEnd"/>
      <w:r w:rsidRPr="00924510">
        <w:rPr>
          <w:sz w:val="28"/>
          <w:szCs w:val="28"/>
        </w:rPr>
        <w:t xml:space="preserve"> Дудинки (далее – Комитет по обеспечению деятельности) </w:t>
      </w:r>
      <w:r w:rsidRPr="00924510">
        <w:rPr>
          <w:color w:val="000000"/>
          <w:sz w:val="28"/>
          <w:szCs w:val="28"/>
        </w:rPr>
        <w:t xml:space="preserve"> представлена  в КСП своевременно и по своему составу соответствует перечню и формам, предусмотренным Инструкцией № 191н.</w:t>
      </w:r>
      <w:r>
        <w:rPr>
          <w:color w:val="000000"/>
          <w:sz w:val="28"/>
          <w:szCs w:val="28"/>
        </w:rPr>
        <w:t xml:space="preserve"> </w:t>
      </w:r>
    </w:p>
    <w:p w:rsidR="00147D27" w:rsidRDefault="00147D27" w:rsidP="00147D27">
      <w:pPr>
        <w:autoSpaceDE w:val="0"/>
        <w:autoSpaceDN w:val="0"/>
        <w:adjustRightInd w:val="0"/>
        <w:ind w:firstLine="709"/>
        <w:jc w:val="both"/>
        <w:outlineLvl w:val="1"/>
        <w:rPr>
          <w:color w:val="000000"/>
          <w:sz w:val="28"/>
          <w:szCs w:val="28"/>
        </w:rPr>
      </w:pPr>
      <w:r>
        <w:rPr>
          <w:color w:val="000000"/>
          <w:sz w:val="28"/>
          <w:szCs w:val="28"/>
        </w:rPr>
        <w:t>2.</w:t>
      </w:r>
      <w:r w:rsidRPr="00566ABD">
        <w:rPr>
          <w:sz w:val="28"/>
          <w:szCs w:val="28"/>
        </w:rPr>
        <w:t xml:space="preserve"> </w:t>
      </w:r>
      <w:r>
        <w:rPr>
          <w:bCs/>
          <w:color w:val="000000"/>
          <w:sz w:val="28"/>
          <w:szCs w:val="28"/>
        </w:rPr>
        <w:t xml:space="preserve">Комитет по обеспечению деятельности </w:t>
      </w:r>
      <w:r>
        <w:rPr>
          <w:sz w:val="28"/>
          <w:szCs w:val="28"/>
        </w:rPr>
        <w:t xml:space="preserve">создан в целях </w:t>
      </w:r>
      <w:proofErr w:type="gramStart"/>
      <w:r>
        <w:rPr>
          <w:sz w:val="28"/>
          <w:szCs w:val="28"/>
        </w:rPr>
        <w:t>организации материально-технического обеспечения деятельности органов местного самоуправления города Дудинки</w:t>
      </w:r>
      <w:proofErr w:type="gramEnd"/>
      <w:r>
        <w:rPr>
          <w:bCs/>
          <w:color w:val="000000"/>
          <w:sz w:val="28"/>
          <w:szCs w:val="28"/>
        </w:rPr>
        <w:t xml:space="preserve">. </w:t>
      </w:r>
    </w:p>
    <w:p w:rsidR="00147D27" w:rsidRDefault="00147D27" w:rsidP="00147D27">
      <w:pPr>
        <w:autoSpaceDE w:val="0"/>
        <w:autoSpaceDN w:val="0"/>
        <w:adjustRightInd w:val="0"/>
        <w:ind w:firstLine="709"/>
        <w:jc w:val="both"/>
        <w:outlineLvl w:val="1"/>
        <w:rPr>
          <w:color w:val="000000"/>
          <w:sz w:val="28"/>
          <w:szCs w:val="28"/>
        </w:rPr>
      </w:pPr>
      <w:r>
        <w:rPr>
          <w:color w:val="000000"/>
          <w:sz w:val="28"/>
          <w:szCs w:val="28"/>
        </w:rPr>
        <w:t>3.</w:t>
      </w:r>
      <w:r w:rsidRPr="00FE3CDF">
        <w:rPr>
          <w:color w:val="000000"/>
          <w:sz w:val="28"/>
          <w:szCs w:val="28"/>
        </w:rPr>
        <w:t xml:space="preserve"> </w:t>
      </w:r>
      <w:r>
        <w:rPr>
          <w:color w:val="000000"/>
          <w:sz w:val="28"/>
          <w:szCs w:val="28"/>
        </w:rPr>
        <w:t xml:space="preserve"> </w:t>
      </w:r>
      <w:r w:rsidRPr="00FE3CDF">
        <w:rPr>
          <w:color w:val="000000"/>
          <w:sz w:val="28"/>
          <w:szCs w:val="28"/>
        </w:rPr>
        <w:t xml:space="preserve">В соответствии с  Решением </w:t>
      </w:r>
      <w:r>
        <w:rPr>
          <w:color w:val="000000"/>
          <w:sz w:val="28"/>
          <w:szCs w:val="28"/>
        </w:rPr>
        <w:t xml:space="preserve">о бюджете </w:t>
      </w:r>
      <w:r w:rsidRPr="00924510">
        <w:rPr>
          <w:sz w:val="28"/>
          <w:szCs w:val="28"/>
        </w:rPr>
        <w:t>Комитет по обеспечению деятельности</w:t>
      </w:r>
      <w:r w:rsidRPr="00FE3CDF">
        <w:rPr>
          <w:color w:val="000000"/>
          <w:sz w:val="28"/>
          <w:szCs w:val="28"/>
        </w:rPr>
        <w:t xml:space="preserve"> в 201</w:t>
      </w:r>
      <w:r>
        <w:rPr>
          <w:color w:val="000000"/>
          <w:sz w:val="28"/>
          <w:szCs w:val="28"/>
        </w:rPr>
        <w:t xml:space="preserve">6 </w:t>
      </w:r>
      <w:r w:rsidRPr="00FE3CDF">
        <w:rPr>
          <w:color w:val="000000"/>
          <w:sz w:val="28"/>
          <w:szCs w:val="28"/>
        </w:rPr>
        <w:t>году являл</w:t>
      </w:r>
      <w:r>
        <w:rPr>
          <w:color w:val="000000"/>
          <w:sz w:val="28"/>
          <w:szCs w:val="28"/>
        </w:rPr>
        <w:t>ся</w:t>
      </w:r>
      <w:r w:rsidRPr="00FE3CDF">
        <w:rPr>
          <w:color w:val="000000"/>
          <w:sz w:val="28"/>
          <w:szCs w:val="28"/>
        </w:rPr>
        <w:t xml:space="preserve"> как главным администратором доходов городского бюджета, так и главным распорядителем бюджетных средств.</w:t>
      </w:r>
    </w:p>
    <w:p w:rsidR="00147D27" w:rsidRDefault="00147D27" w:rsidP="00147D27">
      <w:pPr>
        <w:autoSpaceDE w:val="0"/>
        <w:autoSpaceDN w:val="0"/>
        <w:adjustRightInd w:val="0"/>
        <w:ind w:firstLine="709"/>
        <w:jc w:val="both"/>
        <w:outlineLvl w:val="1"/>
        <w:rPr>
          <w:sz w:val="28"/>
          <w:szCs w:val="28"/>
        </w:rPr>
      </w:pPr>
      <w:r>
        <w:rPr>
          <w:sz w:val="28"/>
          <w:szCs w:val="28"/>
        </w:rPr>
        <w:t>4</w:t>
      </w:r>
      <w:r w:rsidRPr="0066260D">
        <w:rPr>
          <w:sz w:val="28"/>
          <w:szCs w:val="28"/>
        </w:rPr>
        <w:t>. </w:t>
      </w:r>
      <w:r w:rsidR="00182EAC">
        <w:rPr>
          <w:bCs/>
          <w:color w:val="000000"/>
          <w:sz w:val="28"/>
          <w:szCs w:val="28"/>
        </w:rPr>
        <w:t>Комитету по обеспечению деятельности</w:t>
      </w:r>
      <w:r w:rsidR="00182EAC" w:rsidRPr="00D5653F">
        <w:rPr>
          <w:color w:val="000000"/>
          <w:sz w:val="28"/>
          <w:szCs w:val="28"/>
        </w:rPr>
        <w:t xml:space="preserve"> </w:t>
      </w:r>
      <w:r w:rsidRPr="00D5653F">
        <w:rPr>
          <w:color w:val="000000"/>
          <w:sz w:val="28"/>
          <w:szCs w:val="28"/>
        </w:rPr>
        <w:t>как главному администратору доходов бюджета были утверждены бюджетные  назначения  по доходам  в сумме</w:t>
      </w:r>
      <w:r w:rsidR="00182EAC">
        <w:rPr>
          <w:color w:val="000000"/>
          <w:sz w:val="28"/>
          <w:szCs w:val="28"/>
        </w:rPr>
        <w:t xml:space="preserve"> 0,12 тыс. руб., исполнение составило 100 %.</w:t>
      </w:r>
    </w:p>
    <w:p w:rsidR="00147D27" w:rsidRPr="0066260D" w:rsidRDefault="00147D27" w:rsidP="00147D27">
      <w:pPr>
        <w:autoSpaceDE w:val="0"/>
        <w:autoSpaceDN w:val="0"/>
        <w:adjustRightInd w:val="0"/>
        <w:ind w:firstLine="709"/>
        <w:jc w:val="both"/>
        <w:outlineLvl w:val="1"/>
        <w:rPr>
          <w:bCs/>
          <w:sz w:val="28"/>
          <w:szCs w:val="28"/>
          <w:highlight w:val="yellow"/>
        </w:rPr>
      </w:pPr>
      <w:r w:rsidRPr="0066260D">
        <w:rPr>
          <w:bCs/>
          <w:sz w:val="28"/>
          <w:szCs w:val="28"/>
        </w:rPr>
        <w:t xml:space="preserve">Согласно данным сводной бюджетной росписи </w:t>
      </w:r>
      <w:r>
        <w:rPr>
          <w:bCs/>
          <w:sz w:val="28"/>
          <w:szCs w:val="28"/>
        </w:rPr>
        <w:t>городского</w:t>
      </w:r>
      <w:r w:rsidRPr="0066260D">
        <w:rPr>
          <w:bCs/>
          <w:sz w:val="28"/>
          <w:szCs w:val="28"/>
        </w:rPr>
        <w:t xml:space="preserve"> бюджета, с учетом изменений, оформленных в установленном порядке, </w:t>
      </w:r>
      <w:r w:rsidRPr="00924510">
        <w:rPr>
          <w:sz w:val="28"/>
          <w:szCs w:val="28"/>
        </w:rPr>
        <w:t>Комитет</w:t>
      </w:r>
      <w:r>
        <w:rPr>
          <w:sz w:val="28"/>
          <w:szCs w:val="28"/>
        </w:rPr>
        <w:t>у</w:t>
      </w:r>
      <w:r w:rsidRPr="00924510">
        <w:rPr>
          <w:sz w:val="28"/>
          <w:szCs w:val="28"/>
        </w:rPr>
        <w:t xml:space="preserve"> по обеспечению деятельности</w:t>
      </w:r>
      <w:r w:rsidRPr="0066260D">
        <w:rPr>
          <w:sz w:val="28"/>
          <w:szCs w:val="28"/>
        </w:rPr>
        <w:t>,</w:t>
      </w:r>
      <w:r w:rsidRPr="0066260D">
        <w:rPr>
          <w:bCs/>
          <w:sz w:val="28"/>
          <w:szCs w:val="28"/>
        </w:rPr>
        <w:t xml:space="preserve"> как главному распорядителю бюджетных средств, объем бюджетных ассигнований был утвержден в сумме </w:t>
      </w:r>
      <w:r w:rsidR="00182EAC">
        <w:rPr>
          <w:bCs/>
          <w:sz w:val="28"/>
          <w:szCs w:val="28"/>
        </w:rPr>
        <w:t>31 025,75 тыс. руб</w:t>
      </w:r>
      <w:r w:rsidRPr="0066260D">
        <w:rPr>
          <w:bCs/>
          <w:sz w:val="28"/>
          <w:szCs w:val="28"/>
        </w:rPr>
        <w:t>.</w:t>
      </w:r>
    </w:p>
    <w:p w:rsidR="00147D27" w:rsidRPr="00155225" w:rsidRDefault="00147D27" w:rsidP="00155225">
      <w:pPr>
        <w:pStyle w:val="10"/>
        <w:ind w:firstLine="709"/>
        <w:jc w:val="both"/>
        <w:rPr>
          <w:rFonts w:ascii="Times New Roman" w:hAnsi="Times New Roman" w:cs="Times New Roman"/>
          <w:bCs/>
          <w:sz w:val="28"/>
          <w:szCs w:val="28"/>
        </w:rPr>
      </w:pPr>
      <w:r w:rsidRPr="00155225">
        <w:rPr>
          <w:rFonts w:ascii="Times New Roman" w:hAnsi="Times New Roman" w:cs="Times New Roman"/>
          <w:bCs/>
          <w:sz w:val="28"/>
          <w:szCs w:val="28"/>
        </w:rPr>
        <w:t xml:space="preserve">Кассовое исполнение расходов составило </w:t>
      </w:r>
      <w:r w:rsidR="00182EAC" w:rsidRPr="00155225">
        <w:rPr>
          <w:rFonts w:ascii="Times New Roman" w:hAnsi="Times New Roman" w:cs="Times New Roman"/>
          <w:bCs/>
          <w:sz w:val="28"/>
          <w:szCs w:val="28"/>
        </w:rPr>
        <w:t>28 984,50</w:t>
      </w:r>
      <w:r w:rsidRPr="00155225">
        <w:rPr>
          <w:rFonts w:ascii="Times New Roman" w:hAnsi="Times New Roman" w:cs="Times New Roman"/>
          <w:bCs/>
          <w:sz w:val="28"/>
          <w:szCs w:val="28"/>
        </w:rPr>
        <w:t xml:space="preserve"> тыс. руб. или </w:t>
      </w:r>
      <w:r w:rsidR="00182EAC" w:rsidRPr="00155225">
        <w:rPr>
          <w:rFonts w:ascii="Times New Roman" w:hAnsi="Times New Roman" w:cs="Times New Roman"/>
          <w:bCs/>
          <w:sz w:val="28"/>
          <w:szCs w:val="28"/>
        </w:rPr>
        <w:t>93,42</w:t>
      </w:r>
      <w:r w:rsidRPr="00155225">
        <w:rPr>
          <w:rFonts w:ascii="Times New Roman" w:hAnsi="Times New Roman" w:cs="Times New Roman"/>
          <w:bCs/>
          <w:sz w:val="28"/>
          <w:szCs w:val="28"/>
        </w:rPr>
        <w:t xml:space="preserve"> % от уточненных плановых назначений, что ниже уровня исполнения 2015 года на </w:t>
      </w:r>
      <w:r w:rsidR="00182EAC" w:rsidRPr="00155225">
        <w:rPr>
          <w:rFonts w:ascii="Times New Roman" w:hAnsi="Times New Roman" w:cs="Times New Roman"/>
          <w:bCs/>
          <w:sz w:val="28"/>
          <w:szCs w:val="28"/>
        </w:rPr>
        <w:t>4,6</w:t>
      </w:r>
      <w:r w:rsidRPr="00155225">
        <w:rPr>
          <w:rFonts w:ascii="Times New Roman" w:hAnsi="Times New Roman" w:cs="Times New Roman"/>
          <w:bCs/>
          <w:sz w:val="28"/>
          <w:szCs w:val="28"/>
        </w:rPr>
        <w:t xml:space="preserve"> процентных пункта. Неисполненные бюджетные назначения составили </w:t>
      </w:r>
      <w:r w:rsidR="00182EAC" w:rsidRPr="00155225">
        <w:rPr>
          <w:rFonts w:ascii="Times New Roman" w:hAnsi="Times New Roman" w:cs="Times New Roman"/>
          <w:bCs/>
          <w:sz w:val="28"/>
          <w:szCs w:val="28"/>
        </w:rPr>
        <w:t>2 041,25</w:t>
      </w:r>
      <w:r w:rsidRPr="00155225">
        <w:rPr>
          <w:rFonts w:ascii="Times New Roman" w:hAnsi="Times New Roman" w:cs="Times New Roman"/>
          <w:bCs/>
          <w:sz w:val="28"/>
          <w:szCs w:val="28"/>
        </w:rPr>
        <w:t xml:space="preserve"> тыс. руб. и </w:t>
      </w:r>
      <w:r w:rsidR="001667A9" w:rsidRPr="00155225">
        <w:rPr>
          <w:rFonts w:ascii="Times New Roman" w:hAnsi="Times New Roman" w:cs="Times New Roman"/>
          <w:bCs/>
          <w:sz w:val="28"/>
          <w:szCs w:val="28"/>
        </w:rPr>
        <w:t>связаны с недостаточностью средств на едином счете городского бюджета</w:t>
      </w:r>
      <w:r w:rsidR="00155225">
        <w:rPr>
          <w:rFonts w:ascii="Times New Roman" w:hAnsi="Times New Roman" w:cs="Times New Roman"/>
          <w:bCs/>
          <w:sz w:val="28"/>
          <w:szCs w:val="28"/>
        </w:rPr>
        <w:t>,</w:t>
      </w:r>
      <w:r w:rsidR="001667A9" w:rsidRPr="00155225">
        <w:rPr>
          <w:rFonts w:ascii="Times New Roman" w:hAnsi="Times New Roman" w:cs="Times New Roman"/>
          <w:bCs/>
          <w:sz w:val="28"/>
          <w:szCs w:val="28"/>
        </w:rPr>
        <w:t xml:space="preserve"> </w:t>
      </w:r>
      <w:r w:rsidR="00155225" w:rsidRPr="0026410C">
        <w:rPr>
          <w:rFonts w:ascii="Times New Roman" w:hAnsi="Times New Roman" w:cs="Times New Roman"/>
          <w:bCs/>
          <w:sz w:val="28"/>
          <w:szCs w:val="28"/>
        </w:rPr>
        <w:lastRenderedPageBreak/>
        <w:t>возникш</w:t>
      </w:r>
      <w:r w:rsidR="00155225">
        <w:rPr>
          <w:rFonts w:ascii="Times New Roman" w:hAnsi="Times New Roman" w:cs="Times New Roman"/>
          <w:bCs/>
          <w:sz w:val="28"/>
          <w:szCs w:val="28"/>
        </w:rPr>
        <w:t>ей</w:t>
      </w:r>
      <w:r w:rsidR="00155225" w:rsidRPr="0026410C">
        <w:rPr>
          <w:rFonts w:ascii="Times New Roman" w:hAnsi="Times New Roman" w:cs="Times New Roman"/>
          <w:bCs/>
          <w:sz w:val="28"/>
          <w:szCs w:val="28"/>
        </w:rPr>
        <w:t xml:space="preserve"> вследствие неравномерного поступления доходов в городской бюджет</w:t>
      </w:r>
      <w:r w:rsidR="00155225">
        <w:rPr>
          <w:rFonts w:ascii="Times New Roman" w:hAnsi="Times New Roman" w:cs="Times New Roman"/>
          <w:bCs/>
          <w:sz w:val="28"/>
          <w:szCs w:val="28"/>
        </w:rPr>
        <w:t xml:space="preserve"> и отсутствием возможности своевременного финансирования бюджетных назначений.</w:t>
      </w:r>
      <w:r w:rsidR="00155225" w:rsidRPr="003B3890">
        <w:rPr>
          <w:rFonts w:ascii="Times New Roman" w:hAnsi="Times New Roman" w:cs="Times New Roman"/>
          <w:bCs/>
          <w:sz w:val="28"/>
          <w:szCs w:val="28"/>
        </w:rPr>
        <w:t xml:space="preserve"> </w:t>
      </w:r>
    </w:p>
    <w:p w:rsidR="00147D27" w:rsidRPr="0066260D" w:rsidRDefault="00147D27" w:rsidP="00147D27">
      <w:pPr>
        <w:ind w:firstLine="709"/>
        <w:jc w:val="both"/>
        <w:rPr>
          <w:bCs/>
          <w:sz w:val="28"/>
          <w:szCs w:val="28"/>
        </w:rPr>
      </w:pPr>
      <w:r>
        <w:rPr>
          <w:bCs/>
          <w:sz w:val="28"/>
          <w:szCs w:val="28"/>
        </w:rPr>
        <w:t>5</w:t>
      </w:r>
      <w:r w:rsidRPr="0066260D">
        <w:rPr>
          <w:bCs/>
          <w:sz w:val="28"/>
          <w:szCs w:val="28"/>
        </w:rPr>
        <w:t xml:space="preserve">. Плановые показатели, указанные в формах бюджетной отчетности  </w:t>
      </w:r>
      <w:r w:rsidRPr="00924510">
        <w:rPr>
          <w:sz w:val="28"/>
          <w:szCs w:val="28"/>
        </w:rPr>
        <w:t>Комитет</w:t>
      </w:r>
      <w:r>
        <w:rPr>
          <w:sz w:val="28"/>
          <w:szCs w:val="28"/>
        </w:rPr>
        <w:t>а</w:t>
      </w:r>
      <w:r w:rsidRPr="00924510">
        <w:rPr>
          <w:sz w:val="28"/>
          <w:szCs w:val="28"/>
        </w:rPr>
        <w:t xml:space="preserve"> по обеспечению деятельности</w:t>
      </w:r>
      <w:r w:rsidRPr="0066260D">
        <w:rPr>
          <w:bCs/>
          <w:sz w:val="28"/>
          <w:szCs w:val="28"/>
        </w:rPr>
        <w:t>, соответствуют показателям, утвержденным Решением о бюджете на 201</w:t>
      </w:r>
      <w:r>
        <w:rPr>
          <w:bCs/>
          <w:sz w:val="28"/>
          <w:szCs w:val="28"/>
        </w:rPr>
        <w:t>6</w:t>
      </w:r>
      <w:r w:rsidRPr="0066260D">
        <w:rPr>
          <w:bCs/>
          <w:sz w:val="28"/>
          <w:szCs w:val="28"/>
        </w:rPr>
        <w:t xml:space="preserve"> год и сводной бюджетной росписи, с учетом изменений, оформленных в установленном порядке.</w:t>
      </w:r>
    </w:p>
    <w:p w:rsidR="00147D27" w:rsidRDefault="00147D27" w:rsidP="00147D27">
      <w:pPr>
        <w:ind w:firstLine="709"/>
        <w:jc w:val="both"/>
        <w:rPr>
          <w:color w:val="000000"/>
          <w:sz w:val="28"/>
          <w:szCs w:val="28"/>
        </w:rPr>
      </w:pPr>
      <w:r>
        <w:rPr>
          <w:bCs/>
          <w:sz w:val="28"/>
          <w:szCs w:val="28"/>
        </w:rPr>
        <w:t>6</w:t>
      </w:r>
      <w:r w:rsidRPr="0066260D">
        <w:rPr>
          <w:bCs/>
          <w:sz w:val="28"/>
          <w:szCs w:val="28"/>
        </w:rPr>
        <w:t>. </w:t>
      </w:r>
      <w:r w:rsidRPr="00FF56FE">
        <w:rPr>
          <w:color w:val="000000"/>
          <w:sz w:val="28"/>
          <w:szCs w:val="28"/>
        </w:rPr>
        <w:t>В 201</w:t>
      </w:r>
      <w:r>
        <w:rPr>
          <w:color w:val="000000"/>
          <w:sz w:val="28"/>
          <w:szCs w:val="28"/>
        </w:rPr>
        <w:t>6</w:t>
      </w:r>
      <w:r w:rsidRPr="00FF56FE">
        <w:rPr>
          <w:color w:val="000000"/>
          <w:sz w:val="28"/>
          <w:szCs w:val="28"/>
        </w:rPr>
        <w:t xml:space="preserve"> году </w:t>
      </w:r>
      <w:r w:rsidRPr="00FF56FE">
        <w:rPr>
          <w:sz w:val="28"/>
          <w:szCs w:val="28"/>
        </w:rPr>
        <w:t>Комитет по обеспечению деятельности</w:t>
      </w:r>
      <w:r w:rsidRPr="00FF56FE">
        <w:rPr>
          <w:color w:val="000000"/>
          <w:sz w:val="28"/>
          <w:szCs w:val="28"/>
        </w:rPr>
        <w:t xml:space="preserve"> </w:t>
      </w:r>
      <w:r>
        <w:rPr>
          <w:color w:val="000000"/>
          <w:sz w:val="28"/>
          <w:szCs w:val="28"/>
        </w:rPr>
        <w:t xml:space="preserve"> </w:t>
      </w:r>
      <w:r w:rsidRPr="00FF56FE">
        <w:rPr>
          <w:color w:val="000000"/>
          <w:sz w:val="28"/>
          <w:szCs w:val="28"/>
        </w:rPr>
        <w:t>являл</w:t>
      </w:r>
      <w:r>
        <w:rPr>
          <w:color w:val="000000"/>
          <w:sz w:val="28"/>
          <w:szCs w:val="28"/>
        </w:rPr>
        <w:t>ся</w:t>
      </w:r>
      <w:r w:rsidRPr="00FF56FE">
        <w:rPr>
          <w:color w:val="000000"/>
          <w:sz w:val="28"/>
          <w:szCs w:val="28"/>
        </w:rPr>
        <w:t xml:space="preserve"> </w:t>
      </w:r>
      <w:r>
        <w:rPr>
          <w:color w:val="000000"/>
          <w:sz w:val="28"/>
          <w:szCs w:val="28"/>
        </w:rPr>
        <w:t>со</w:t>
      </w:r>
      <w:r w:rsidRPr="00FF56FE">
        <w:rPr>
          <w:color w:val="000000"/>
          <w:sz w:val="28"/>
          <w:szCs w:val="28"/>
        </w:rPr>
        <w:t>исполнителем муниципальн</w:t>
      </w:r>
      <w:r>
        <w:rPr>
          <w:color w:val="000000"/>
          <w:sz w:val="28"/>
          <w:szCs w:val="28"/>
        </w:rPr>
        <w:t>ой</w:t>
      </w:r>
      <w:r w:rsidRPr="00FF56FE">
        <w:rPr>
          <w:color w:val="000000"/>
          <w:sz w:val="28"/>
          <w:szCs w:val="28"/>
        </w:rPr>
        <w:t xml:space="preserve"> программ</w:t>
      </w:r>
      <w:r>
        <w:rPr>
          <w:color w:val="000000"/>
          <w:sz w:val="28"/>
          <w:szCs w:val="28"/>
        </w:rPr>
        <w:t>ы «Обеспечение государственных и муниципальных гарантий в муниципальном образовании «Город Дудинка»</w:t>
      </w:r>
      <w:r w:rsidRPr="00FF56FE">
        <w:rPr>
          <w:color w:val="000000"/>
          <w:sz w:val="28"/>
          <w:szCs w:val="28"/>
        </w:rPr>
        <w:t>.</w:t>
      </w:r>
    </w:p>
    <w:p w:rsidR="00147D27" w:rsidRPr="0066260D" w:rsidRDefault="00147D27" w:rsidP="00147D27">
      <w:pPr>
        <w:ind w:firstLine="709"/>
        <w:jc w:val="both"/>
        <w:rPr>
          <w:bCs/>
          <w:sz w:val="28"/>
          <w:szCs w:val="28"/>
        </w:rPr>
      </w:pPr>
      <w:r>
        <w:rPr>
          <w:rFonts w:eastAsia="Calibri"/>
          <w:sz w:val="28"/>
          <w:szCs w:val="28"/>
        </w:rPr>
        <w:t>7</w:t>
      </w:r>
      <w:r w:rsidRPr="0066260D">
        <w:rPr>
          <w:rFonts w:eastAsia="Calibri"/>
          <w:sz w:val="28"/>
          <w:szCs w:val="28"/>
        </w:rPr>
        <w:t>. </w:t>
      </w:r>
      <w:r w:rsidRPr="0066260D">
        <w:rPr>
          <w:bCs/>
          <w:sz w:val="28"/>
          <w:szCs w:val="28"/>
        </w:rPr>
        <w:t>Согласно информации в форме 0503169 «Сведения по дебиторской и кредиторской задолженности» дебиторская задолженност</w:t>
      </w:r>
      <w:r w:rsidR="001667A9">
        <w:rPr>
          <w:bCs/>
          <w:sz w:val="28"/>
          <w:szCs w:val="28"/>
        </w:rPr>
        <w:t>ь</w:t>
      </w:r>
      <w:r w:rsidRPr="0066260D">
        <w:rPr>
          <w:bCs/>
          <w:sz w:val="28"/>
          <w:szCs w:val="28"/>
        </w:rPr>
        <w:t xml:space="preserve"> на конец отчетного периода </w:t>
      </w:r>
      <w:r w:rsidR="001667A9">
        <w:rPr>
          <w:bCs/>
          <w:sz w:val="28"/>
          <w:szCs w:val="28"/>
        </w:rPr>
        <w:t>составила 254,45 тыс. руб. и связана с авансовыми расчетами с поставщиками и авансированием льготного проезда</w:t>
      </w:r>
      <w:r w:rsidRPr="0066260D">
        <w:rPr>
          <w:bCs/>
          <w:sz w:val="28"/>
          <w:szCs w:val="28"/>
        </w:rPr>
        <w:t>.</w:t>
      </w:r>
      <w:r w:rsidR="001667A9">
        <w:rPr>
          <w:bCs/>
          <w:sz w:val="28"/>
          <w:szCs w:val="28"/>
        </w:rPr>
        <w:t xml:space="preserve"> Кредиторская задолженность составила 1 438,00 тыс. руб. и возникла с отсутствием своевременного финансирования.</w:t>
      </w:r>
    </w:p>
    <w:p w:rsidR="00147D27" w:rsidRDefault="00147D27" w:rsidP="00147D27">
      <w:pPr>
        <w:ind w:firstLine="709"/>
        <w:jc w:val="both"/>
        <w:rPr>
          <w:b/>
          <w:bCs/>
          <w:sz w:val="28"/>
          <w:szCs w:val="28"/>
        </w:rPr>
      </w:pPr>
      <w:r>
        <w:rPr>
          <w:sz w:val="28"/>
          <w:szCs w:val="28"/>
        </w:rPr>
        <w:t>8</w:t>
      </w:r>
      <w:r w:rsidRPr="002D4459">
        <w:rPr>
          <w:sz w:val="28"/>
          <w:szCs w:val="28"/>
        </w:rPr>
        <w:t xml:space="preserve">. </w:t>
      </w:r>
      <w:proofErr w:type="gramStart"/>
      <w:r w:rsidRPr="002D4459">
        <w:rPr>
          <w:sz w:val="28"/>
          <w:szCs w:val="28"/>
        </w:rPr>
        <w:t xml:space="preserve">В отношении </w:t>
      </w:r>
      <w:r w:rsidRPr="00FF56FE">
        <w:rPr>
          <w:sz w:val="28"/>
          <w:szCs w:val="28"/>
        </w:rPr>
        <w:t>Комитет</w:t>
      </w:r>
      <w:r>
        <w:rPr>
          <w:sz w:val="28"/>
          <w:szCs w:val="28"/>
        </w:rPr>
        <w:t>а</w:t>
      </w:r>
      <w:r w:rsidRPr="00FF56FE">
        <w:rPr>
          <w:sz w:val="28"/>
          <w:szCs w:val="28"/>
        </w:rPr>
        <w:t xml:space="preserve"> по обеспечению деятельности</w:t>
      </w:r>
      <w:r w:rsidRPr="002D4459">
        <w:rPr>
          <w:sz w:val="28"/>
          <w:szCs w:val="28"/>
        </w:rPr>
        <w:t xml:space="preserve"> орган</w:t>
      </w:r>
      <w:r>
        <w:rPr>
          <w:sz w:val="28"/>
          <w:szCs w:val="28"/>
        </w:rPr>
        <w:t>ом</w:t>
      </w:r>
      <w:r w:rsidRPr="002D4459">
        <w:rPr>
          <w:sz w:val="28"/>
          <w:szCs w:val="28"/>
        </w:rPr>
        <w:t xml:space="preserve"> </w:t>
      </w:r>
      <w:r>
        <w:rPr>
          <w:sz w:val="28"/>
          <w:szCs w:val="28"/>
        </w:rPr>
        <w:t>внутреннего</w:t>
      </w:r>
      <w:r w:rsidRPr="002D4459">
        <w:rPr>
          <w:sz w:val="28"/>
          <w:szCs w:val="28"/>
        </w:rPr>
        <w:t xml:space="preserve"> муниципального финансового контроля в отчетном периоде мероприяти</w:t>
      </w:r>
      <w:r>
        <w:rPr>
          <w:sz w:val="28"/>
          <w:szCs w:val="28"/>
        </w:rPr>
        <w:t>я</w:t>
      </w:r>
      <w:r w:rsidRPr="002D4459">
        <w:rPr>
          <w:sz w:val="28"/>
          <w:szCs w:val="28"/>
        </w:rPr>
        <w:t xml:space="preserve"> по внутреннему контролю за соблюдением</w:t>
      </w:r>
      <w:proofErr w:type="gramEnd"/>
      <w:r w:rsidRPr="002D4459">
        <w:rPr>
          <w:sz w:val="28"/>
          <w:szCs w:val="28"/>
        </w:rPr>
        <w:t xml:space="preserve"> требований бюджетного законодательства, соблюдением финансовой дисциплины и эффективным использованием материальных и финансовых ресурсов, правильным ведением бюджетного учета и составлением отчетности</w:t>
      </w:r>
      <w:r>
        <w:rPr>
          <w:sz w:val="28"/>
          <w:szCs w:val="28"/>
        </w:rPr>
        <w:t>,</w:t>
      </w:r>
      <w:r w:rsidRPr="002D4459">
        <w:rPr>
          <w:sz w:val="28"/>
          <w:szCs w:val="28"/>
        </w:rPr>
        <w:t xml:space="preserve"> а также </w:t>
      </w:r>
      <w:r>
        <w:rPr>
          <w:sz w:val="28"/>
          <w:szCs w:val="28"/>
        </w:rPr>
        <w:t xml:space="preserve">в сфере закупок </w:t>
      </w:r>
      <w:r w:rsidRPr="002D4459">
        <w:rPr>
          <w:sz w:val="28"/>
          <w:szCs w:val="28"/>
        </w:rPr>
        <w:t>не осуществлялись</w:t>
      </w:r>
      <w:r w:rsidRPr="00E94CCA">
        <w:rPr>
          <w:sz w:val="28"/>
          <w:szCs w:val="28"/>
        </w:rPr>
        <w:t xml:space="preserve">. </w:t>
      </w:r>
    </w:p>
    <w:p w:rsidR="00147D27" w:rsidRPr="00147D27" w:rsidRDefault="00147D27" w:rsidP="00147D27">
      <w:pPr>
        <w:tabs>
          <w:tab w:val="left" w:pos="709"/>
        </w:tabs>
        <w:ind w:firstLine="709"/>
        <w:jc w:val="both"/>
        <w:rPr>
          <w:bCs/>
          <w:sz w:val="28"/>
          <w:szCs w:val="28"/>
        </w:rPr>
      </w:pPr>
      <w:r>
        <w:rPr>
          <w:bCs/>
          <w:sz w:val="28"/>
          <w:szCs w:val="28"/>
        </w:rPr>
        <w:t>9</w:t>
      </w:r>
      <w:r w:rsidRPr="0066260D">
        <w:rPr>
          <w:bCs/>
          <w:sz w:val="28"/>
          <w:szCs w:val="28"/>
        </w:rPr>
        <w:t xml:space="preserve">. По результатам настоящей проверки установлено, что недостатки, выявленные в бюджетной отчетности </w:t>
      </w:r>
      <w:r w:rsidRPr="00FF56FE">
        <w:rPr>
          <w:sz w:val="28"/>
          <w:szCs w:val="28"/>
        </w:rPr>
        <w:t>Комитет</w:t>
      </w:r>
      <w:r>
        <w:rPr>
          <w:sz w:val="28"/>
          <w:szCs w:val="28"/>
        </w:rPr>
        <w:t>а</w:t>
      </w:r>
      <w:r w:rsidRPr="00FF56FE">
        <w:rPr>
          <w:sz w:val="28"/>
          <w:szCs w:val="28"/>
        </w:rPr>
        <w:t xml:space="preserve"> по обеспечению деятельности</w:t>
      </w:r>
      <w:r w:rsidRPr="0066260D">
        <w:rPr>
          <w:bCs/>
          <w:sz w:val="28"/>
          <w:szCs w:val="28"/>
        </w:rPr>
        <w:t xml:space="preserve"> за 201</w:t>
      </w:r>
      <w:r>
        <w:rPr>
          <w:bCs/>
          <w:sz w:val="28"/>
          <w:szCs w:val="28"/>
        </w:rPr>
        <w:t>5</w:t>
      </w:r>
      <w:r w:rsidRPr="0066260D">
        <w:rPr>
          <w:bCs/>
          <w:sz w:val="28"/>
          <w:szCs w:val="28"/>
        </w:rPr>
        <w:t xml:space="preserve"> год и отраженные в заключени</w:t>
      </w:r>
      <w:proofErr w:type="gramStart"/>
      <w:r w:rsidRPr="0066260D">
        <w:rPr>
          <w:bCs/>
          <w:sz w:val="28"/>
          <w:szCs w:val="28"/>
        </w:rPr>
        <w:t>и</w:t>
      </w:r>
      <w:proofErr w:type="gramEnd"/>
      <w:r w:rsidRPr="0066260D">
        <w:rPr>
          <w:bCs/>
          <w:sz w:val="28"/>
          <w:szCs w:val="28"/>
        </w:rPr>
        <w:t xml:space="preserve"> Контрольно-Счетной палаты от 2</w:t>
      </w:r>
      <w:r>
        <w:rPr>
          <w:bCs/>
          <w:sz w:val="28"/>
          <w:szCs w:val="28"/>
        </w:rPr>
        <w:t>6</w:t>
      </w:r>
      <w:r w:rsidRPr="0066260D">
        <w:rPr>
          <w:bCs/>
          <w:sz w:val="28"/>
          <w:szCs w:val="28"/>
        </w:rPr>
        <w:t>.04.201</w:t>
      </w:r>
      <w:r>
        <w:rPr>
          <w:bCs/>
          <w:sz w:val="28"/>
          <w:szCs w:val="28"/>
        </w:rPr>
        <w:t>6</w:t>
      </w:r>
      <w:r w:rsidRPr="0066260D">
        <w:rPr>
          <w:bCs/>
          <w:sz w:val="28"/>
          <w:szCs w:val="28"/>
        </w:rPr>
        <w:t xml:space="preserve"> № 1</w:t>
      </w:r>
      <w:r>
        <w:rPr>
          <w:bCs/>
          <w:sz w:val="28"/>
          <w:szCs w:val="28"/>
        </w:rPr>
        <w:t>4</w:t>
      </w:r>
      <w:r w:rsidRPr="0066260D">
        <w:rPr>
          <w:bCs/>
          <w:sz w:val="28"/>
          <w:szCs w:val="28"/>
        </w:rPr>
        <w:t xml:space="preserve">-04 </w:t>
      </w:r>
      <w:r w:rsidRPr="00FF56FE">
        <w:rPr>
          <w:sz w:val="28"/>
          <w:szCs w:val="28"/>
        </w:rPr>
        <w:t>Комитет</w:t>
      </w:r>
      <w:r>
        <w:rPr>
          <w:sz w:val="28"/>
          <w:szCs w:val="28"/>
        </w:rPr>
        <w:t>ом</w:t>
      </w:r>
      <w:r w:rsidRPr="00FF56FE">
        <w:rPr>
          <w:sz w:val="28"/>
          <w:szCs w:val="28"/>
        </w:rPr>
        <w:t xml:space="preserve"> по обеспечению деятельности</w:t>
      </w:r>
      <w:r w:rsidRPr="0066260D">
        <w:rPr>
          <w:bCs/>
          <w:sz w:val="28"/>
          <w:szCs w:val="28"/>
        </w:rPr>
        <w:t xml:space="preserve"> при формировании бюджетной отчетности за 201</w:t>
      </w:r>
      <w:r>
        <w:rPr>
          <w:bCs/>
          <w:sz w:val="28"/>
          <w:szCs w:val="28"/>
        </w:rPr>
        <w:t>6</w:t>
      </w:r>
      <w:r w:rsidRPr="0066260D">
        <w:rPr>
          <w:bCs/>
          <w:sz w:val="28"/>
          <w:szCs w:val="28"/>
        </w:rPr>
        <w:t xml:space="preserve"> год, учтены.</w:t>
      </w:r>
    </w:p>
    <w:p w:rsidR="009F46DD" w:rsidRPr="00147D27" w:rsidRDefault="009F46DD" w:rsidP="00873668">
      <w:pPr>
        <w:ind w:firstLine="709"/>
        <w:jc w:val="center"/>
        <w:rPr>
          <w:b/>
          <w:sz w:val="16"/>
          <w:szCs w:val="16"/>
        </w:rPr>
      </w:pPr>
    </w:p>
    <w:p w:rsidR="00873668" w:rsidRPr="00BD11B0" w:rsidRDefault="009F46DD" w:rsidP="00873668">
      <w:pPr>
        <w:ind w:firstLine="709"/>
        <w:jc w:val="center"/>
        <w:rPr>
          <w:b/>
          <w:sz w:val="28"/>
          <w:szCs w:val="28"/>
        </w:rPr>
      </w:pPr>
      <w:r>
        <w:rPr>
          <w:b/>
          <w:sz w:val="28"/>
          <w:szCs w:val="28"/>
        </w:rPr>
        <w:t xml:space="preserve">5.4. </w:t>
      </w:r>
      <w:r w:rsidR="00873668" w:rsidRPr="00BD11B0">
        <w:rPr>
          <w:b/>
          <w:sz w:val="28"/>
          <w:szCs w:val="28"/>
        </w:rPr>
        <w:t>Комитет по управлению муниципальным имуществом</w:t>
      </w:r>
    </w:p>
    <w:p w:rsidR="00873668" w:rsidRDefault="00873668" w:rsidP="00873668">
      <w:pPr>
        <w:ind w:firstLine="709"/>
        <w:jc w:val="center"/>
        <w:rPr>
          <w:b/>
          <w:sz w:val="28"/>
          <w:szCs w:val="28"/>
        </w:rPr>
      </w:pPr>
      <w:r w:rsidRPr="00BD11B0">
        <w:rPr>
          <w:b/>
          <w:sz w:val="28"/>
          <w:szCs w:val="28"/>
        </w:rPr>
        <w:t>Администрации города Дудинки</w:t>
      </w:r>
    </w:p>
    <w:p w:rsidR="00873668" w:rsidRPr="00C94804" w:rsidRDefault="00873668" w:rsidP="00873668">
      <w:pPr>
        <w:ind w:firstLine="709"/>
        <w:jc w:val="center"/>
        <w:rPr>
          <w:b/>
          <w:sz w:val="16"/>
          <w:szCs w:val="16"/>
        </w:rPr>
      </w:pPr>
    </w:p>
    <w:p w:rsidR="00873668" w:rsidRDefault="00873668" w:rsidP="00873668">
      <w:pPr>
        <w:autoSpaceDE w:val="0"/>
        <w:autoSpaceDN w:val="0"/>
        <w:adjustRightInd w:val="0"/>
        <w:ind w:firstLine="709"/>
        <w:jc w:val="both"/>
        <w:outlineLvl w:val="1"/>
        <w:rPr>
          <w:color w:val="000000"/>
          <w:sz w:val="28"/>
          <w:szCs w:val="28"/>
          <w:highlight w:val="yellow"/>
        </w:rPr>
      </w:pPr>
      <w:r>
        <w:rPr>
          <w:color w:val="000000"/>
          <w:sz w:val="28"/>
          <w:szCs w:val="28"/>
        </w:rPr>
        <w:t xml:space="preserve">1.  </w:t>
      </w:r>
      <w:r w:rsidRPr="00BD11B0">
        <w:rPr>
          <w:color w:val="000000"/>
          <w:sz w:val="28"/>
          <w:szCs w:val="28"/>
        </w:rPr>
        <w:t xml:space="preserve">Годовая бюджетная отчетность за отчетный финансовый год </w:t>
      </w:r>
      <w:r w:rsidRPr="00BD11B0">
        <w:rPr>
          <w:sz w:val="28"/>
          <w:szCs w:val="28"/>
        </w:rPr>
        <w:t xml:space="preserve">Комитетом по управлению муниципальным имуществом Администрации города Дудинки (далее - </w:t>
      </w:r>
      <w:r>
        <w:rPr>
          <w:sz w:val="28"/>
          <w:szCs w:val="28"/>
        </w:rPr>
        <w:t>КУМИ</w:t>
      </w:r>
      <w:r w:rsidRPr="00BD11B0">
        <w:rPr>
          <w:sz w:val="28"/>
          <w:szCs w:val="28"/>
        </w:rPr>
        <w:t>)</w:t>
      </w:r>
      <w:r w:rsidRPr="00BD11B0">
        <w:rPr>
          <w:color w:val="000000"/>
          <w:sz w:val="28"/>
          <w:szCs w:val="28"/>
        </w:rPr>
        <w:t xml:space="preserve"> представлена  </w:t>
      </w:r>
      <w:r>
        <w:rPr>
          <w:color w:val="000000"/>
          <w:sz w:val="28"/>
          <w:szCs w:val="28"/>
        </w:rPr>
        <w:t xml:space="preserve">в КСП </w:t>
      </w:r>
      <w:r w:rsidRPr="00BD11B0">
        <w:rPr>
          <w:color w:val="000000"/>
          <w:sz w:val="28"/>
          <w:szCs w:val="28"/>
        </w:rPr>
        <w:t>своевременно, в сброшюрованном и пронумерованном виде с оглавлением и сопроводительным письмом и по своему составу соответствует перечню и формам, предусмотренным Инструкци</w:t>
      </w:r>
      <w:r>
        <w:rPr>
          <w:color w:val="000000"/>
          <w:sz w:val="28"/>
          <w:szCs w:val="28"/>
        </w:rPr>
        <w:t>ей</w:t>
      </w:r>
      <w:r w:rsidRPr="00BD11B0">
        <w:rPr>
          <w:color w:val="000000"/>
          <w:sz w:val="28"/>
          <w:szCs w:val="28"/>
        </w:rPr>
        <w:t xml:space="preserve"> № 191н.</w:t>
      </w:r>
    </w:p>
    <w:p w:rsidR="00873668" w:rsidRDefault="00873668" w:rsidP="00873668">
      <w:pPr>
        <w:ind w:firstLine="709"/>
        <w:jc w:val="both"/>
        <w:rPr>
          <w:rFonts w:eastAsia="Calibri"/>
          <w:sz w:val="28"/>
          <w:szCs w:val="28"/>
        </w:rPr>
      </w:pPr>
      <w:r w:rsidRPr="00A83F90">
        <w:rPr>
          <w:color w:val="000000"/>
          <w:sz w:val="28"/>
          <w:szCs w:val="28"/>
        </w:rPr>
        <w:t>2.</w:t>
      </w:r>
      <w:r>
        <w:rPr>
          <w:color w:val="000000"/>
          <w:sz w:val="28"/>
          <w:szCs w:val="28"/>
        </w:rPr>
        <w:t xml:space="preserve"> </w:t>
      </w:r>
      <w:r w:rsidRPr="009C356E">
        <w:rPr>
          <w:rFonts w:eastAsia="Calibri"/>
          <w:sz w:val="28"/>
          <w:szCs w:val="28"/>
        </w:rPr>
        <w:t>В соответствии с  Решение</w:t>
      </w:r>
      <w:r>
        <w:rPr>
          <w:rFonts w:eastAsia="Calibri"/>
          <w:sz w:val="28"/>
          <w:szCs w:val="28"/>
        </w:rPr>
        <w:t>м</w:t>
      </w:r>
      <w:r w:rsidRPr="009C356E">
        <w:rPr>
          <w:rFonts w:eastAsia="Calibri"/>
          <w:sz w:val="28"/>
          <w:szCs w:val="28"/>
        </w:rPr>
        <w:t xml:space="preserve"> о бюджете </w:t>
      </w:r>
      <w:r w:rsidR="00402B62">
        <w:rPr>
          <w:sz w:val="28"/>
          <w:szCs w:val="28"/>
        </w:rPr>
        <w:t>КУМИ</w:t>
      </w:r>
      <w:r w:rsidRPr="00257FB3">
        <w:rPr>
          <w:sz w:val="28"/>
          <w:szCs w:val="28"/>
        </w:rPr>
        <w:t xml:space="preserve"> </w:t>
      </w:r>
      <w:r w:rsidRPr="009C356E">
        <w:rPr>
          <w:rFonts w:eastAsia="Calibri"/>
          <w:sz w:val="28"/>
          <w:szCs w:val="28"/>
        </w:rPr>
        <w:t>в 201</w:t>
      </w:r>
      <w:r>
        <w:rPr>
          <w:rFonts w:eastAsia="Calibri"/>
          <w:sz w:val="28"/>
          <w:szCs w:val="28"/>
        </w:rPr>
        <w:t>6</w:t>
      </w:r>
      <w:r w:rsidRPr="009C356E">
        <w:rPr>
          <w:rFonts w:eastAsia="Calibri"/>
          <w:sz w:val="28"/>
          <w:szCs w:val="28"/>
        </w:rPr>
        <w:t xml:space="preserve"> году являл</w:t>
      </w:r>
      <w:r>
        <w:rPr>
          <w:rFonts w:eastAsia="Calibri"/>
          <w:sz w:val="28"/>
          <w:szCs w:val="28"/>
        </w:rPr>
        <w:t>ся</w:t>
      </w:r>
      <w:r w:rsidRPr="009C356E">
        <w:rPr>
          <w:rFonts w:eastAsia="Calibri"/>
          <w:sz w:val="28"/>
          <w:szCs w:val="28"/>
        </w:rPr>
        <w:t xml:space="preserve"> как главным администратором доходов </w:t>
      </w:r>
      <w:r>
        <w:rPr>
          <w:rFonts w:eastAsia="Calibri"/>
          <w:sz w:val="28"/>
          <w:szCs w:val="28"/>
        </w:rPr>
        <w:t>городского</w:t>
      </w:r>
      <w:r w:rsidRPr="009C356E">
        <w:rPr>
          <w:rFonts w:eastAsia="Calibri"/>
          <w:sz w:val="28"/>
          <w:szCs w:val="28"/>
        </w:rPr>
        <w:t xml:space="preserve"> бюджета, так и главным распорядителем бюджетных средств.</w:t>
      </w:r>
    </w:p>
    <w:p w:rsidR="00873668" w:rsidRPr="00873668" w:rsidRDefault="00873668" w:rsidP="00873668">
      <w:pPr>
        <w:autoSpaceDE w:val="0"/>
        <w:autoSpaceDN w:val="0"/>
        <w:adjustRightInd w:val="0"/>
        <w:ind w:firstLine="709"/>
        <w:jc w:val="both"/>
        <w:outlineLvl w:val="1"/>
        <w:rPr>
          <w:color w:val="000000"/>
          <w:sz w:val="28"/>
          <w:szCs w:val="28"/>
        </w:rPr>
      </w:pPr>
      <w:r>
        <w:rPr>
          <w:bCs/>
          <w:sz w:val="28"/>
          <w:szCs w:val="28"/>
        </w:rPr>
        <w:t xml:space="preserve">3. </w:t>
      </w:r>
      <w:proofErr w:type="gramStart"/>
      <w:r w:rsidR="00CC606C">
        <w:rPr>
          <w:sz w:val="28"/>
          <w:szCs w:val="28"/>
        </w:rPr>
        <w:t>КУМИ</w:t>
      </w:r>
      <w:r w:rsidRPr="00D5653F">
        <w:rPr>
          <w:color w:val="000000"/>
          <w:sz w:val="28"/>
          <w:szCs w:val="28"/>
        </w:rPr>
        <w:t xml:space="preserve">, как главному администратору доходов бюджета были утверждены бюджетные  назначения  по доходам  в сумме </w:t>
      </w:r>
      <w:r w:rsidR="00CC606C">
        <w:rPr>
          <w:color w:val="000000"/>
          <w:sz w:val="28"/>
          <w:szCs w:val="28"/>
        </w:rPr>
        <w:t>98 308,11</w:t>
      </w:r>
      <w:r>
        <w:rPr>
          <w:color w:val="000000"/>
          <w:sz w:val="28"/>
          <w:szCs w:val="28"/>
        </w:rPr>
        <w:t xml:space="preserve"> </w:t>
      </w:r>
      <w:r w:rsidRPr="00D5653F">
        <w:rPr>
          <w:color w:val="000000"/>
          <w:sz w:val="28"/>
          <w:szCs w:val="28"/>
        </w:rPr>
        <w:t xml:space="preserve">тыс. руб. Как следует из данных годовой бюджетной  отчетности  формы </w:t>
      </w:r>
      <w:r>
        <w:rPr>
          <w:color w:val="000000"/>
          <w:sz w:val="28"/>
          <w:szCs w:val="28"/>
        </w:rPr>
        <w:t xml:space="preserve"> </w:t>
      </w:r>
      <w:r w:rsidRPr="00D5653F">
        <w:rPr>
          <w:color w:val="000000"/>
          <w:sz w:val="28"/>
          <w:szCs w:val="28"/>
        </w:rPr>
        <w:t>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w:t>
      </w:r>
      <w:r w:rsidR="00CC606C">
        <w:rPr>
          <w:color w:val="000000"/>
          <w:sz w:val="28"/>
          <w:szCs w:val="28"/>
        </w:rPr>
        <w:t>одов бюджета»  по  закрепленным</w:t>
      </w:r>
      <w:r w:rsidRPr="00D5653F">
        <w:rPr>
          <w:color w:val="000000"/>
          <w:sz w:val="28"/>
          <w:szCs w:val="28"/>
        </w:rPr>
        <w:t xml:space="preserve"> за </w:t>
      </w:r>
      <w:r w:rsidR="00CC606C">
        <w:rPr>
          <w:sz w:val="28"/>
          <w:szCs w:val="28"/>
        </w:rPr>
        <w:t>КУМИ</w:t>
      </w:r>
      <w:r w:rsidRPr="00D5653F">
        <w:rPr>
          <w:color w:val="000000"/>
          <w:sz w:val="28"/>
          <w:szCs w:val="28"/>
        </w:rPr>
        <w:t xml:space="preserve"> видам доходов в городской бюджет в 201</w:t>
      </w:r>
      <w:r>
        <w:rPr>
          <w:color w:val="000000"/>
          <w:sz w:val="28"/>
          <w:szCs w:val="28"/>
        </w:rPr>
        <w:t>6</w:t>
      </w:r>
      <w:proofErr w:type="gramEnd"/>
      <w:r w:rsidRPr="00D5653F">
        <w:rPr>
          <w:color w:val="000000"/>
          <w:sz w:val="28"/>
          <w:szCs w:val="28"/>
        </w:rPr>
        <w:t xml:space="preserve"> году поступило </w:t>
      </w:r>
      <w:r w:rsidR="00CC606C">
        <w:rPr>
          <w:color w:val="000000"/>
          <w:sz w:val="28"/>
          <w:szCs w:val="28"/>
        </w:rPr>
        <w:t>100 560,63</w:t>
      </w:r>
      <w:r w:rsidRPr="00D5653F">
        <w:rPr>
          <w:color w:val="000000"/>
          <w:sz w:val="28"/>
          <w:szCs w:val="28"/>
        </w:rPr>
        <w:t xml:space="preserve"> тыс. руб., </w:t>
      </w:r>
      <w:r w:rsidRPr="00801428">
        <w:rPr>
          <w:color w:val="000000"/>
          <w:sz w:val="28"/>
          <w:szCs w:val="28"/>
        </w:rPr>
        <w:t>исполнение по доходам составило</w:t>
      </w:r>
      <w:r w:rsidR="00CC606C">
        <w:rPr>
          <w:color w:val="000000"/>
          <w:sz w:val="28"/>
          <w:szCs w:val="28"/>
        </w:rPr>
        <w:t xml:space="preserve"> 102,38</w:t>
      </w:r>
      <w:r w:rsidRPr="00801428">
        <w:rPr>
          <w:color w:val="000000"/>
          <w:sz w:val="28"/>
          <w:szCs w:val="28"/>
        </w:rPr>
        <w:t xml:space="preserve"> %</w:t>
      </w:r>
      <w:r>
        <w:rPr>
          <w:color w:val="000000"/>
          <w:sz w:val="28"/>
          <w:szCs w:val="28"/>
        </w:rPr>
        <w:t xml:space="preserve"> </w:t>
      </w:r>
      <w:r w:rsidRPr="00801428">
        <w:rPr>
          <w:color w:val="000000"/>
          <w:sz w:val="28"/>
          <w:szCs w:val="28"/>
        </w:rPr>
        <w:t>к ут</w:t>
      </w:r>
      <w:r>
        <w:rPr>
          <w:color w:val="000000"/>
          <w:sz w:val="28"/>
          <w:szCs w:val="28"/>
        </w:rPr>
        <w:t>вержденному</w:t>
      </w:r>
      <w:r w:rsidRPr="00801428">
        <w:rPr>
          <w:color w:val="000000"/>
          <w:sz w:val="28"/>
          <w:szCs w:val="28"/>
        </w:rPr>
        <w:t xml:space="preserve"> объему доходов</w:t>
      </w:r>
      <w:r>
        <w:rPr>
          <w:color w:val="000000"/>
          <w:sz w:val="28"/>
          <w:szCs w:val="28"/>
        </w:rPr>
        <w:t xml:space="preserve">, что </w:t>
      </w:r>
      <w:r w:rsidR="00CC606C">
        <w:rPr>
          <w:color w:val="000000"/>
          <w:sz w:val="28"/>
          <w:szCs w:val="28"/>
        </w:rPr>
        <w:t xml:space="preserve">выше </w:t>
      </w:r>
      <w:r>
        <w:rPr>
          <w:color w:val="000000"/>
          <w:sz w:val="28"/>
          <w:szCs w:val="28"/>
        </w:rPr>
        <w:t xml:space="preserve">уровня исполнения 2015 года на </w:t>
      </w:r>
      <w:r w:rsidR="00CC606C">
        <w:rPr>
          <w:color w:val="000000"/>
          <w:sz w:val="28"/>
          <w:szCs w:val="28"/>
        </w:rPr>
        <w:t>2,51</w:t>
      </w:r>
      <w:r>
        <w:rPr>
          <w:color w:val="000000"/>
          <w:sz w:val="28"/>
          <w:szCs w:val="28"/>
        </w:rPr>
        <w:t xml:space="preserve"> процентных пункта</w:t>
      </w:r>
      <w:r w:rsidR="00C5362B">
        <w:rPr>
          <w:color w:val="000000"/>
          <w:sz w:val="28"/>
          <w:szCs w:val="28"/>
        </w:rPr>
        <w:t xml:space="preserve"> </w:t>
      </w:r>
      <w:r w:rsidR="00C5362B">
        <w:rPr>
          <w:color w:val="000000"/>
          <w:sz w:val="28"/>
          <w:szCs w:val="28"/>
        </w:rPr>
        <w:lastRenderedPageBreak/>
        <w:t>и обусловлено в основном досрочной оплатой услуг аренды и пользования имущества</w:t>
      </w:r>
      <w:r w:rsidRPr="00801428">
        <w:rPr>
          <w:color w:val="000000"/>
          <w:sz w:val="28"/>
          <w:szCs w:val="28"/>
        </w:rPr>
        <w:t>.</w:t>
      </w:r>
      <w:r>
        <w:rPr>
          <w:color w:val="000000"/>
          <w:sz w:val="28"/>
          <w:szCs w:val="28"/>
        </w:rPr>
        <w:t xml:space="preserve"> </w:t>
      </w:r>
    </w:p>
    <w:p w:rsidR="00873668" w:rsidRPr="0066260D" w:rsidRDefault="00873668" w:rsidP="00873668">
      <w:pPr>
        <w:autoSpaceDE w:val="0"/>
        <w:autoSpaceDN w:val="0"/>
        <w:adjustRightInd w:val="0"/>
        <w:ind w:firstLine="709"/>
        <w:jc w:val="both"/>
        <w:outlineLvl w:val="1"/>
        <w:rPr>
          <w:bCs/>
          <w:sz w:val="28"/>
          <w:szCs w:val="28"/>
          <w:highlight w:val="yellow"/>
        </w:rPr>
      </w:pPr>
      <w:r>
        <w:rPr>
          <w:bCs/>
          <w:sz w:val="28"/>
          <w:szCs w:val="28"/>
        </w:rPr>
        <w:t xml:space="preserve">4. </w:t>
      </w:r>
      <w:r w:rsidRPr="0066260D">
        <w:rPr>
          <w:bCs/>
          <w:sz w:val="28"/>
          <w:szCs w:val="28"/>
        </w:rPr>
        <w:t xml:space="preserve">Согласно данным сводной бюджетной росписи </w:t>
      </w:r>
      <w:r w:rsidR="00402B62">
        <w:rPr>
          <w:bCs/>
          <w:sz w:val="28"/>
          <w:szCs w:val="28"/>
        </w:rPr>
        <w:t>городского</w:t>
      </w:r>
      <w:r w:rsidR="00402B62" w:rsidRPr="0066260D">
        <w:rPr>
          <w:bCs/>
          <w:sz w:val="28"/>
          <w:szCs w:val="28"/>
        </w:rPr>
        <w:t xml:space="preserve"> </w:t>
      </w:r>
      <w:r w:rsidRPr="0066260D">
        <w:rPr>
          <w:bCs/>
          <w:sz w:val="28"/>
          <w:szCs w:val="28"/>
        </w:rPr>
        <w:t xml:space="preserve">бюджета, с учетом изменений, оформленных в установленном порядке, </w:t>
      </w:r>
      <w:r>
        <w:rPr>
          <w:sz w:val="28"/>
          <w:szCs w:val="28"/>
        </w:rPr>
        <w:t>КУМИ</w:t>
      </w:r>
      <w:r w:rsidRPr="0066260D">
        <w:rPr>
          <w:sz w:val="28"/>
          <w:szCs w:val="28"/>
        </w:rPr>
        <w:t>,</w:t>
      </w:r>
      <w:r w:rsidRPr="0066260D">
        <w:rPr>
          <w:bCs/>
          <w:sz w:val="28"/>
          <w:szCs w:val="28"/>
        </w:rPr>
        <w:t xml:space="preserve"> как главному распорядителю бюджетных средств, объем бюджетных ассигнований был утвержден в сумме </w:t>
      </w:r>
      <w:r w:rsidR="00CC606C">
        <w:rPr>
          <w:bCs/>
          <w:sz w:val="28"/>
          <w:szCs w:val="28"/>
        </w:rPr>
        <w:t>24 925,80</w:t>
      </w:r>
      <w:r w:rsidRPr="0066260D">
        <w:rPr>
          <w:bCs/>
          <w:sz w:val="28"/>
          <w:szCs w:val="28"/>
        </w:rPr>
        <w:t xml:space="preserve"> тыс. руб. </w:t>
      </w:r>
    </w:p>
    <w:p w:rsidR="00873668" w:rsidRPr="0066260D" w:rsidRDefault="00873668" w:rsidP="00873668">
      <w:pPr>
        <w:ind w:firstLine="709"/>
        <w:jc w:val="both"/>
        <w:rPr>
          <w:bCs/>
          <w:sz w:val="28"/>
          <w:szCs w:val="28"/>
        </w:rPr>
      </w:pPr>
      <w:r w:rsidRPr="0066260D">
        <w:rPr>
          <w:bCs/>
          <w:sz w:val="28"/>
          <w:szCs w:val="28"/>
        </w:rPr>
        <w:t xml:space="preserve">Кассовое исполнение расходов составило </w:t>
      </w:r>
      <w:r w:rsidR="00CC606C">
        <w:rPr>
          <w:bCs/>
          <w:sz w:val="28"/>
          <w:szCs w:val="28"/>
        </w:rPr>
        <w:t>23 833,10</w:t>
      </w:r>
      <w:r w:rsidRPr="0066260D">
        <w:rPr>
          <w:bCs/>
          <w:sz w:val="28"/>
          <w:szCs w:val="28"/>
        </w:rPr>
        <w:t xml:space="preserve"> тыс. руб. или </w:t>
      </w:r>
      <w:r w:rsidR="00CC606C">
        <w:rPr>
          <w:bCs/>
          <w:sz w:val="28"/>
          <w:szCs w:val="28"/>
        </w:rPr>
        <w:t xml:space="preserve">95,62 </w:t>
      </w:r>
      <w:r w:rsidRPr="0066260D">
        <w:rPr>
          <w:bCs/>
          <w:sz w:val="28"/>
          <w:szCs w:val="28"/>
        </w:rPr>
        <w:t xml:space="preserve">% от уточненных плановых назначений, что </w:t>
      </w:r>
      <w:r w:rsidR="00CC606C">
        <w:rPr>
          <w:bCs/>
          <w:sz w:val="28"/>
          <w:szCs w:val="28"/>
        </w:rPr>
        <w:t>выш</w:t>
      </w:r>
      <w:r w:rsidRPr="0066260D">
        <w:rPr>
          <w:bCs/>
          <w:sz w:val="28"/>
          <w:szCs w:val="28"/>
        </w:rPr>
        <w:t>е уровня исполнения 201</w:t>
      </w:r>
      <w:r>
        <w:rPr>
          <w:bCs/>
          <w:sz w:val="28"/>
          <w:szCs w:val="28"/>
        </w:rPr>
        <w:t>5</w:t>
      </w:r>
      <w:r w:rsidRPr="0066260D">
        <w:rPr>
          <w:bCs/>
          <w:sz w:val="28"/>
          <w:szCs w:val="28"/>
        </w:rPr>
        <w:t xml:space="preserve"> года на </w:t>
      </w:r>
      <w:r w:rsidR="00CC606C">
        <w:rPr>
          <w:bCs/>
          <w:sz w:val="28"/>
          <w:szCs w:val="28"/>
        </w:rPr>
        <w:t>5,14</w:t>
      </w:r>
      <w:r w:rsidRPr="0066260D">
        <w:rPr>
          <w:bCs/>
          <w:sz w:val="28"/>
          <w:szCs w:val="28"/>
        </w:rPr>
        <w:t xml:space="preserve"> процентных пункта.</w:t>
      </w:r>
      <w:r>
        <w:rPr>
          <w:bCs/>
          <w:sz w:val="28"/>
          <w:szCs w:val="28"/>
        </w:rPr>
        <w:t xml:space="preserve"> Неисполненные бюджетные назначения составили </w:t>
      </w:r>
      <w:r w:rsidR="00CC606C">
        <w:rPr>
          <w:bCs/>
          <w:sz w:val="28"/>
          <w:szCs w:val="28"/>
        </w:rPr>
        <w:t>1 092,70</w:t>
      </w:r>
      <w:r>
        <w:rPr>
          <w:bCs/>
          <w:sz w:val="28"/>
          <w:szCs w:val="28"/>
        </w:rPr>
        <w:t xml:space="preserve"> тыс. руб. и обусловлены </w:t>
      </w:r>
      <w:r w:rsidR="00A57435">
        <w:rPr>
          <w:bCs/>
          <w:sz w:val="28"/>
          <w:szCs w:val="28"/>
        </w:rPr>
        <w:t xml:space="preserve">в основном </w:t>
      </w:r>
      <w:r w:rsidR="00A57435">
        <w:rPr>
          <w:color w:val="000000"/>
          <w:sz w:val="28"/>
          <w:szCs w:val="28"/>
        </w:rPr>
        <w:t xml:space="preserve">экономией </w:t>
      </w:r>
      <w:r w:rsidR="00A57435">
        <w:rPr>
          <w:bCs/>
          <w:sz w:val="28"/>
          <w:szCs w:val="28"/>
        </w:rPr>
        <w:t>при проведении конкурсных процедур при осуществлении муниципальных закупок</w:t>
      </w:r>
      <w:r>
        <w:rPr>
          <w:bCs/>
          <w:sz w:val="28"/>
          <w:szCs w:val="28"/>
        </w:rPr>
        <w:t>.</w:t>
      </w:r>
    </w:p>
    <w:p w:rsidR="00873668" w:rsidRPr="0066260D" w:rsidRDefault="00873668" w:rsidP="00873668">
      <w:pPr>
        <w:ind w:firstLine="709"/>
        <w:jc w:val="both"/>
        <w:rPr>
          <w:bCs/>
          <w:sz w:val="28"/>
          <w:szCs w:val="28"/>
        </w:rPr>
      </w:pPr>
      <w:r>
        <w:rPr>
          <w:bCs/>
          <w:sz w:val="28"/>
          <w:szCs w:val="28"/>
        </w:rPr>
        <w:t>5.</w:t>
      </w:r>
      <w:r w:rsidRPr="0066260D">
        <w:rPr>
          <w:bCs/>
          <w:sz w:val="28"/>
          <w:szCs w:val="28"/>
        </w:rPr>
        <w:t xml:space="preserve"> Плановые показатели, указанные в формах бюджетной отчетности  </w:t>
      </w:r>
      <w:r>
        <w:rPr>
          <w:sz w:val="28"/>
          <w:szCs w:val="28"/>
        </w:rPr>
        <w:t>КУМИ</w:t>
      </w:r>
      <w:r w:rsidRPr="0066260D">
        <w:rPr>
          <w:bCs/>
          <w:sz w:val="28"/>
          <w:szCs w:val="28"/>
        </w:rPr>
        <w:t>, соответствуют показателям, утвержденным Решением о бюджете на 201</w:t>
      </w:r>
      <w:r>
        <w:rPr>
          <w:bCs/>
          <w:sz w:val="28"/>
          <w:szCs w:val="28"/>
        </w:rPr>
        <w:t>6</w:t>
      </w:r>
      <w:r w:rsidRPr="0066260D">
        <w:rPr>
          <w:bCs/>
          <w:sz w:val="28"/>
          <w:szCs w:val="28"/>
        </w:rPr>
        <w:t xml:space="preserve"> год и сводной бюджетной росписи, с учетом изменений, оформленных в установленном порядке.</w:t>
      </w:r>
    </w:p>
    <w:p w:rsidR="00873668" w:rsidRPr="0066260D" w:rsidRDefault="00873668" w:rsidP="00873668">
      <w:pPr>
        <w:ind w:firstLine="709"/>
        <w:jc w:val="both"/>
        <w:rPr>
          <w:bCs/>
          <w:sz w:val="28"/>
          <w:szCs w:val="28"/>
        </w:rPr>
      </w:pPr>
      <w:r>
        <w:rPr>
          <w:bCs/>
          <w:sz w:val="28"/>
          <w:szCs w:val="28"/>
        </w:rPr>
        <w:t>6</w:t>
      </w:r>
      <w:r w:rsidRPr="0066260D">
        <w:rPr>
          <w:bCs/>
          <w:sz w:val="28"/>
          <w:szCs w:val="28"/>
        </w:rPr>
        <w:t>. </w:t>
      </w:r>
      <w:r>
        <w:rPr>
          <w:sz w:val="28"/>
          <w:szCs w:val="28"/>
        </w:rPr>
        <w:t>КУМИ</w:t>
      </w:r>
      <w:r w:rsidRPr="0066260D">
        <w:rPr>
          <w:bCs/>
          <w:sz w:val="28"/>
          <w:szCs w:val="28"/>
        </w:rPr>
        <w:t xml:space="preserve"> в 201</w:t>
      </w:r>
      <w:r>
        <w:rPr>
          <w:bCs/>
          <w:sz w:val="28"/>
          <w:szCs w:val="28"/>
        </w:rPr>
        <w:t>6</w:t>
      </w:r>
      <w:r w:rsidRPr="0066260D">
        <w:rPr>
          <w:bCs/>
          <w:sz w:val="28"/>
          <w:szCs w:val="28"/>
        </w:rPr>
        <w:t xml:space="preserve"> году </w:t>
      </w:r>
      <w:r w:rsidR="008D5134" w:rsidRPr="006F338D">
        <w:rPr>
          <w:color w:val="000000"/>
          <w:sz w:val="28"/>
          <w:szCs w:val="28"/>
        </w:rPr>
        <w:t xml:space="preserve">являлся </w:t>
      </w:r>
      <w:r w:rsidR="008D5134">
        <w:rPr>
          <w:color w:val="000000"/>
          <w:sz w:val="28"/>
          <w:szCs w:val="28"/>
        </w:rPr>
        <w:t xml:space="preserve">ответственным </w:t>
      </w:r>
      <w:r w:rsidR="008D5134" w:rsidRPr="006F338D">
        <w:rPr>
          <w:color w:val="000000"/>
          <w:sz w:val="28"/>
          <w:szCs w:val="28"/>
        </w:rPr>
        <w:t>исполнителем муниципальной программы  «</w:t>
      </w:r>
      <w:r w:rsidR="008D5134">
        <w:rPr>
          <w:color w:val="000000"/>
          <w:sz w:val="28"/>
          <w:szCs w:val="28"/>
        </w:rPr>
        <w:t>Управление муниципальным имуществом»</w:t>
      </w:r>
      <w:r w:rsidRPr="0066260D">
        <w:rPr>
          <w:bCs/>
          <w:sz w:val="28"/>
          <w:szCs w:val="28"/>
        </w:rPr>
        <w:t>.</w:t>
      </w:r>
    </w:p>
    <w:p w:rsidR="00873668" w:rsidRPr="0066260D" w:rsidRDefault="00C5362B" w:rsidP="00873668">
      <w:pPr>
        <w:autoSpaceDE w:val="0"/>
        <w:autoSpaceDN w:val="0"/>
        <w:adjustRightInd w:val="0"/>
        <w:ind w:firstLine="709"/>
        <w:jc w:val="both"/>
        <w:rPr>
          <w:bCs/>
          <w:sz w:val="28"/>
          <w:szCs w:val="28"/>
        </w:rPr>
      </w:pPr>
      <w:r>
        <w:rPr>
          <w:rFonts w:eastAsia="Calibri"/>
          <w:sz w:val="28"/>
          <w:szCs w:val="28"/>
        </w:rPr>
        <w:t>7</w:t>
      </w:r>
      <w:r w:rsidR="00873668" w:rsidRPr="0066260D">
        <w:rPr>
          <w:rFonts w:eastAsia="Calibri"/>
          <w:sz w:val="28"/>
          <w:szCs w:val="28"/>
        </w:rPr>
        <w:t>. </w:t>
      </w:r>
      <w:r w:rsidR="00873668" w:rsidRPr="0066260D">
        <w:rPr>
          <w:bCs/>
          <w:sz w:val="28"/>
          <w:szCs w:val="28"/>
        </w:rPr>
        <w:t xml:space="preserve">Согласно информации в форме 0503169 «Сведения по дебиторской и кредиторской задолженности» дебиторская </w:t>
      </w:r>
      <w:r w:rsidR="0033139D">
        <w:rPr>
          <w:bCs/>
          <w:sz w:val="28"/>
          <w:szCs w:val="28"/>
        </w:rPr>
        <w:t>задолженность составила 185,83 тыс. руб., просроченная отсутствует. К</w:t>
      </w:r>
      <w:r w:rsidR="00873668">
        <w:rPr>
          <w:bCs/>
          <w:sz w:val="28"/>
          <w:szCs w:val="28"/>
        </w:rPr>
        <w:t xml:space="preserve">редиторская </w:t>
      </w:r>
      <w:r w:rsidR="00873668" w:rsidRPr="0066260D">
        <w:rPr>
          <w:bCs/>
          <w:sz w:val="28"/>
          <w:szCs w:val="28"/>
        </w:rPr>
        <w:t>задолженност</w:t>
      </w:r>
      <w:r w:rsidR="0033139D">
        <w:rPr>
          <w:bCs/>
          <w:sz w:val="28"/>
          <w:szCs w:val="28"/>
        </w:rPr>
        <w:t>ь</w:t>
      </w:r>
      <w:r w:rsidR="00873668" w:rsidRPr="0066260D">
        <w:rPr>
          <w:bCs/>
          <w:sz w:val="28"/>
          <w:szCs w:val="28"/>
        </w:rPr>
        <w:t xml:space="preserve"> на конец отчетного периода отсутству</w:t>
      </w:r>
      <w:r w:rsidR="0033139D">
        <w:rPr>
          <w:bCs/>
          <w:sz w:val="28"/>
          <w:szCs w:val="28"/>
        </w:rPr>
        <w:t>е</w:t>
      </w:r>
      <w:r w:rsidR="00873668" w:rsidRPr="0066260D">
        <w:rPr>
          <w:bCs/>
          <w:sz w:val="28"/>
          <w:szCs w:val="28"/>
        </w:rPr>
        <w:t>т.</w:t>
      </w:r>
    </w:p>
    <w:p w:rsidR="00873668" w:rsidRDefault="00873668" w:rsidP="00873668">
      <w:pPr>
        <w:ind w:firstLine="709"/>
        <w:jc w:val="both"/>
        <w:rPr>
          <w:b/>
          <w:bCs/>
          <w:sz w:val="28"/>
          <w:szCs w:val="28"/>
        </w:rPr>
      </w:pPr>
      <w:r>
        <w:rPr>
          <w:sz w:val="28"/>
          <w:szCs w:val="28"/>
        </w:rPr>
        <w:t>8</w:t>
      </w:r>
      <w:r w:rsidRPr="002D4459">
        <w:rPr>
          <w:sz w:val="28"/>
          <w:szCs w:val="28"/>
        </w:rPr>
        <w:t xml:space="preserve">. В отношении </w:t>
      </w:r>
      <w:r>
        <w:rPr>
          <w:sz w:val="28"/>
          <w:szCs w:val="28"/>
        </w:rPr>
        <w:t>КУМИ</w:t>
      </w:r>
      <w:r w:rsidRPr="002D4459">
        <w:rPr>
          <w:sz w:val="28"/>
          <w:szCs w:val="28"/>
        </w:rPr>
        <w:t xml:space="preserve"> орган</w:t>
      </w:r>
      <w:r>
        <w:rPr>
          <w:sz w:val="28"/>
          <w:szCs w:val="28"/>
        </w:rPr>
        <w:t>ом</w:t>
      </w:r>
      <w:r w:rsidRPr="002D4459">
        <w:rPr>
          <w:sz w:val="28"/>
          <w:szCs w:val="28"/>
        </w:rPr>
        <w:t xml:space="preserve"> </w:t>
      </w:r>
      <w:r>
        <w:rPr>
          <w:sz w:val="28"/>
          <w:szCs w:val="28"/>
        </w:rPr>
        <w:t>внутреннего</w:t>
      </w:r>
      <w:r w:rsidRPr="002D4459">
        <w:rPr>
          <w:sz w:val="28"/>
          <w:szCs w:val="28"/>
        </w:rPr>
        <w:t xml:space="preserve"> муниципального финансового контроля в отчетном периоде мероприяти</w:t>
      </w:r>
      <w:r>
        <w:rPr>
          <w:sz w:val="28"/>
          <w:szCs w:val="28"/>
        </w:rPr>
        <w:t>я</w:t>
      </w:r>
      <w:r w:rsidRPr="002D4459">
        <w:rPr>
          <w:sz w:val="28"/>
          <w:szCs w:val="28"/>
        </w:rPr>
        <w:t xml:space="preserve"> по внутреннему </w:t>
      </w:r>
      <w:proofErr w:type="gramStart"/>
      <w:r w:rsidRPr="002D4459">
        <w:rPr>
          <w:sz w:val="28"/>
          <w:szCs w:val="28"/>
        </w:rPr>
        <w:t>контролю за</w:t>
      </w:r>
      <w:proofErr w:type="gramEnd"/>
      <w:r w:rsidRPr="002D4459">
        <w:rPr>
          <w:sz w:val="28"/>
          <w:szCs w:val="28"/>
        </w:rPr>
        <w:t xml:space="preserve">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правильным ведением бюджетного учета и составлением отчетности</w:t>
      </w:r>
      <w:r>
        <w:rPr>
          <w:sz w:val="28"/>
          <w:szCs w:val="28"/>
        </w:rPr>
        <w:t>,</w:t>
      </w:r>
      <w:r w:rsidRPr="002D4459">
        <w:rPr>
          <w:sz w:val="28"/>
          <w:szCs w:val="28"/>
        </w:rPr>
        <w:t xml:space="preserve"> а также </w:t>
      </w:r>
      <w:r>
        <w:rPr>
          <w:sz w:val="28"/>
          <w:szCs w:val="28"/>
        </w:rPr>
        <w:t xml:space="preserve">в сфере закупок </w:t>
      </w:r>
      <w:r w:rsidRPr="002D4459">
        <w:rPr>
          <w:sz w:val="28"/>
          <w:szCs w:val="28"/>
        </w:rPr>
        <w:t>не осуществлялись</w:t>
      </w:r>
      <w:r w:rsidRPr="00E94CCA">
        <w:rPr>
          <w:sz w:val="28"/>
          <w:szCs w:val="28"/>
        </w:rPr>
        <w:t xml:space="preserve">. </w:t>
      </w:r>
    </w:p>
    <w:p w:rsidR="00873668" w:rsidRDefault="00873668" w:rsidP="00873668">
      <w:pPr>
        <w:tabs>
          <w:tab w:val="left" w:pos="709"/>
        </w:tabs>
        <w:ind w:firstLine="709"/>
        <w:jc w:val="both"/>
        <w:rPr>
          <w:bCs/>
          <w:sz w:val="28"/>
          <w:szCs w:val="28"/>
        </w:rPr>
      </w:pPr>
      <w:r>
        <w:rPr>
          <w:bCs/>
          <w:sz w:val="28"/>
          <w:szCs w:val="28"/>
        </w:rPr>
        <w:t>9</w:t>
      </w:r>
      <w:r w:rsidRPr="0066260D">
        <w:rPr>
          <w:bCs/>
          <w:sz w:val="28"/>
          <w:szCs w:val="28"/>
        </w:rPr>
        <w:t xml:space="preserve">. По результатам настоящей проверки установлено, что недостатки, выявленные в бюджетной отчетности </w:t>
      </w:r>
      <w:r>
        <w:rPr>
          <w:sz w:val="28"/>
          <w:szCs w:val="28"/>
        </w:rPr>
        <w:t>КУМИ</w:t>
      </w:r>
      <w:r w:rsidRPr="0066260D">
        <w:rPr>
          <w:bCs/>
          <w:sz w:val="28"/>
          <w:szCs w:val="28"/>
        </w:rPr>
        <w:t xml:space="preserve"> за 201</w:t>
      </w:r>
      <w:r>
        <w:rPr>
          <w:bCs/>
          <w:sz w:val="28"/>
          <w:szCs w:val="28"/>
        </w:rPr>
        <w:t>5</w:t>
      </w:r>
      <w:r w:rsidRPr="0066260D">
        <w:rPr>
          <w:bCs/>
          <w:sz w:val="28"/>
          <w:szCs w:val="28"/>
        </w:rPr>
        <w:t xml:space="preserve"> год и отраженные в заключени</w:t>
      </w:r>
      <w:proofErr w:type="gramStart"/>
      <w:r w:rsidRPr="0066260D">
        <w:rPr>
          <w:bCs/>
          <w:sz w:val="28"/>
          <w:szCs w:val="28"/>
        </w:rPr>
        <w:t>и</w:t>
      </w:r>
      <w:proofErr w:type="gramEnd"/>
      <w:r w:rsidRPr="0066260D">
        <w:rPr>
          <w:bCs/>
          <w:sz w:val="28"/>
          <w:szCs w:val="28"/>
        </w:rPr>
        <w:t xml:space="preserve"> Контрольно-Счетной палаты от 2</w:t>
      </w:r>
      <w:r>
        <w:rPr>
          <w:bCs/>
          <w:sz w:val="28"/>
          <w:szCs w:val="28"/>
        </w:rPr>
        <w:t>6</w:t>
      </w:r>
      <w:r w:rsidRPr="0066260D">
        <w:rPr>
          <w:bCs/>
          <w:sz w:val="28"/>
          <w:szCs w:val="28"/>
        </w:rPr>
        <w:t>.04.201</w:t>
      </w:r>
      <w:r>
        <w:rPr>
          <w:bCs/>
          <w:sz w:val="28"/>
          <w:szCs w:val="28"/>
        </w:rPr>
        <w:t>6</w:t>
      </w:r>
      <w:r w:rsidRPr="0066260D">
        <w:rPr>
          <w:bCs/>
          <w:sz w:val="28"/>
          <w:szCs w:val="28"/>
        </w:rPr>
        <w:t xml:space="preserve"> № 1</w:t>
      </w:r>
      <w:r>
        <w:rPr>
          <w:bCs/>
          <w:sz w:val="28"/>
          <w:szCs w:val="28"/>
        </w:rPr>
        <w:t>4</w:t>
      </w:r>
      <w:r w:rsidRPr="0066260D">
        <w:rPr>
          <w:bCs/>
          <w:sz w:val="28"/>
          <w:szCs w:val="28"/>
        </w:rPr>
        <w:t xml:space="preserve">-04 </w:t>
      </w:r>
      <w:r>
        <w:rPr>
          <w:sz w:val="28"/>
          <w:szCs w:val="28"/>
        </w:rPr>
        <w:t>КУМИ</w:t>
      </w:r>
      <w:r w:rsidRPr="0066260D">
        <w:rPr>
          <w:bCs/>
          <w:sz w:val="28"/>
          <w:szCs w:val="28"/>
        </w:rPr>
        <w:t xml:space="preserve"> при формировании бюджетной отчетности за 201</w:t>
      </w:r>
      <w:r>
        <w:rPr>
          <w:bCs/>
          <w:sz w:val="28"/>
          <w:szCs w:val="28"/>
        </w:rPr>
        <w:t>6</w:t>
      </w:r>
      <w:r w:rsidRPr="0066260D">
        <w:rPr>
          <w:bCs/>
          <w:sz w:val="28"/>
          <w:szCs w:val="28"/>
        </w:rPr>
        <w:t xml:space="preserve"> год, учтены в полном объеме.</w:t>
      </w:r>
    </w:p>
    <w:p w:rsidR="00C94804" w:rsidRPr="00C94804" w:rsidRDefault="00C94804" w:rsidP="00C94804">
      <w:pPr>
        <w:autoSpaceDE w:val="0"/>
        <w:autoSpaceDN w:val="0"/>
        <w:adjustRightInd w:val="0"/>
        <w:ind w:firstLine="709"/>
        <w:jc w:val="center"/>
        <w:outlineLvl w:val="1"/>
        <w:rPr>
          <w:b/>
          <w:sz w:val="16"/>
          <w:szCs w:val="16"/>
        </w:rPr>
      </w:pPr>
    </w:p>
    <w:p w:rsidR="00C94804" w:rsidRPr="00D967A7" w:rsidRDefault="00C94804" w:rsidP="00C94804">
      <w:pPr>
        <w:autoSpaceDE w:val="0"/>
        <w:autoSpaceDN w:val="0"/>
        <w:adjustRightInd w:val="0"/>
        <w:ind w:firstLine="709"/>
        <w:jc w:val="center"/>
        <w:outlineLvl w:val="1"/>
        <w:rPr>
          <w:b/>
          <w:sz w:val="28"/>
          <w:szCs w:val="28"/>
        </w:rPr>
      </w:pPr>
      <w:r>
        <w:rPr>
          <w:b/>
          <w:sz w:val="28"/>
          <w:szCs w:val="28"/>
        </w:rPr>
        <w:t>5.</w:t>
      </w:r>
      <w:r w:rsidR="009F46DD">
        <w:rPr>
          <w:b/>
          <w:sz w:val="28"/>
          <w:szCs w:val="28"/>
        </w:rPr>
        <w:t>5</w:t>
      </w:r>
      <w:r>
        <w:rPr>
          <w:b/>
          <w:sz w:val="28"/>
          <w:szCs w:val="28"/>
        </w:rPr>
        <w:t xml:space="preserve">. </w:t>
      </w:r>
      <w:r w:rsidRPr="00D967A7">
        <w:rPr>
          <w:b/>
          <w:sz w:val="28"/>
          <w:szCs w:val="28"/>
        </w:rPr>
        <w:t>Комитет культуры, молодёжной политики и спорта</w:t>
      </w:r>
    </w:p>
    <w:p w:rsidR="00C94804" w:rsidRPr="00D967A7" w:rsidRDefault="00C94804" w:rsidP="00C94804">
      <w:pPr>
        <w:autoSpaceDE w:val="0"/>
        <w:autoSpaceDN w:val="0"/>
        <w:adjustRightInd w:val="0"/>
        <w:ind w:firstLine="709"/>
        <w:jc w:val="center"/>
        <w:outlineLvl w:val="1"/>
        <w:rPr>
          <w:sz w:val="28"/>
          <w:szCs w:val="28"/>
        </w:rPr>
      </w:pPr>
      <w:r w:rsidRPr="00D967A7">
        <w:rPr>
          <w:b/>
          <w:sz w:val="28"/>
          <w:szCs w:val="28"/>
        </w:rPr>
        <w:t xml:space="preserve"> Администрации города Дудинки</w:t>
      </w:r>
      <w:r w:rsidRPr="00D967A7">
        <w:rPr>
          <w:sz w:val="28"/>
          <w:szCs w:val="28"/>
        </w:rPr>
        <w:t xml:space="preserve">  </w:t>
      </w:r>
    </w:p>
    <w:p w:rsidR="00873668" w:rsidRPr="00C94804" w:rsidRDefault="00873668" w:rsidP="00873668">
      <w:pPr>
        <w:ind w:firstLine="709"/>
        <w:jc w:val="both"/>
        <w:rPr>
          <w:sz w:val="16"/>
          <w:szCs w:val="16"/>
          <w:highlight w:val="yellow"/>
        </w:rPr>
      </w:pPr>
    </w:p>
    <w:p w:rsidR="00C94804" w:rsidRPr="00D967A7" w:rsidRDefault="00C94804" w:rsidP="00C94804">
      <w:pPr>
        <w:autoSpaceDE w:val="0"/>
        <w:autoSpaceDN w:val="0"/>
        <w:adjustRightInd w:val="0"/>
        <w:ind w:firstLine="709"/>
        <w:jc w:val="both"/>
        <w:outlineLvl w:val="1"/>
        <w:rPr>
          <w:sz w:val="28"/>
          <w:szCs w:val="28"/>
        </w:rPr>
      </w:pPr>
      <w:r>
        <w:rPr>
          <w:sz w:val="28"/>
          <w:szCs w:val="28"/>
        </w:rPr>
        <w:t xml:space="preserve">1. </w:t>
      </w:r>
      <w:r w:rsidRPr="00D967A7">
        <w:rPr>
          <w:sz w:val="28"/>
          <w:szCs w:val="28"/>
        </w:rPr>
        <w:t xml:space="preserve">Годовая бюджетная отчетность за отчетный финансовый год Комитетом культуры, молодёжной политики и спорта Администрации города Дудинки  (далее - Комитет культуры) представлена  своевременно, в пронумерованном сброшюрованном виде с оглавлением и сопроводительным письмом и по своему составу соответствует перечню и формам, предусмотренным Инструкцией № 191н. </w:t>
      </w:r>
    </w:p>
    <w:p w:rsidR="00C94804" w:rsidRDefault="00C94804" w:rsidP="00C94804">
      <w:pPr>
        <w:ind w:firstLine="709"/>
        <w:jc w:val="both"/>
        <w:rPr>
          <w:rFonts w:eastAsia="Calibri"/>
          <w:sz w:val="28"/>
          <w:szCs w:val="28"/>
        </w:rPr>
      </w:pPr>
      <w:r w:rsidRPr="00A83F90">
        <w:rPr>
          <w:color w:val="000000"/>
          <w:sz w:val="28"/>
          <w:szCs w:val="28"/>
        </w:rPr>
        <w:t>2.</w:t>
      </w:r>
      <w:r>
        <w:rPr>
          <w:color w:val="000000"/>
          <w:sz w:val="28"/>
          <w:szCs w:val="28"/>
        </w:rPr>
        <w:t xml:space="preserve"> </w:t>
      </w:r>
      <w:r w:rsidRPr="009C356E">
        <w:rPr>
          <w:rFonts w:eastAsia="Calibri"/>
          <w:sz w:val="28"/>
          <w:szCs w:val="28"/>
        </w:rPr>
        <w:t>В соответствии с  Решение</w:t>
      </w:r>
      <w:r>
        <w:rPr>
          <w:rFonts w:eastAsia="Calibri"/>
          <w:sz w:val="28"/>
          <w:szCs w:val="28"/>
        </w:rPr>
        <w:t>м</w:t>
      </w:r>
      <w:r w:rsidRPr="009C356E">
        <w:rPr>
          <w:rFonts w:eastAsia="Calibri"/>
          <w:sz w:val="28"/>
          <w:szCs w:val="28"/>
        </w:rPr>
        <w:t xml:space="preserve"> о бюджете </w:t>
      </w:r>
      <w:r w:rsidRPr="00D967A7">
        <w:rPr>
          <w:sz w:val="28"/>
          <w:szCs w:val="28"/>
        </w:rPr>
        <w:t>Комитет культуры</w:t>
      </w:r>
      <w:r w:rsidRPr="00257FB3">
        <w:rPr>
          <w:sz w:val="28"/>
          <w:szCs w:val="28"/>
        </w:rPr>
        <w:t xml:space="preserve"> </w:t>
      </w:r>
      <w:r w:rsidRPr="009C356E">
        <w:rPr>
          <w:rFonts w:eastAsia="Calibri"/>
          <w:sz w:val="28"/>
          <w:szCs w:val="28"/>
        </w:rPr>
        <w:t>в 201</w:t>
      </w:r>
      <w:r>
        <w:rPr>
          <w:rFonts w:eastAsia="Calibri"/>
          <w:sz w:val="28"/>
          <w:szCs w:val="28"/>
        </w:rPr>
        <w:t>6</w:t>
      </w:r>
      <w:r w:rsidRPr="009C356E">
        <w:rPr>
          <w:rFonts w:eastAsia="Calibri"/>
          <w:sz w:val="28"/>
          <w:szCs w:val="28"/>
        </w:rPr>
        <w:t xml:space="preserve"> году являл</w:t>
      </w:r>
      <w:r>
        <w:rPr>
          <w:rFonts w:eastAsia="Calibri"/>
          <w:sz w:val="28"/>
          <w:szCs w:val="28"/>
        </w:rPr>
        <w:t>ся</w:t>
      </w:r>
      <w:r w:rsidRPr="009C356E">
        <w:rPr>
          <w:rFonts w:eastAsia="Calibri"/>
          <w:sz w:val="28"/>
          <w:szCs w:val="28"/>
        </w:rPr>
        <w:t xml:space="preserve"> как главным администратором доходов </w:t>
      </w:r>
      <w:r>
        <w:rPr>
          <w:rFonts w:eastAsia="Calibri"/>
          <w:sz w:val="28"/>
          <w:szCs w:val="28"/>
        </w:rPr>
        <w:t>городского</w:t>
      </w:r>
      <w:r w:rsidRPr="009C356E">
        <w:rPr>
          <w:rFonts w:eastAsia="Calibri"/>
          <w:sz w:val="28"/>
          <w:szCs w:val="28"/>
        </w:rPr>
        <w:t xml:space="preserve"> бюджета, так и главным распорядителем бюджетных средств.</w:t>
      </w:r>
    </w:p>
    <w:p w:rsidR="00C94804" w:rsidRPr="00873668" w:rsidRDefault="00C94804" w:rsidP="00C94804">
      <w:pPr>
        <w:autoSpaceDE w:val="0"/>
        <w:autoSpaceDN w:val="0"/>
        <w:adjustRightInd w:val="0"/>
        <w:ind w:firstLine="709"/>
        <w:jc w:val="both"/>
        <w:outlineLvl w:val="1"/>
        <w:rPr>
          <w:color w:val="000000"/>
          <w:sz w:val="28"/>
          <w:szCs w:val="28"/>
        </w:rPr>
      </w:pPr>
      <w:r>
        <w:rPr>
          <w:bCs/>
          <w:sz w:val="28"/>
          <w:szCs w:val="28"/>
        </w:rPr>
        <w:t xml:space="preserve">3. </w:t>
      </w:r>
      <w:proofErr w:type="gramStart"/>
      <w:r w:rsidRPr="00D967A7">
        <w:rPr>
          <w:sz w:val="28"/>
          <w:szCs w:val="28"/>
        </w:rPr>
        <w:t>Комитет</w:t>
      </w:r>
      <w:r>
        <w:rPr>
          <w:sz w:val="28"/>
          <w:szCs w:val="28"/>
        </w:rPr>
        <w:t>у</w:t>
      </w:r>
      <w:r w:rsidRPr="00D967A7">
        <w:rPr>
          <w:sz w:val="28"/>
          <w:szCs w:val="28"/>
        </w:rPr>
        <w:t xml:space="preserve"> культуры</w:t>
      </w:r>
      <w:r w:rsidRPr="00D5653F">
        <w:rPr>
          <w:color w:val="000000"/>
          <w:sz w:val="28"/>
          <w:szCs w:val="28"/>
        </w:rPr>
        <w:t xml:space="preserve">, как главному администратору доходов бюджета были утверждены бюджетные  назначения  по доходам  в сумме </w:t>
      </w:r>
      <w:r w:rsidR="00402B62">
        <w:rPr>
          <w:color w:val="000000"/>
          <w:sz w:val="28"/>
          <w:szCs w:val="28"/>
        </w:rPr>
        <w:t>63 045,96</w:t>
      </w:r>
      <w:r>
        <w:rPr>
          <w:color w:val="000000"/>
          <w:sz w:val="28"/>
          <w:szCs w:val="28"/>
        </w:rPr>
        <w:t xml:space="preserve"> </w:t>
      </w:r>
      <w:r w:rsidRPr="00D5653F">
        <w:rPr>
          <w:color w:val="000000"/>
          <w:sz w:val="28"/>
          <w:szCs w:val="28"/>
        </w:rPr>
        <w:t xml:space="preserve">тыс. руб. Как следует из данных годовой бюджетной  отчетности  формы </w:t>
      </w:r>
      <w:r>
        <w:rPr>
          <w:color w:val="000000"/>
          <w:sz w:val="28"/>
          <w:szCs w:val="28"/>
        </w:rPr>
        <w:t xml:space="preserve"> </w:t>
      </w:r>
      <w:r w:rsidRPr="00D5653F">
        <w:rPr>
          <w:color w:val="000000"/>
          <w:sz w:val="28"/>
          <w:szCs w:val="28"/>
        </w:rPr>
        <w:t xml:space="preserve">0503127 «Отчет об исполнении бюджета главного распорядителя, распорядителя, получателя </w:t>
      </w:r>
      <w:r w:rsidRPr="00D5653F">
        <w:rPr>
          <w:color w:val="000000"/>
          <w:sz w:val="28"/>
          <w:szCs w:val="28"/>
        </w:rPr>
        <w:lastRenderedPageBreak/>
        <w:t>бюджетных средств, главного администратора, администратора источников финансирования дефицита бюджета, главного администратора, администратора дох</w:t>
      </w:r>
      <w:r>
        <w:rPr>
          <w:color w:val="000000"/>
          <w:sz w:val="28"/>
          <w:szCs w:val="28"/>
        </w:rPr>
        <w:t>одов бюджета»  по  закрепленным</w:t>
      </w:r>
      <w:r w:rsidRPr="00D5653F">
        <w:rPr>
          <w:color w:val="000000"/>
          <w:sz w:val="28"/>
          <w:szCs w:val="28"/>
        </w:rPr>
        <w:t xml:space="preserve"> за </w:t>
      </w:r>
      <w:r w:rsidRPr="00D967A7">
        <w:rPr>
          <w:sz w:val="28"/>
          <w:szCs w:val="28"/>
        </w:rPr>
        <w:t>Комитет</w:t>
      </w:r>
      <w:r>
        <w:rPr>
          <w:sz w:val="28"/>
          <w:szCs w:val="28"/>
        </w:rPr>
        <w:t>ом</w:t>
      </w:r>
      <w:r w:rsidRPr="00D967A7">
        <w:rPr>
          <w:sz w:val="28"/>
          <w:szCs w:val="28"/>
        </w:rPr>
        <w:t xml:space="preserve"> культуры</w:t>
      </w:r>
      <w:r w:rsidRPr="00D5653F">
        <w:rPr>
          <w:color w:val="000000"/>
          <w:sz w:val="28"/>
          <w:szCs w:val="28"/>
        </w:rPr>
        <w:t xml:space="preserve"> видам доходов в городской бюджет</w:t>
      </w:r>
      <w:proofErr w:type="gramEnd"/>
      <w:r w:rsidRPr="00D5653F">
        <w:rPr>
          <w:color w:val="000000"/>
          <w:sz w:val="28"/>
          <w:szCs w:val="28"/>
        </w:rPr>
        <w:t xml:space="preserve"> в 201</w:t>
      </w:r>
      <w:r>
        <w:rPr>
          <w:color w:val="000000"/>
          <w:sz w:val="28"/>
          <w:szCs w:val="28"/>
        </w:rPr>
        <w:t>6</w:t>
      </w:r>
      <w:r w:rsidRPr="00D5653F">
        <w:rPr>
          <w:color w:val="000000"/>
          <w:sz w:val="28"/>
          <w:szCs w:val="28"/>
        </w:rPr>
        <w:t xml:space="preserve"> году поступило </w:t>
      </w:r>
      <w:r w:rsidR="00402B62">
        <w:rPr>
          <w:color w:val="000000"/>
          <w:sz w:val="28"/>
          <w:szCs w:val="28"/>
        </w:rPr>
        <w:t>65 352,51</w:t>
      </w:r>
      <w:r w:rsidRPr="00D5653F">
        <w:rPr>
          <w:color w:val="000000"/>
          <w:sz w:val="28"/>
          <w:szCs w:val="28"/>
        </w:rPr>
        <w:t xml:space="preserve"> тыс. руб., </w:t>
      </w:r>
      <w:r w:rsidRPr="00801428">
        <w:rPr>
          <w:color w:val="000000"/>
          <w:sz w:val="28"/>
          <w:szCs w:val="28"/>
        </w:rPr>
        <w:t>исполнение по доходам составило</w:t>
      </w:r>
      <w:r>
        <w:rPr>
          <w:color w:val="000000"/>
          <w:sz w:val="28"/>
          <w:szCs w:val="28"/>
        </w:rPr>
        <w:t xml:space="preserve"> </w:t>
      </w:r>
      <w:r w:rsidR="00402B62">
        <w:rPr>
          <w:color w:val="000000"/>
          <w:sz w:val="28"/>
          <w:szCs w:val="28"/>
        </w:rPr>
        <w:t>103,65</w:t>
      </w:r>
      <w:r w:rsidRPr="00801428">
        <w:rPr>
          <w:color w:val="000000"/>
          <w:sz w:val="28"/>
          <w:szCs w:val="28"/>
        </w:rPr>
        <w:t xml:space="preserve"> %</w:t>
      </w:r>
      <w:r>
        <w:rPr>
          <w:color w:val="000000"/>
          <w:sz w:val="28"/>
          <w:szCs w:val="28"/>
        </w:rPr>
        <w:t xml:space="preserve"> </w:t>
      </w:r>
      <w:r w:rsidRPr="00801428">
        <w:rPr>
          <w:color w:val="000000"/>
          <w:sz w:val="28"/>
          <w:szCs w:val="28"/>
        </w:rPr>
        <w:t>к ут</w:t>
      </w:r>
      <w:r>
        <w:rPr>
          <w:color w:val="000000"/>
          <w:sz w:val="28"/>
          <w:szCs w:val="28"/>
        </w:rPr>
        <w:t>вержденному</w:t>
      </w:r>
      <w:r w:rsidRPr="00801428">
        <w:rPr>
          <w:color w:val="000000"/>
          <w:sz w:val="28"/>
          <w:szCs w:val="28"/>
        </w:rPr>
        <w:t xml:space="preserve"> объему доходов</w:t>
      </w:r>
      <w:r>
        <w:rPr>
          <w:color w:val="000000"/>
          <w:sz w:val="28"/>
          <w:szCs w:val="28"/>
        </w:rPr>
        <w:t xml:space="preserve">, что выше уровня исполнения 2015 года на </w:t>
      </w:r>
      <w:r w:rsidR="00402B62">
        <w:rPr>
          <w:color w:val="000000"/>
          <w:sz w:val="28"/>
          <w:szCs w:val="28"/>
        </w:rPr>
        <w:t>4,16</w:t>
      </w:r>
      <w:r>
        <w:rPr>
          <w:color w:val="000000"/>
          <w:sz w:val="28"/>
          <w:szCs w:val="28"/>
        </w:rPr>
        <w:t xml:space="preserve"> процентных пункта и обусловлено в основном </w:t>
      </w:r>
      <w:r w:rsidR="00402B62">
        <w:rPr>
          <w:color w:val="000000"/>
          <w:sz w:val="28"/>
          <w:szCs w:val="28"/>
        </w:rPr>
        <w:t>возвратом остатка субсидий прошлых лет</w:t>
      </w:r>
      <w:r w:rsidRPr="00801428">
        <w:rPr>
          <w:color w:val="000000"/>
          <w:sz w:val="28"/>
          <w:szCs w:val="28"/>
        </w:rPr>
        <w:t>.</w:t>
      </w:r>
      <w:r>
        <w:rPr>
          <w:color w:val="000000"/>
          <w:sz w:val="28"/>
          <w:szCs w:val="28"/>
        </w:rPr>
        <w:t xml:space="preserve"> </w:t>
      </w:r>
    </w:p>
    <w:p w:rsidR="00C94804" w:rsidRPr="0066260D" w:rsidRDefault="00C94804" w:rsidP="00C94804">
      <w:pPr>
        <w:autoSpaceDE w:val="0"/>
        <w:autoSpaceDN w:val="0"/>
        <w:adjustRightInd w:val="0"/>
        <w:ind w:firstLine="709"/>
        <w:jc w:val="both"/>
        <w:outlineLvl w:val="1"/>
        <w:rPr>
          <w:bCs/>
          <w:sz w:val="28"/>
          <w:szCs w:val="28"/>
          <w:highlight w:val="yellow"/>
        </w:rPr>
      </w:pPr>
      <w:r>
        <w:rPr>
          <w:bCs/>
          <w:sz w:val="28"/>
          <w:szCs w:val="28"/>
        </w:rPr>
        <w:t xml:space="preserve">4. </w:t>
      </w:r>
      <w:r w:rsidRPr="0066260D">
        <w:rPr>
          <w:bCs/>
          <w:sz w:val="28"/>
          <w:szCs w:val="28"/>
        </w:rPr>
        <w:t xml:space="preserve">Согласно данным сводной бюджетной росписи </w:t>
      </w:r>
      <w:r w:rsidR="00402B62">
        <w:rPr>
          <w:bCs/>
          <w:sz w:val="28"/>
          <w:szCs w:val="28"/>
        </w:rPr>
        <w:t xml:space="preserve">городского </w:t>
      </w:r>
      <w:r w:rsidRPr="0066260D">
        <w:rPr>
          <w:bCs/>
          <w:sz w:val="28"/>
          <w:szCs w:val="28"/>
        </w:rPr>
        <w:t xml:space="preserve">бюджета, с учетом изменений, оформленных в установленном порядке, </w:t>
      </w:r>
      <w:r w:rsidRPr="00D967A7">
        <w:rPr>
          <w:sz w:val="28"/>
          <w:szCs w:val="28"/>
        </w:rPr>
        <w:t>Комите</w:t>
      </w:r>
      <w:r>
        <w:rPr>
          <w:sz w:val="28"/>
          <w:szCs w:val="28"/>
        </w:rPr>
        <w:t>ту</w:t>
      </w:r>
      <w:r w:rsidRPr="00D967A7">
        <w:rPr>
          <w:sz w:val="28"/>
          <w:szCs w:val="28"/>
        </w:rPr>
        <w:t xml:space="preserve"> культуры</w:t>
      </w:r>
      <w:r w:rsidRPr="0066260D">
        <w:rPr>
          <w:sz w:val="28"/>
          <w:szCs w:val="28"/>
        </w:rPr>
        <w:t>,</w:t>
      </w:r>
      <w:r w:rsidRPr="0066260D">
        <w:rPr>
          <w:bCs/>
          <w:sz w:val="28"/>
          <w:szCs w:val="28"/>
        </w:rPr>
        <w:t xml:space="preserve"> как главному распорядителю бюджетных средств, объем бюджетных ассигнований был утвержден в сумме </w:t>
      </w:r>
      <w:r w:rsidR="00402B62">
        <w:rPr>
          <w:bCs/>
          <w:sz w:val="28"/>
          <w:szCs w:val="28"/>
        </w:rPr>
        <w:t>352 233,15</w:t>
      </w:r>
      <w:r w:rsidRPr="0066260D">
        <w:rPr>
          <w:bCs/>
          <w:sz w:val="28"/>
          <w:szCs w:val="28"/>
        </w:rPr>
        <w:t xml:space="preserve"> тыс. руб. </w:t>
      </w:r>
    </w:p>
    <w:p w:rsidR="00155225" w:rsidRDefault="00C94804" w:rsidP="00C94804">
      <w:pPr>
        <w:ind w:firstLine="709"/>
        <w:jc w:val="both"/>
        <w:rPr>
          <w:bCs/>
          <w:sz w:val="28"/>
          <w:szCs w:val="28"/>
        </w:rPr>
      </w:pPr>
      <w:r w:rsidRPr="0066260D">
        <w:rPr>
          <w:bCs/>
          <w:sz w:val="28"/>
          <w:szCs w:val="28"/>
        </w:rPr>
        <w:t xml:space="preserve">Кассовое исполнение расходов составило </w:t>
      </w:r>
      <w:r w:rsidR="00402B62">
        <w:rPr>
          <w:bCs/>
          <w:sz w:val="28"/>
          <w:szCs w:val="28"/>
        </w:rPr>
        <w:t>341 276,61</w:t>
      </w:r>
      <w:r w:rsidRPr="0066260D">
        <w:rPr>
          <w:bCs/>
          <w:sz w:val="28"/>
          <w:szCs w:val="28"/>
        </w:rPr>
        <w:t xml:space="preserve"> тыс. руб. или </w:t>
      </w:r>
      <w:r w:rsidR="00402B62">
        <w:rPr>
          <w:bCs/>
          <w:sz w:val="28"/>
          <w:szCs w:val="28"/>
        </w:rPr>
        <w:t>96,89</w:t>
      </w:r>
      <w:r>
        <w:rPr>
          <w:bCs/>
          <w:sz w:val="28"/>
          <w:szCs w:val="28"/>
        </w:rPr>
        <w:t xml:space="preserve"> </w:t>
      </w:r>
      <w:r w:rsidRPr="0066260D">
        <w:rPr>
          <w:bCs/>
          <w:sz w:val="28"/>
          <w:szCs w:val="28"/>
        </w:rPr>
        <w:t xml:space="preserve">% от уточненных плановых назначений, что </w:t>
      </w:r>
      <w:r w:rsidR="001E4793">
        <w:rPr>
          <w:bCs/>
          <w:sz w:val="28"/>
          <w:szCs w:val="28"/>
        </w:rPr>
        <w:t>ниже</w:t>
      </w:r>
      <w:r w:rsidRPr="0066260D">
        <w:rPr>
          <w:bCs/>
          <w:sz w:val="28"/>
          <w:szCs w:val="28"/>
        </w:rPr>
        <w:t xml:space="preserve"> уровня исполнения 201</w:t>
      </w:r>
      <w:r>
        <w:rPr>
          <w:bCs/>
          <w:sz w:val="28"/>
          <w:szCs w:val="28"/>
        </w:rPr>
        <w:t>5</w:t>
      </w:r>
      <w:r w:rsidRPr="0066260D">
        <w:rPr>
          <w:bCs/>
          <w:sz w:val="28"/>
          <w:szCs w:val="28"/>
        </w:rPr>
        <w:t xml:space="preserve"> года на </w:t>
      </w:r>
      <w:r w:rsidR="001E4793">
        <w:rPr>
          <w:bCs/>
          <w:sz w:val="28"/>
          <w:szCs w:val="28"/>
        </w:rPr>
        <w:t>2,95</w:t>
      </w:r>
      <w:r w:rsidRPr="0066260D">
        <w:rPr>
          <w:bCs/>
          <w:sz w:val="28"/>
          <w:szCs w:val="28"/>
        </w:rPr>
        <w:t xml:space="preserve"> процентных пункта.</w:t>
      </w:r>
      <w:r>
        <w:rPr>
          <w:bCs/>
          <w:sz w:val="28"/>
          <w:szCs w:val="28"/>
        </w:rPr>
        <w:t xml:space="preserve"> </w:t>
      </w:r>
      <w:r w:rsidR="00155225">
        <w:rPr>
          <w:bCs/>
          <w:sz w:val="28"/>
          <w:szCs w:val="28"/>
        </w:rPr>
        <w:t>Н</w:t>
      </w:r>
      <w:r>
        <w:rPr>
          <w:bCs/>
          <w:sz w:val="28"/>
          <w:szCs w:val="28"/>
        </w:rPr>
        <w:t xml:space="preserve">еисполненные бюджетные назначения составили </w:t>
      </w:r>
      <w:r w:rsidR="001E4793">
        <w:rPr>
          <w:bCs/>
          <w:sz w:val="28"/>
          <w:szCs w:val="28"/>
        </w:rPr>
        <w:t>10 956,54</w:t>
      </w:r>
      <w:r>
        <w:rPr>
          <w:bCs/>
          <w:sz w:val="28"/>
          <w:szCs w:val="28"/>
        </w:rPr>
        <w:t xml:space="preserve"> тыс. руб.</w:t>
      </w:r>
      <w:r w:rsidR="00155225" w:rsidRPr="00155225">
        <w:rPr>
          <w:bCs/>
          <w:sz w:val="28"/>
          <w:szCs w:val="28"/>
        </w:rPr>
        <w:t xml:space="preserve"> </w:t>
      </w:r>
      <w:r w:rsidR="00155225">
        <w:rPr>
          <w:bCs/>
          <w:sz w:val="28"/>
          <w:szCs w:val="28"/>
        </w:rPr>
        <w:t>и обусловлены</w:t>
      </w:r>
      <w:r w:rsidR="00155225" w:rsidRPr="001E4793">
        <w:rPr>
          <w:bCs/>
          <w:sz w:val="28"/>
          <w:szCs w:val="28"/>
        </w:rPr>
        <w:t xml:space="preserve"> недостаточностью средств на едином счете городского бюджета</w:t>
      </w:r>
      <w:r w:rsidR="006937BB">
        <w:rPr>
          <w:bCs/>
          <w:sz w:val="28"/>
          <w:szCs w:val="28"/>
        </w:rPr>
        <w:t>.</w:t>
      </w:r>
    </w:p>
    <w:p w:rsidR="00C94804" w:rsidRPr="0066260D" w:rsidRDefault="00C94804" w:rsidP="00C94804">
      <w:pPr>
        <w:ind w:firstLine="709"/>
        <w:jc w:val="both"/>
        <w:rPr>
          <w:bCs/>
          <w:sz w:val="28"/>
          <w:szCs w:val="28"/>
        </w:rPr>
      </w:pPr>
      <w:r>
        <w:rPr>
          <w:bCs/>
          <w:sz w:val="28"/>
          <w:szCs w:val="28"/>
        </w:rPr>
        <w:t>5.</w:t>
      </w:r>
      <w:r w:rsidRPr="0066260D">
        <w:rPr>
          <w:bCs/>
          <w:sz w:val="28"/>
          <w:szCs w:val="28"/>
        </w:rPr>
        <w:t xml:space="preserve"> Плановые показатели, указанные в формах бюджетной отчетности  </w:t>
      </w:r>
      <w:r w:rsidRPr="00D967A7">
        <w:rPr>
          <w:sz w:val="28"/>
          <w:szCs w:val="28"/>
        </w:rPr>
        <w:t>Комитет</w:t>
      </w:r>
      <w:r>
        <w:rPr>
          <w:sz w:val="28"/>
          <w:szCs w:val="28"/>
        </w:rPr>
        <w:t>а</w:t>
      </w:r>
      <w:r w:rsidRPr="00D967A7">
        <w:rPr>
          <w:sz w:val="28"/>
          <w:szCs w:val="28"/>
        </w:rPr>
        <w:t xml:space="preserve"> культуры</w:t>
      </w:r>
      <w:r w:rsidRPr="0066260D">
        <w:rPr>
          <w:bCs/>
          <w:sz w:val="28"/>
          <w:szCs w:val="28"/>
        </w:rPr>
        <w:t>, соответствуют показателям, утвержденным Решением о бюджете на 201</w:t>
      </w:r>
      <w:r>
        <w:rPr>
          <w:bCs/>
          <w:sz w:val="28"/>
          <w:szCs w:val="28"/>
        </w:rPr>
        <w:t>6</w:t>
      </w:r>
      <w:r w:rsidRPr="0066260D">
        <w:rPr>
          <w:bCs/>
          <w:sz w:val="28"/>
          <w:szCs w:val="28"/>
        </w:rPr>
        <w:t xml:space="preserve"> год и сводной бюджетной росписи, с учетом изменений, оформленных в установленном порядке.</w:t>
      </w:r>
    </w:p>
    <w:p w:rsidR="001E4793" w:rsidRPr="00D967A7" w:rsidRDefault="00C94804" w:rsidP="001E4793">
      <w:pPr>
        <w:autoSpaceDE w:val="0"/>
        <w:autoSpaceDN w:val="0"/>
        <w:adjustRightInd w:val="0"/>
        <w:ind w:firstLine="709"/>
        <w:jc w:val="both"/>
        <w:rPr>
          <w:sz w:val="28"/>
          <w:szCs w:val="28"/>
          <w:highlight w:val="yellow"/>
        </w:rPr>
      </w:pPr>
      <w:r>
        <w:rPr>
          <w:bCs/>
          <w:sz w:val="28"/>
          <w:szCs w:val="28"/>
        </w:rPr>
        <w:t>6</w:t>
      </w:r>
      <w:r w:rsidRPr="0066260D">
        <w:rPr>
          <w:bCs/>
          <w:sz w:val="28"/>
          <w:szCs w:val="28"/>
        </w:rPr>
        <w:t>. </w:t>
      </w:r>
      <w:r w:rsidRPr="00D967A7">
        <w:rPr>
          <w:sz w:val="28"/>
          <w:szCs w:val="28"/>
        </w:rPr>
        <w:t>Комитет культуры</w:t>
      </w:r>
      <w:r w:rsidRPr="0066260D">
        <w:rPr>
          <w:bCs/>
          <w:sz w:val="28"/>
          <w:szCs w:val="28"/>
        </w:rPr>
        <w:t xml:space="preserve"> в 201</w:t>
      </w:r>
      <w:r>
        <w:rPr>
          <w:bCs/>
          <w:sz w:val="28"/>
          <w:szCs w:val="28"/>
        </w:rPr>
        <w:t>6</w:t>
      </w:r>
      <w:r w:rsidRPr="0066260D">
        <w:rPr>
          <w:bCs/>
          <w:sz w:val="28"/>
          <w:szCs w:val="28"/>
        </w:rPr>
        <w:t xml:space="preserve"> году </w:t>
      </w:r>
      <w:r w:rsidRPr="006F338D">
        <w:rPr>
          <w:color w:val="000000"/>
          <w:sz w:val="28"/>
          <w:szCs w:val="28"/>
        </w:rPr>
        <w:t xml:space="preserve">являлся </w:t>
      </w:r>
      <w:r w:rsidR="001E4793" w:rsidRPr="00D967A7">
        <w:rPr>
          <w:sz w:val="28"/>
          <w:szCs w:val="28"/>
        </w:rPr>
        <w:t xml:space="preserve">ответственным исполнителем и соисполнителем 3 муниципальных программ. </w:t>
      </w:r>
    </w:p>
    <w:p w:rsidR="00C94804" w:rsidRPr="0066260D" w:rsidRDefault="00C94804" w:rsidP="001E4793">
      <w:pPr>
        <w:ind w:firstLine="709"/>
        <w:jc w:val="both"/>
        <w:rPr>
          <w:bCs/>
          <w:sz w:val="28"/>
          <w:szCs w:val="28"/>
        </w:rPr>
      </w:pPr>
      <w:r>
        <w:rPr>
          <w:rFonts w:eastAsia="Calibri"/>
          <w:sz w:val="28"/>
          <w:szCs w:val="28"/>
        </w:rPr>
        <w:t>7</w:t>
      </w:r>
      <w:r w:rsidRPr="0066260D">
        <w:rPr>
          <w:rFonts w:eastAsia="Calibri"/>
          <w:sz w:val="28"/>
          <w:szCs w:val="28"/>
        </w:rPr>
        <w:t>. </w:t>
      </w:r>
      <w:r w:rsidRPr="0066260D">
        <w:rPr>
          <w:bCs/>
          <w:sz w:val="28"/>
          <w:szCs w:val="28"/>
        </w:rPr>
        <w:t xml:space="preserve">Согласно информации в форме 0503169 «Сведения по дебиторской и кредиторской задолженности» дебиторская </w:t>
      </w:r>
      <w:r>
        <w:rPr>
          <w:bCs/>
          <w:sz w:val="28"/>
          <w:szCs w:val="28"/>
        </w:rPr>
        <w:t xml:space="preserve">задолженность составила </w:t>
      </w:r>
      <w:r w:rsidR="001E4793">
        <w:rPr>
          <w:bCs/>
          <w:sz w:val="28"/>
          <w:szCs w:val="28"/>
        </w:rPr>
        <w:t>72,29</w:t>
      </w:r>
      <w:r>
        <w:rPr>
          <w:bCs/>
          <w:sz w:val="28"/>
          <w:szCs w:val="28"/>
        </w:rPr>
        <w:t xml:space="preserve"> тыс. руб., просроченная </w:t>
      </w:r>
      <w:r w:rsidR="001E4793">
        <w:rPr>
          <w:bCs/>
          <w:sz w:val="28"/>
          <w:szCs w:val="28"/>
        </w:rPr>
        <w:t xml:space="preserve">задолженность </w:t>
      </w:r>
      <w:r>
        <w:rPr>
          <w:bCs/>
          <w:sz w:val="28"/>
          <w:szCs w:val="28"/>
        </w:rPr>
        <w:t xml:space="preserve">отсутствует. Кредиторская </w:t>
      </w:r>
      <w:r w:rsidRPr="0066260D">
        <w:rPr>
          <w:bCs/>
          <w:sz w:val="28"/>
          <w:szCs w:val="28"/>
        </w:rPr>
        <w:t>задолженност</w:t>
      </w:r>
      <w:r>
        <w:rPr>
          <w:bCs/>
          <w:sz w:val="28"/>
          <w:szCs w:val="28"/>
        </w:rPr>
        <w:t>ь</w:t>
      </w:r>
      <w:r w:rsidRPr="0066260D">
        <w:rPr>
          <w:bCs/>
          <w:sz w:val="28"/>
          <w:szCs w:val="28"/>
        </w:rPr>
        <w:t xml:space="preserve"> на конец отчетного периода </w:t>
      </w:r>
      <w:r w:rsidR="001E4793">
        <w:rPr>
          <w:bCs/>
          <w:sz w:val="28"/>
          <w:szCs w:val="28"/>
        </w:rPr>
        <w:t>составила 288,22 тыс. руб., просроченная задолженность отсутствует</w:t>
      </w:r>
      <w:r w:rsidRPr="0066260D">
        <w:rPr>
          <w:bCs/>
          <w:sz w:val="28"/>
          <w:szCs w:val="28"/>
        </w:rPr>
        <w:t>.</w:t>
      </w:r>
    </w:p>
    <w:p w:rsidR="00C94804" w:rsidRDefault="00C94804" w:rsidP="00C94804">
      <w:pPr>
        <w:ind w:firstLine="709"/>
        <w:jc w:val="both"/>
        <w:rPr>
          <w:b/>
          <w:bCs/>
          <w:sz w:val="28"/>
          <w:szCs w:val="28"/>
        </w:rPr>
      </w:pPr>
      <w:r>
        <w:rPr>
          <w:sz w:val="28"/>
          <w:szCs w:val="28"/>
        </w:rPr>
        <w:t>8</w:t>
      </w:r>
      <w:r w:rsidRPr="002D4459">
        <w:rPr>
          <w:sz w:val="28"/>
          <w:szCs w:val="28"/>
        </w:rPr>
        <w:t xml:space="preserve">. В отношении </w:t>
      </w:r>
      <w:r w:rsidRPr="00D967A7">
        <w:rPr>
          <w:sz w:val="28"/>
          <w:szCs w:val="28"/>
        </w:rPr>
        <w:t>Комитет</w:t>
      </w:r>
      <w:r>
        <w:rPr>
          <w:sz w:val="28"/>
          <w:szCs w:val="28"/>
        </w:rPr>
        <w:t>а</w:t>
      </w:r>
      <w:r w:rsidRPr="00D967A7">
        <w:rPr>
          <w:sz w:val="28"/>
          <w:szCs w:val="28"/>
        </w:rPr>
        <w:t xml:space="preserve"> культуры</w:t>
      </w:r>
      <w:r w:rsidRPr="002D4459">
        <w:rPr>
          <w:sz w:val="28"/>
          <w:szCs w:val="28"/>
        </w:rPr>
        <w:t xml:space="preserve"> орган</w:t>
      </w:r>
      <w:r>
        <w:rPr>
          <w:sz w:val="28"/>
          <w:szCs w:val="28"/>
        </w:rPr>
        <w:t>ом</w:t>
      </w:r>
      <w:r w:rsidRPr="002D4459">
        <w:rPr>
          <w:sz w:val="28"/>
          <w:szCs w:val="28"/>
        </w:rPr>
        <w:t xml:space="preserve"> </w:t>
      </w:r>
      <w:r>
        <w:rPr>
          <w:sz w:val="28"/>
          <w:szCs w:val="28"/>
        </w:rPr>
        <w:t>внутреннего</w:t>
      </w:r>
      <w:r w:rsidRPr="002D4459">
        <w:rPr>
          <w:sz w:val="28"/>
          <w:szCs w:val="28"/>
        </w:rPr>
        <w:t xml:space="preserve"> муниципального финансового контроля в отчетном периоде мероприяти</w:t>
      </w:r>
      <w:r>
        <w:rPr>
          <w:sz w:val="28"/>
          <w:szCs w:val="28"/>
        </w:rPr>
        <w:t>я</w:t>
      </w:r>
      <w:r w:rsidRPr="002D4459">
        <w:rPr>
          <w:sz w:val="28"/>
          <w:szCs w:val="28"/>
        </w:rPr>
        <w:t xml:space="preserve"> по внутреннему </w:t>
      </w:r>
      <w:proofErr w:type="gramStart"/>
      <w:r w:rsidRPr="002D4459">
        <w:rPr>
          <w:sz w:val="28"/>
          <w:szCs w:val="28"/>
        </w:rPr>
        <w:t>контролю за</w:t>
      </w:r>
      <w:proofErr w:type="gramEnd"/>
      <w:r w:rsidRPr="002D4459">
        <w:rPr>
          <w:sz w:val="28"/>
          <w:szCs w:val="28"/>
        </w:rPr>
        <w:t xml:space="preserve">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правильным ведением бюджетного учета и составлением отчетности</w:t>
      </w:r>
      <w:r>
        <w:rPr>
          <w:sz w:val="28"/>
          <w:szCs w:val="28"/>
        </w:rPr>
        <w:t>,</w:t>
      </w:r>
      <w:r w:rsidRPr="002D4459">
        <w:rPr>
          <w:sz w:val="28"/>
          <w:szCs w:val="28"/>
        </w:rPr>
        <w:t xml:space="preserve"> а также </w:t>
      </w:r>
      <w:r>
        <w:rPr>
          <w:sz w:val="28"/>
          <w:szCs w:val="28"/>
        </w:rPr>
        <w:t xml:space="preserve">в сфере закупок </w:t>
      </w:r>
      <w:r w:rsidRPr="002D4459">
        <w:rPr>
          <w:sz w:val="28"/>
          <w:szCs w:val="28"/>
        </w:rPr>
        <w:t>не осуществлялись</w:t>
      </w:r>
      <w:r w:rsidRPr="00E94CCA">
        <w:rPr>
          <w:sz w:val="28"/>
          <w:szCs w:val="28"/>
        </w:rPr>
        <w:t xml:space="preserve">. </w:t>
      </w:r>
    </w:p>
    <w:p w:rsidR="00C94804" w:rsidRDefault="00C94804" w:rsidP="00C94804">
      <w:pPr>
        <w:tabs>
          <w:tab w:val="left" w:pos="709"/>
        </w:tabs>
        <w:ind w:firstLine="709"/>
        <w:jc w:val="both"/>
        <w:rPr>
          <w:bCs/>
          <w:sz w:val="28"/>
          <w:szCs w:val="28"/>
        </w:rPr>
      </w:pPr>
      <w:r>
        <w:rPr>
          <w:bCs/>
          <w:sz w:val="28"/>
          <w:szCs w:val="28"/>
        </w:rPr>
        <w:t>9</w:t>
      </w:r>
      <w:r w:rsidRPr="0066260D">
        <w:rPr>
          <w:bCs/>
          <w:sz w:val="28"/>
          <w:szCs w:val="28"/>
        </w:rPr>
        <w:t>. По результатам настоящей проверки установлено, что недостатки, выявленные в бюджетной отчетности</w:t>
      </w:r>
      <w:r>
        <w:rPr>
          <w:bCs/>
          <w:sz w:val="28"/>
          <w:szCs w:val="28"/>
        </w:rPr>
        <w:t xml:space="preserve"> </w:t>
      </w:r>
      <w:r w:rsidR="00402B62">
        <w:rPr>
          <w:bCs/>
          <w:sz w:val="28"/>
          <w:szCs w:val="28"/>
        </w:rPr>
        <w:t xml:space="preserve"> </w:t>
      </w:r>
      <w:r w:rsidRPr="00D967A7">
        <w:rPr>
          <w:sz w:val="28"/>
          <w:szCs w:val="28"/>
        </w:rPr>
        <w:t>Комитет</w:t>
      </w:r>
      <w:r w:rsidR="00402B62">
        <w:rPr>
          <w:sz w:val="28"/>
          <w:szCs w:val="28"/>
        </w:rPr>
        <w:t>а</w:t>
      </w:r>
      <w:r w:rsidRPr="00D967A7">
        <w:rPr>
          <w:sz w:val="28"/>
          <w:szCs w:val="28"/>
        </w:rPr>
        <w:t xml:space="preserve"> культуры</w:t>
      </w:r>
      <w:r w:rsidRPr="0066260D">
        <w:rPr>
          <w:bCs/>
          <w:sz w:val="28"/>
          <w:szCs w:val="28"/>
        </w:rPr>
        <w:t xml:space="preserve"> за 201</w:t>
      </w:r>
      <w:r>
        <w:rPr>
          <w:bCs/>
          <w:sz w:val="28"/>
          <w:szCs w:val="28"/>
        </w:rPr>
        <w:t>5</w:t>
      </w:r>
      <w:r w:rsidRPr="0066260D">
        <w:rPr>
          <w:bCs/>
          <w:sz w:val="28"/>
          <w:szCs w:val="28"/>
        </w:rPr>
        <w:t xml:space="preserve"> год и отраженные в заключени</w:t>
      </w:r>
      <w:proofErr w:type="gramStart"/>
      <w:r w:rsidRPr="0066260D">
        <w:rPr>
          <w:bCs/>
          <w:sz w:val="28"/>
          <w:szCs w:val="28"/>
        </w:rPr>
        <w:t>и</w:t>
      </w:r>
      <w:proofErr w:type="gramEnd"/>
      <w:r w:rsidRPr="0066260D">
        <w:rPr>
          <w:bCs/>
          <w:sz w:val="28"/>
          <w:szCs w:val="28"/>
        </w:rPr>
        <w:t xml:space="preserve"> Контрольно-Счетной палаты от 2</w:t>
      </w:r>
      <w:r>
        <w:rPr>
          <w:bCs/>
          <w:sz w:val="28"/>
          <w:szCs w:val="28"/>
        </w:rPr>
        <w:t>6</w:t>
      </w:r>
      <w:r w:rsidRPr="0066260D">
        <w:rPr>
          <w:bCs/>
          <w:sz w:val="28"/>
          <w:szCs w:val="28"/>
        </w:rPr>
        <w:t>.04.201</w:t>
      </w:r>
      <w:r>
        <w:rPr>
          <w:bCs/>
          <w:sz w:val="28"/>
          <w:szCs w:val="28"/>
        </w:rPr>
        <w:t>6</w:t>
      </w:r>
      <w:r w:rsidRPr="0066260D">
        <w:rPr>
          <w:bCs/>
          <w:sz w:val="28"/>
          <w:szCs w:val="28"/>
        </w:rPr>
        <w:t xml:space="preserve"> № 1</w:t>
      </w:r>
      <w:r>
        <w:rPr>
          <w:bCs/>
          <w:sz w:val="28"/>
          <w:szCs w:val="28"/>
        </w:rPr>
        <w:t>4</w:t>
      </w:r>
      <w:r w:rsidRPr="0066260D">
        <w:rPr>
          <w:bCs/>
          <w:sz w:val="28"/>
          <w:szCs w:val="28"/>
        </w:rPr>
        <w:t xml:space="preserve">-04 </w:t>
      </w:r>
      <w:r w:rsidR="00402B62" w:rsidRPr="00D967A7">
        <w:rPr>
          <w:sz w:val="28"/>
          <w:szCs w:val="28"/>
        </w:rPr>
        <w:t>Комитет</w:t>
      </w:r>
      <w:r w:rsidR="00402B62">
        <w:rPr>
          <w:sz w:val="28"/>
          <w:szCs w:val="28"/>
        </w:rPr>
        <w:t>ом</w:t>
      </w:r>
      <w:r w:rsidR="00402B62" w:rsidRPr="00D967A7">
        <w:rPr>
          <w:sz w:val="28"/>
          <w:szCs w:val="28"/>
        </w:rPr>
        <w:t xml:space="preserve"> культуры</w:t>
      </w:r>
      <w:r w:rsidR="00402B62" w:rsidRPr="0066260D">
        <w:rPr>
          <w:bCs/>
          <w:sz w:val="28"/>
          <w:szCs w:val="28"/>
        </w:rPr>
        <w:t xml:space="preserve"> </w:t>
      </w:r>
      <w:r w:rsidRPr="0066260D">
        <w:rPr>
          <w:bCs/>
          <w:sz w:val="28"/>
          <w:szCs w:val="28"/>
        </w:rPr>
        <w:t>при формировании бюджетной отчетности за 201</w:t>
      </w:r>
      <w:r>
        <w:rPr>
          <w:bCs/>
          <w:sz w:val="28"/>
          <w:szCs w:val="28"/>
        </w:rPr>
        <w:t>6</w:t>
      </w:r>
      <w:r w:rsidRPr="0066260D">
        <w:rPr>
          <w:bCs/>
          <w:sz w:val="28"/>
          <w:szCs w:val="28"/>
        </w:rPr>
        <w:t xml:space="preserve"> год, учтены в полном объеме.</w:t>
      </w:r>
    </w:p>
    <w:p w:rsidR="009F46DD" w:rsidRPr="00D967A7" w:rsidRDefault="009F46DD" w:rsidP="009F46DD">
      <w:pPr>
        <w:autoSpaceDE w:val="0"/>
        <w:autoSpaceDN w:val="0"/>
        <w:adjustRightInd w:val="0"/>
        <w:ind w:firstLine="709"/>
        <w:jc w:val="center"/>
        <w:outlineLvl w:val="1"/>
        <w:rPr>
          <w:b/>
          <w:sz w:val="28"/>
          <w:szCs w:val="28"/>
          <w:highlight w:val="yellow"/>
        </w:rPr>
      </w:pPr>
      <w:r>
        <w:rPr>
          <w:b/>
          <w:sz w:val="28"/>
          <w:szCs w:val="28"/>
        </w:rPr>
        <w:t xml:space="preserve">5.6. </w:t>
      </w:r>
      <w:r w:rsidRPr="00D967A7">
        <w:rPr>
          <w:b/>
          <w:sz w:val="28"/>
          <w:szCs w:val="28"/>
        </w:rPr>
        <w:t>Финансовый комитет Администрации города Дудинки</w:t>
      </w:r>
    </w:p>
    <w:p w:rsidR="009F46DD" w:rsidRPr="009F46DD" w:rsidRDefault="009F46DD" w:rsidP="009F46DD">
      <w:pPr>
        <w:autoSpaceDE w:val="0"/>
        <w:autoSpaceDN w:val="0"/>
        <w:adjustRightInd w:val="0"/>
        <w:ind w:firstLine="540"/>
        <w:jc w:val="both"/>
        <w:rPr>
          <w:sz w:val="16"/>
          <w:szCs w:val="16"/>
          <w:highlight w:val="yellow"/>
        </w:rPr>
      </w:pPr>
    </w:p>
    <w:p w:rsidR="009F46DD" w:rsidRPr="00D967A7" w:rsidRDefault="009F46DD" w:rsidP="009F46DD">
      <w:pPr>
        <w:autoSpaceDE w:val="0"/>
        <w:autoSpaceDN w:val="0"/>
        <w:adjustRightInd w:val="0"/>
        <w:ind w:firstLine="709"/>
        <w:jc w:val="both"/>
        <w:outlineLvl w:val="1"/>
        <w:rPr>
          <w:sz w:val="28"/>
          <w:szCs w:val="28"/>
          <w:highlight w:val="yellow"/>
        </w:rPr>
      </w:pPr>
      <w:r w:rsidRPr="00D967A7">
        <w:rPr>
          <w:sz w:val="28"/>
          <w:szCs w:val="28"/>
        </w:rPr>
        <w:t xml:space="preserve">1. Годовая бюджетная отчетность за отчетный финансовый год Финансовым комитетом Администрации города Дудинки (далее – Финансовый комитет) представлена  своевременно и по своему составу соответствует перечню и формам, предусмотренным Инструкцией № 191н. </w:t>
      </w:r>
    </w:p>
    <w:p w:rsidR="00E32B17" w:rsidRDefault="00E32B17" w:rsidP="00E32B17">
      <w:pPr>
        <w:autoSpaceDE w:val="0"/>
        <w:autoSpaceDN w:val="0"/>
        <w:adjustRightInd w:val="0"/>
        <w:ind w:firstLine="709"/>
        <w:jc w:val="both"/>
        <w:rPr>
          <w:rFonts w:eastAsia="Calibri"/>
          <w:sz w:val="28"/>
          <w:szCs w:val="28"/>
        </w:rPr>
      </w:pPr>
      <w:r>
        <w:rPr>
          <w:rFonts w:eastAsia="Calibri"/>
          <w:sz w:val="28"/>
          <w:szCs w:val="28"/>
        </w:rPr>
        <w:t xml:space="preserve">2. </w:t>
      </w:r>
      <w:r w:rsidRPr="009C356E">
        <w:rPr>
          <w:rFonts w:eastAsia="Calibri"/>
          <w:sz w:val="28"/>
          <w:szCs w:val="28"/>
        </w:rPr>
        <w:t>В соответствии с  Решение</w:t>
      </w:r>
      <w:r>
        <w:rPr>
          <w:rFonts w:eastAsia="Calibri"/>
          <w:sz w:val="28"/>
          <w:szCs w:val="28"/>
        </w:rPr>
        <w:t>м</w:t>
      </w:r>
      <w:r w:rsidRPr="009C356E">
        <w:rPr>
          <w:rFonts w:eastAsia="Calibri"/>
          <w:sz w:val="28"/>
          <w:szCs w:val="28"/>
        </w:rPr>
        <w:t xml:space="preserve"> о бюджете </w:t>
      </w:r>
      <w:r w:rsidRPr="00D967A7">
        <w:rPr>
          <w:sz w:val="28"/>
          <w:szCs w:val="28"/>
        </w:rPr>
        <w:t>Финансовый комитет</w:t>
      </w:r>
      <w:r w:rsidRPr="009C356E">
        <w:rPr>
          <w:rFonts w:eastAsia="Calibri"/>
          <w:sz w:val="28"/>
          <w:szCs w:val="28"/>
        </w:rPr>
        <w:t xml:space="preserve"> в 201</w:t>
      </w:r>
      <w:r>
        <w:rPr>
          <w:rFonts w:eastAsia="Calibri"/>
          <w:sz w:val="28"/>
          <w:szCs w:val="28"/>
        </w:rPr>
        <w:t>6</w:t>
      </w:r>
      <w:r w:rsidRPr="009C356E">
        <w:rPr>
          <w:rFonts w:eastAsia="Calibri"/>
          <w:sz w:val="28"/>
          <w:szCs w:val="28"/>
        </w:rPr>
        <w:t xml:space="preserve"> году являл</w:t>
      </w:r>
      <w:r>
        <w:rPr>
          <w:rFonts w:eastAsia="Calibri"/>
          <w:sz w:val="28"/>
          <w:szCs w:val="28"/>
        </w:rPr>
        <w:t>ся</w:t>
      </w:r>
      <w:r w:rsidRPr="009C356E">
        <w:rPr>
          <w:rFonts w:eastAsia="Calibri"/>
          <w:sz w:val="28"/>
          <w:szCs w:val="28"/>
        </w:rPr>
        <w:t xml:space="preserve"> как главным администратором доходов </w:t>
      </w:r>
      <w:r>
        <w:rPr>
          <w:rFonts w:eastAsia="Calibri"/>
          <w:sz w:val="28"/>
          <w:szCs w:val="28"/>
        </w:rPr>
        <w:t>городского</w:t>
      </w:r>
      <w:r w:rsidRPr="009C356E">
        <w:rPr>
          <w:rFonts w:eastAsia="Calibri"/>
          <w:sz w:val="28"/>
          <w:szCs w:val="28"/>
        </w:rPr>
        <w:t xml:space="preserve"> бюджета, так и главным распорядителем бюджетных средств.</w:t>
      </w:r>
    </w:p>
    <w:p w:rsidR="00E32B17" w:rsidRDefault="00E32B17" w:rsidP="00E32B17">
      <w:pPr>
        <w:autoSpaceDE w:val="0"/>
        <w:autoSpaceDN w:val="0"/>
        <w:adjustRightInd w:val="0"/>
        <w:ind w:firstLine="709"/>
        <w:jc w:val="both"/>
        <w:outlineLvl w:val="1"/>
        <w:rPr>
          <w:color w:val="000000"/>
          <w:sz w:val="28"/>
          <w:szCs w:val="28"/>
        </w:rPr>
      </w:pPr>
      <w:r>
        <w:rPr>
          <w:color w:val="000000"/>
          <w:sz w:val="28"/>
          <w:szCs w:val="28"/>
        </w:rPr>
        <w:lastRenderedPageBreak/>
        <w:t>3</w:t>
      </w:r>
      <w:r w:rsidRPr="00143FF8">
        <w:rPr>
          <w:color w:val="000000"/>
          <w:sz w:val="28"/>
          <w:szCs w:val="28"/>
        </w:rPr>
        <w:t xml:space="preserve">. </w:t>
      </w:r>
      <w:proofErr w:type="gramStart"/>
      <w:r w:rsidRPr="00D967A7">
        <w:rPr>
          <w:sz w:val="28"/>
          <w:szCs w:val="28"/>
        </w:rPr>
        <w:t>Финансов</w:t>
      </w:r>
      <w:r>
        <w:rPr>
          <w:sz w:val="28"/>
          <w:szCs w:val="28"/>
        </w:rPr>
        <w:t>ому</w:t>
      </w:r>
      <w:r w:rsidRPr="00D967A7">
        <w:rPr>
          <w:sz w:val="28"/>
          <w:szCs w:val="28"/>
        </w:rPr>
        <w:t xml:space="preserve"> комитет</w:t>
      </w:r>
      <w:r>
        <w:rPr>
          <w:sz w:val="28"/>
          <w:szCs w:val="28"/>
        </w:rPr>
        <w:t>у</w:t>
      </w:r>
      <w:r w:rsidRPr="00143FF8">
        <w:rPr>
          <w:color w:val="000000"/>
          <w:sz w:val="28"/>
          <w:szCs w:val="28"/>
        </w:rPr>
        <w:t>, как главному администратору доходов бюджета</w:t>
      </w:r>
      <w:r>
        <w:rPr>
          <w:color w:val="000000"/>
          <w:sz w:val="28"/>
          <w:szCs w:val="28"/>
        </w:rPr>
        <w:t>,</w:t>
      </w:r>
      <w:r w:rsidRPr="00143FF8">
        <w:rPr>
          <w:color w:val="000000"/>
          <w:sz w:val="28"/>
          <w:szCs w:val="28"/>
        </w:rPr>
        <w:t xml:space="preserve"> Решением о бюджете были утверждены бюджетные  назначения  по доходам в сумме </w:t>
      </w:r>
      <w:r w:rsidR="00BA4B2B">
        <w:rPr>
          <w:color w:val="000000"/>
          <w:sz w:val="28"/>
          <w:szCs w:val="28"/>
        </w:rPr>
        <w:t>315 352,25</w:t>
      </w:r>
      <w:r w:rsidRPr="00143FF8">
        <w:rPr>
          <w:color w:val="000000"/>
          <w:sz w:val="28"/>
          <w:szCs w:val="28"/>
        </w:rPr>
        <w:t xml:space="preserve"> тыс. руб. Как следует из данных годовой бюджетной  отчетности  формы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закрепленным  за </w:t>
      </w:r>
      <w:r w:rsidRPr="00D967A7">
        <w:rPr>
          <w:sz w:val="28"/>
          <w:szCs w:val="28"/>
        </w:rPr>
        <w:t>Финансовы</w:t>
      </w:r>
      <w:r>
        <w:rPr>
          <w:sz w:val="28"/>
          <w:szCs w:val="28"/>
        </w:rPr>
        <w:t>м</w:t>
      </w:r>
      <w:r w:rsidRPr="00D967A7">
        <w:rPr>
          <w:sz w:val="28"/>
          <w:szCs w:val="28"/>
        </w:rPr>
        <w:t xml:space="preserve"> комитет</w:t>
      </w:r>
      <w:r>
        <w:rPr>
          <w:sz w:val="28"/>
          <w:szCs w:val="28"/>
        </w:rPr>
        <w:t>ом</w:t>
      </w:r>
      <w:r w:rsidRPr="00143FF8">
        <w:rPr>
          <w:color w:val="000000"/>
          <w:sz w:val="28"/>
          <w:szCs w:val="28"/>
        </w:rPr>
        <w:t xml:space="preserve"> </w:t>
      </w:r>
      <w:r>
        <w:rPr>
          <w:color w:val="000000"/>
          <w:sz w:val="28"/>
          <w:szCs w:val="28"/>
        </w:rPr>
        <w:t>видам доходов</w:t>
      </w:r>
      <w:proofErr w:type="gramEnd"/>
      <w:r>
        <w:rPr>
          <w:color w:val="000000"/>
          <w:sz w:val="28"/>
          <w:szCs w:val="28"/>
        </w:rPr>
        <w:t xml:space="preserve"> </w:t>
      </w:r>
      <w:r w:rsidRPr="00143FF8">
        <w:rPr>
          <w:color w:val="000000"/>
          <w:sz w:val="28"/>
          <w:szCs w:val="28"/>
        </w:rPr>
        <w:t xml:space="preserve">в </w:t>
      </w:r>
      <w:r w:rsidRPr="00913CAE">
        <w:rPr>
          <w:color w:val="000000"/>
          <w:sz w:val="28"/>
          <w:szCs w:val="28"/>
        </w:rPr>
        <w:t>городской бюджет в 201</w:t>
      </w:r>
      <w:r w:rsidR="00BA4B2B">
        <w:rPr>
          <w:color w:val="000000"/>
          <w:sz w:val="28"/>
          <w:szCs w:val="28"/>
        </w:rPr>
        <w:t>6</w:t>
      </w:r>
      <w:r w:rsidRPr="00913CAE">
        <w:rPr>
          <w:color w:val="000000"/>
          <w:sz w:val="28"/>
          <w:szCs w:val="28"/>
        </w:rPr>
        <w:t xml:space="preserve"> году поступило </w:t>
      </w:r>
      <w:r w:rsidR="00BA4B2B">
        <w:rPr>
          <w:color w:val="000000"/>
          <w:sz w:val="28"/>
          <w:szCs w:val="28"/>
        </w:rPr>
        <w:t>315 724,75</w:t>
      </w:r>
      <w:r w:rsidRPr="00913CAE">
        <w:rPr>
          <w:color w:val="000000"/>
          <w:sz w:val="28"/>
          <w:szCs w:val="28"/>
        </w:rPr>
        <w:t xml:space="preserve"> тыс. руб., исполнение к </w:t>
      </w:r>
      <w:r w:rsidRPr="00801428">
        <w:rPr>
          <w:color w:val="000000"/>
          <w:sz w:val="28"/>
          <w:szCs w:val="28"/>
        </w:rPr>
        <w:t>ут</w:t>
      </w:r>
      <w:r>
        <w:rPr>
          <w:color w:val="000000"/>
          <w:sz w:val="28"/>
          <w:szCs w:val="28"/>
        </w:rPr>
        <w:t>вержденному</w:t>
      </w:r>
      <w:r w:rsidRPr="00913CAE">
        <w:rPr>
          <w:color w:val="000000"/>
          <w:sz w:val="28"/>
          <w:szCs w:val="28"/>
        </w:rPr>
        <w:t xml:space="preserve"> объему доходов составило</w:t>
      </w:r>
      <w:r w:rsidR="00BA4B2B">
        <w:rPr>
          <w:color w:val="000000"/>
          <w:sz w:val="28"/>
          <w:szCs w:val="28"/>
        </w:rPr>
        <w:t xml:space="preserve">  </w:t>
      </w:r>
      <w:r>
        <w:rPr>
          <w:color w:val="000000"/>
          <w:sz w:val="28"/>
          <w:szCs w:val="28"/>
        </w:rPr>
        <w:t xml:space="preserve"> </w:t>
      </w:r>
      <w:r w:rsidR="00BA4B2B">
        <w:rPr>
          <w:color w:val="000000"/>
          <w:sz w:val="28"/>
          <w:szCs w:val="28"/>
        </w:rPr>
        <w:t>100,02</w:t>
      </w:r>
      <w:r>
        <w:rPr>
          <w:color w:val="000000"/>
          <w:sz w:val="28"/>
          <w:szCs w:val="28"/>
        </w:rPr>
        <w:t xml:space="preserve"> %</w:t>
      </w:r>
      <w:r w:rsidRPr="00801428">
        <w:rPr>
          <w:color w:val="000000"/>
          <w:sz w:val="28"/>
          <w:szCs w:val="28"/>
        </w:rPr>
        <w:t>.</w:t>
      </w:r>
      <w:r>
        <w:rPr>
          <w:color w:val="000000"/>
          <w:sz w:val="28"/>
          <w:szCs w:val="28"/>
        </w:rPr>
        <w:t xml:space="preserve"> </w:t>
      </w:r>
    </w:p>
    <w:p w:rsidR="00E32B17" w:rsidRPr="00BA4B2B" w:rsidRDefault="00E32B17" w:rsidP="00BA4B2B">
      <w:pPr>
        <w:autoSpaceDE w:val="0"/>
        <w:autoSpaceDN w:val="0"/>
        <w:adjustRightInd w:val="0"/>
        <w:ind w:firstLine="709"/>
        <w:jc w:val="both"/>
        <w:outlineLvl w:val="1"/>
        <w:rPr>
          <w:bCs/>
          <w:sz w:val="28"/>
          <w:szCs w:val="28"/>
          <w:highlight w:val="yellow"/>
        </w:rPr>
      </w:pPr>
      <w:r>
        <w:rPr>
          <w:color w:val="000000"/>
          <w:sz w:val="28"/>
          <w:szCs w:val="28"/>
        </w:rPr>
        <w:t>4</w:t>
      </w:r>
      <w:r w:rsidRPr="00460183">
        <w:rPr>
          <w:color w:val="000000"/>
          <w:sz w:val="28"/>
          <w:szCs w:val="28"/>
        </w:rPr>
        <w:t>.</w:t>
      </w:r>
      <w:r w:rsidRPr="00460183">
        <w:rPr>
          <w:color w:val="000000"/>
          <w:sz w:val="28"/>
          <w:szCs w:val="28"/>
        </w:rPr>
        <w:tab/>
        <w:t xml:space="preserve">Согласно данным сводной бюджетной росписи городского бюджета, с учетом изменений, оформленных в установленном порядке, </w:t>
      </w:r>
      <w:r w:rsidR="00BA4B2B">
        <w:rPr>
          <w:color w:val="000000"/>
          <w:sz w:val="28"/>
          <w:szCs w:val="28"/>
        </w:rPr>
        <w:t>Финансовому комитету</w:t>
      </w:r>
      <w:r w:rsidR="00BA4B2B" w:rsidRPr="00BA4B2B">
        <w:rPr>
          <w:bCs/>
          <w:sz w:val="28"/>
          <w:szCs w:val="28"/>
        </w:rPr>
        <w:t xml:space="preserve"> </w:t>
      </w:r>
      <w:r w:rsidR="00BA4B2B" w:rsidRPr="0066260D">
        <w:rPr>
          <w:bCs/>
          <w:sz w:val="28"/>
          <w:szCs w:val="28"/>
        </w:rPr>
        <w:t xml:space="preserve">как главному распорядителю бюджетных средств, объем бюджетных ассигнований был утвержден в сумме </w:t>
      </w:r>
      <w:r w:rsidR="00BA4B2B">
        <w:rPr>
          <w:bCs/>
          <w:sz w:val="28"/>
          <w:szCs w:val="28"/>
        </w:rPr>
        <w:t>36 380,80</w:t>
      </w:r>
      <w:r w:rsidR="00BA4B2B" w:rsidRPr="0066260D">
        <w:rPr>
          <w:bCs/>
          <w:sz w:val="28"/>
          <w:szCs w:val="28"/>
        </w:rPr>
        <w:t xml:space="preserve"> тыс. руб. </w:t>
      </w:r>
    </w:p>
    <w:p w:rsidR="00E32B17" w:rsidRDefault="00E32B17" w:rsidP="00E32B17">
      <w:pPr>
        <w:autoSpaceDE w:val="0"/>
        <w:autoSpaceDN w:val="0"/>
        <w:adjustRightInd w:val="0"/>
        <w:ind w:firstLine="709"/>
        <w:jc w:val="both"/>
        <w:rPr>
          <w:color w:val="000000"/>
          <w:sz w:val="28"/>
          <w:szCs w:val="28"/>
        </w:rPr>
      </w:pPr>
      <w:r w:rsidRPr="00460183">
        <w:rPr>
          <w:color w:val="000000"/>
          <w:sz w:val="28"/>
          <w:szCs w:val="28"/>
        </w:rPr>
        <w:t xml:space="preserve">Кассовое исполнение расходов составило </w:t>
      </w:r>
      <w:r w:rsidR="00BA4B2B">
        <w:rPr>
          <w:color w:val="000000"/>
          <w:sz w:val="28"/>
          <w:szCs w:val="28"/>
        </w:rPr>
        <w:t>36 024,09</w:t>
      </w:r>
      <w:r w:rsidRPr="00460183">
        <w:rPr>
          <w:color w:val="000000"/>
          <w:sz w:val="28"/>
          <w:szCs w:val="28"/>
        </w:rPr>
        <w:t xml:space="preserve"> тыс. руб. или </w:t>
      </w:r>
      <w:r w:rsidR="00BA4B2B">
        <w:rPr>
          <w:color w:val="000000"/>
          <w:sz w:val="28"/>
          <w:szCs w:val="28"/>
        </w:rPr>
        <w:t>99,10</w:t>
      </w:r>
      <w:r w:rsidRPr="00460183">
        <w:rPr>
          <w:color w:val="000000"/>
          <w:sz w:val="28"/>
          <w:szCs w:val="28"/>
        </w:rPr>
        <w:t xml:space="preserve"> % от уточненных плановых назначений, что </w:t>
      </w:r>
      <w:r w:rsidR="00BA4B2B">
        <w:rPr>
          <w:color w:val="000000"/>
          <w:sz w:val="28"/>
          <w:szCs w:val="28"/>
        </w:rPr>
        <w:t>выше</w:t>
      </w:r>
      <w:r w:rsidRPr="00460183">
        <w:rPr>
          <w:color w:val="000000"/>
          <w:sz w:val="28"/>
          <w:szCs w:val="28"/>
        </w:rPr>
        <w:t xml:space="preserve"> уровня исполнения 201</w:t>
      </w:r>
      <w:r w:rsidR="00BA4B2B">
        <w:rPr>
          <w:color w:val="000000"/>
          <w:sz w:val="28"/>
          <w:szCs w:val="28"/>
        </w:rPr>
        <w:t>5</w:t>
      </w:r>
      <w:r w:rsidRPr="00460183">
        <w:rPr>
          <w:color w:val="000000"/>
          <w:sz w:val="28"/>
          <w:szCs w:val="28"/>
        </w:rPr>
        <w:t xml:space="preserve"> года на </w:t>
      </w:r>
      <w:r w:rsidR="00BA4B2B">
        <w:rPr>
          <w:color w:val="000000"/>
          <w:sz w:val="28"/>
          <w:szCs w:val="28"/>
        </w:rPr>
        <w:t>7,14</w:t>
      </w:r>
      <w:r w:rsidRPr="00460183">
        <w:rPr>
          <w:color w:val="000000"/>
          <w:sz w:val="28"/>
          <w:szCs w:val="28"/>
        </w:rPr>
        <w:t xml:space="preserve"> процентных пункта. </w:t>
      </w:r>
    </w:p>
    <w:p w:rsidR="00E32B17" w:rsidRPr="00460183" w:rsidRDefault="00E32B17" w:rsidP="00E32B17">
      <w:pPr>
        <w:autoSpaceDE w:val="0"/>
        <w:autoSpaceDN w:val="0"/>
        <w:adjustRightInd w:val="0"/>
        <w:ind w:firstLine="709"/>
        <w:jc w:val="both"/>
        <w:rPr>
          <w:color w:val="000000"/>
          <w:sz w:val="28"/>
          <w:szCs w:val="28"/>
        </w:rPr>
      </w:pPr>
      <w:r>
        <w:rPr>
          <w:color w:val="000000"/>
          <w:sz w:val="28"/>
          <w:szCs w:val="28"/>
        </w:rPr>
        <w:t xml:space="preserve">Неисполненные бюджетные назначения составили </w:t>
      </w:r>
      <w:r w:rsidR="00BA4B2B">
        <w:rPr>
          <w:color w:val="000000"/>
          <w:sz w:val="28"/>
          <w:szCs w:val="28"/>
        </w:rPr>
        <w:t>356,70</w:t>
      </w:r>
      <w:r>
        <w:rPr>
          <w:color w:val="000000"/>
          <w:sz w:val="28"/>
          <w:szCs w:val="28"/>
        </w:rPr>
        <w:t xml:space="preserve"> тыс. руб. и связаны </w:t>
      </w:r>
      <w:r w:rsidR="00BA4B2B">
        <w:rPr>
          <w:color w:val="000000"/>
          <w:sz w:val="28"/>
          <w:szCs w:val="28"/>
        </w:rPr>
        <w:t xml:space="preserve">с недостаточностью средств </w:t>
      </w:r>
      <w:r w:rsidR="006937BB">
        <w:rPr>
          <w:color w:val="000000"/>
          <w:sz w:val="28"/>
          <w:szCs w:val="28"/>
        </w:rPr>
        <w:t>на едином счете бюджета</w:t>
      </w:r>
      <w:r>
        <w:rPr>
          <w:color w:val="000000"/>
          <w:sz w:val="28"/>
          <w:szCs w:val="28"/>
        </w:rPr>
        <w:t>.</w:t>
      </w:r>
    </w:p>
    <w:p w:rsidR="00E32B17" w:rsidRDefault="00E32B17" w:rsidP="00E32B17">
      <w:pPr>
        <w:autoSpaceDE w:val="0"/>
        <w:autoSpaceDN w:val="0"/>
        <w:adjustRightInd w:val="0"/>
        <w:ind w:firstLine="709"/>
        <w:jc w:val="both"/>
        <w:rPr>
          <w:color w:val="000000"/>
          <w:sz w:val="28"/>
          <w:szCs w:val="28"/>
          <w:highlight w:val="yellow"/>
        </w:rPr>
      </w:pPr>
      <w:r>
        <w:rPr>
          <w:color w:val="000000"/>
          <w:sz w:val="28"/>
          <w:szCs w:val="28"/>
        </w:rPr>
        <w:t>5</w:t>
      </w:r>
      <w:r w:rsidRPr="00F91155">
        <w:rPr>
          <w:color w:val="000000"/>
          <w:sz w:val="28"/>
          <w:szCs w:val="28"/>
        </w:rPr>
        <w:t xml:space="preserve">. Плановые показатели, указанные в формах бюджетной отчетности </w:t>
      </w:r>
      <w:r w:rsidRPr="00D967A7">
        <w:rPr>
          <w:sz w:val="28"/>
          <w:szCs w:val="28"/>
        </w:rPr>
        <w:t>Финансов</w:t>
      </w:r>
      <w:r>
        <w:rPr>
          <w:sz w:val="28"/>
          <w:szCs w:val="28"/>
        </w:rPr>
        <w:t>ого</w:t>
      </w:r>
      <w:r w:rsidRPr="00D967A7">
        <w:rPr>
          <w:sz w:val="28"/>
          <w:szCs w:val="28"/>
        </w:rPr>
        <w:t xml:space="preserve"> комитет</w:t>
      </w:r>
      <w:r>
        <w:rPr>
          <w:sz w:val="28"/>
          <w:szCs w:val="28"/>
        </w:rPr>
        <w:t>а</w:t>
      </w:r>
      <w:r w:rsidRPr="00F91155">
        <w:rPr>
          <w:color w:val="000000"/>
          <w:sz w:val="28"/>
          <w:szCs w:val="28"/>
        </w:rPr>
        <w:t>, соответствуют показателям  утвержденным  Решением  о бюджете и  сводной бюджетной росписи, с учетом изменений, оформленных в установленном порядке.</w:t>
      </w:r>
    </w:p>
    <w:p w:rsidR="009F46DD" w:rsidRPr="00E32B17" w:rsidRDefault="00E32B17" w:rsidP="00E32B17">
      <w:pPr>
        <w:ind w:firstLine="709"/>
        <w:jc w:val="both"/>
        <w:rPr>
          <w:sz w:val="28"/>
          <w:szCs w:val="28"/>
        </w:rPr>
      </w:pPr>
      <w:r>
        <w:rPr>
          <w:color w:val="000000"/>
          <w:sz w:val="28"/>
          <w:szCs w:val="28"/>
        </w:rPr>
        <w:t>7</w:t>
      </w:r>
      <w:r w:rsidRPr="006F338D">
        <w:rPr>
          <w:color w:val="000000"/>
          <w:sz w:val="28"/>
          <w:szCs w:val="28"/>
        </w:rPr>
        <w:t xml:space="preserve">. </w:t>
      </w:r>
      <w:r w:rsidRPr="00D967A7">
        <w:rPr>
          <w:sz w:val="28"/>
          <w:szCs w:val="28"/>
        </w:rPr>
        <w:t>В 201</w:t>
      </w:r>
      <w:r>
        <w:rPr>
          <w:sz w:val="28"/>
          <w:szCs w:val="28"/>
        </w:rPr>
        <w:t xml:space="preserve">6 </w:t>
      </w:r>
      <w:r w:rsidRPr="00D967A7">
        <w:rPr>
          <w:sz w:val="28"/>
          <w:szCs w:val="28"/>
        </w:rPr>
        <w:t>году Финансовый комитет  являлся ответственным исполнителем муниципальной программы «Управление муниципальными финансами».</w:t>
      </w:r>
    </w:p>
    <w:p w:rsidR="00E32B17" w:rsidRDefault="00E32B17" w:rsidP="00E32B17">
      <w:pPr>
        <w:ind w:firstLine="709"/>
        <w:jc w:val="both"/>
        <w:rPr>
          <w:b/>
          <w:bCs/>
          <w:sz w:val="28"/>
          <w:szCs w:val="28"/>
        </w:rPr>
      </w:pPr>
      <w:r>
        <w:rPr>
          <w:sz w:val="28"/>
          <w:szCs w:val="28"/>
        </w:rPr>
        <w:t xml:space="preserve">8. </w:t>
      </w:r>
      <w:r w:rsidRPr="002D4459">
        <w:rPr>
          <w:sz w:val="28"/>
          <w:szCs w:val="28"/>
        </w:rPr>
        <w:t xml:space="preserve">В отношении </w:t>
      </w:r>
      <w:r w:rsidRPr="00D967A7">
        <w:rPr>
          <w:sz w:val="28"/>
          <w:szCs w:val="28"/>
        </w:rPr>
        <w:t>Финансов</w:t>
      </w:r>
      <w:r>
        <w:rPr>
          <w:sz w:val="28"/>
          <w:szCs w:val="28"/>
        </w:rPr>
        <w:t>ого</w:t>
      </w:r>
      <w:r w:rsidRPr="00D967A7">
        <w:rPr>
          <w:sz w:val="28"/>
          <w:szCs w:val="28"/>
        </w:rPr>
        <w:t xml:space="preserve"> комитет</w:t>
      </w:r>
      <w:r>
        <w:rPr>
          <w:sz w:val="28"/>
          <w:szCs w:val="28"/>
        </w:rPr>
        <w:t>а</w:t>
      </w:r>
      <w:r w:rsidRPr="002D4459">
        <w:rPr>
          <w:sz w:val="28"/>
          <w:szCs w:val="28"/>
        </w:rPr>
        <w:t xml:space="preserve"> орган</w:t>
      </w:r>
      <w:r>
        <w:rPr>
          <w:sz w:val="28"/>
          <w:szCs w:val="28"/>
        </w:rPr>
        <w:t>ом</w:t>
      </w:r>
      <w:r w:rsidRPr="002D4459">
        <w:rPr>
          <w:sz w:val="28"/>
          <w:szCs w:val="28"/>
        </w:rPr>
        <w:t xml:space="preserve"> </w:t>
      </w:r>
      <w:r>
        <w:rPr>
          <w:sz w:val="28"/>
          <w:szCs w:val="28"/>
        </w:rPr>
        <w:t>внутреннего</w:t>
      </w:r>
      <w:r w:rsidRPr="002D4459">
        <w:rPr>
          <w:sz w:val="28"/>
          <w:szCs w:val="28"/>
        </w:rPr>
        <w:t xml:space="preserve"> муниципального финансового контроля в отчетном периоде мероприяти</w:t>
      </w:r>
      <w:r>
        <w:rPr>
          <w:sz w:val="28"/>
          <w:szCs w:val="28"/>
        </w:rPr>
        <w:t>я</w:t>
      </w:r>
      <w:r w:rsidRPr="002D4459">
        <w:rPr>
          <w:sz w:val="28"/>
          <w:szCs w:val="28"/>
        </w:rPr>
        <w:t xml:space="preserve"> по внутреннему </w:t>
      </w:r>
      <w:proofErr w:type="gramStart"/>
      <w:r w:rsidRPr="002D4459">
        <w:rPr>
          <w:sz w:val="28"/>
          <w:szCs w:val="28"/>
        </w:rPr>
        <w:t>контролю за</w:t>
      </w:r>
      <w:proofErr w:type="gramEnd"/>
      <w:r w:rsidRPr="002D4459">
        <w:rPr>
          <w:sz w:val="28"/>
          <w:szCs w:val="28"/>
        </w:rPr>
        <w:t xml:space="preserve">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правильным ведением бюджетного учета и составлением отчетности</w:t>
      </w:r>
      <w:r>
        <w:rPr>
          <w:sz w:val="28"/>
          <w:szCs w:val="28"/>
        </w:rPr>
        <w:t>,</w:t>
      </w:r>
      <w:r w:rsidRPr="002D4459">
        <w:rPr>
          <w:sz w:val="28"/>
          <w:szCs w:val="28"/>
        </w:rPr>
        <w:t xml:space="preserve"> а также </w:t>
      </w:r>
      <w:r>
        <w:rPr>
          <w:sz w:val="28"/>
          <w:szCs w:val="28"/>
        </w:rPr>
        <w:t xml:space="preserve">в сфере закупок </w:t>
      </w:r>
      <w:r w:rsidRPr="002D4459">
        <w:rPr>
          <w:sz w:val="28"/>
          <w:szCs w:val="28"/>
        </w:rPr>
        <w:t>не осуществлялись</w:t>
      </w:r>
      <w:r w:rsidRPr="00E94CCA">
        <w:rPr>
          <w:sz w:val="28"/>
          <w:szCs w:val="28"/>
        </w:rPr>
        <w:t xml:space="preserve">. </w:t>
      </w:r>
    </w:p>
    <w:p w:rsidR="001F4A8A" w:rsidRPr="0066260D" w:rsidRDefault="00E32B17" w:rsidP="00E32B17">
      <w:pPr>
        <w:tabs>
          <w:tab w:val="left" w:pos="709"/>
        </w:tabs>
        <w:ind w:firstLine="709"/>
        <w:jc w:val="both"/>
        <w:rPr>
          <w:bCs/>
          <w:sz w:val="28"/>
          <w:szCs w:val="28"/>
        </w:rPr>
      </w:pPr>
      <w:r>
        <w:rPr>
          <w:bCs/>
          <w:sz w:val="28"/>
          <w:szCs w:val="28"/>
        </w:rPr>
        <w:t>9</w:t>
      </w:r>
      <w:r w:rsidRPr="0066260D">
        <w:rPr>
          <w:bCs/>
          <w:sz w:val="28"/>
          <w:szCs w:val="28"/>
        </w:rPr>
        <w:t>. По результатам настоящей проверки установлено, что недостатки, выявленные в бюджетной отчетности</w:t>
      </w:r>
      <w:r>
        <w:rPr>
          <w:bCs/>
          <w:sz w:val="28"/>
          <w:szCs w:val="28"/>
        </w:rPr>
        <w:t xml:space="preserve"> </w:t>
      </w:r>
      <w:r>
        <w:rPr>
          <w:sz w:val="28"/>
          <w:szCs w:val="28"/>
        </w:rPr>
        <w:t>Финансового</w:t>
      </w:r>
      <w:r w:rsidRPr="00D967A7">
        <w:rPr>
          <w:sz w:val="28"/>
          <w:szCs w:val="28"/>
        </w:rPr>
        <w:t xml:space="preserve"> комитет</w:t>
      </w:r>
      <w:r>
        <w:rPr>
          <w:sz w:val="28"/>
          <w:szCs w:val="28"/>
        </w:rPr>
        <w:t>а</w:t>
      </w:r>
      <w:r w:rsidRPr="0066260D">
        <w:rPr>
          <w:bCs/>
          <w:sz w:val="28"/>
          <w:szCs w:val="28"/>
        </w:rPr>
        <w:t xml:space="preserve"> за 201</w:t>
      </w:r>
      <w:r>
        <w:rPr>
          <w:bCs/>
          <w:sz w:val="28"/>
          <w:szCs w:val="28"/>
        </w:rPr>
        <w:t>5</w:t>
      </w:r>
      <w:r w:rsidRPr="0066260D">
        <w:rPr>
          <w:bCs/>
          <w:sz w:val="28"/>
          <w:szCs w:val="28"/>
        </w:rPr>
        <w:t xml:space="preserve"> год и отраженные в заключени</w:t>
      </w:r>
      <w:proofErr w:type="gramStart"/>
      <w:r w:rsidRPr="0066260D">
        <w:rPr>
          <w:bCs/>
          <w:sz w:val="28"/>
          <w:szCs w:val="28"/>
        </w:rPr>
        <w:t>и</w:t>
      </w:r>
      <w:proofErr w:type="gramEnd"/>
      <w:r w:rsidRPr="0066260D">
        <w:rPr>
          <w:bCs/>
          <w:sz w:val="28"/>
          <w:szCs w:val="28"/>
        </w:rPr>
        <w:t xml:space="preserve"> Контрольно-Счетной палаты от 2</w:t>
      </w:r>
      <w:r>
        <w:rPr>
          <w:bCs/>
          <w:sz w:val="28"/>
          <w:szCs w:val="28"/>
        </w:rPr>
        <w:t>6</w:t>
      </w:r>
      <w:r w:rsidRPr="0066260D">
        <w:rPr>
          <w:bCs/>
          <w:sz w:val="28"/>
          <w:szCs w:val="28"/>
        </w:rPr>
        <w:t>.04.201</w:t>
      </w:r>
      <w:r>
        <w:rPr>
          <w:bCs/>
          <w:sz w:val="28"/>
          <w:szCs w:val="28"/>
        </w:rPr>
        <w:t>6</w:t>
      </w:r>
      <w:r w:rsidRPr="0066260D">
        <w:rPr>
          <w:bCs/>
          <w:sz w:val="28"/>
          <w:szCs w:val="28"/>
        </w:rPr>
        <w:t xml:space="preserve"> № 1</w:t>
      </w:r>
      <w:r>
        <w:rPr>
          <w:bCs/>
          <w:sz w:val="28"/>
          <w:szCs w:val="28"/>
        </w:rPr>
        <w:t>4</w:t>
      </w:r>
      <w:r w:rsidRPr="0066260D">
        <w:rPr>
          <w:bCs/>
          <w:sz w:val="28"/>
          <w:szCs w:val="28"/>
        </w:rPr>
        <w:t xml:space="preserve">-04 </w:t>
      </w:r>
      <w:r w:rsidRPr="00D967A7">
        <w:rPr>
          <w:sz w:val="28"/>
          <w:szCs w:val="28"/>
        </w:rPr>
        <w:t>Финансовый комитет</w:t>
      </w:r>
      <w:r>
        <w:rPr>
          <w:sz w:val="28"/>
          <w:szCs w:val="28"/>
        </w:rPr>
        <w:t>ом</w:t>
      </w:r>
      <w:r w:rsidRPr="00D967A7">
        <w:rPr>
          <w:sz w:val="28"/>
          <w:szCs w:val="28"/>
        </w:rPr>
        <w:t xml:space="preserve"> </w:t>
      </w:r>
      <w:r w:rsidRPr="0066260D">
        <w:rPr>
          <w:bCs/>
          <w:sz w:val="28"/>
          <w:szCs w:val="28"/>
        </w:rPr>
        <w:t>при формировании бюджетной отчетности за 201</w:t>
      </w:r>
      <w:r>
        <w:rPr>
          <w:bCs/>
          <w:sz w:val="28"/>
          <w:szCs w:val="28"/>
        </w:rPr>
        <w:t>6</w:t>
      </w:r>
      <w:r w:rsidRPr="0066260D">
        <w:rPr>
          <w:bCs/>
          <w:sz w:val="28"/>
          <w:szCs w:val="28"/>
        </w:rPr>
        <w:t xml:space="preserve"> год, учтены в полном объеме.</w:t>
      </w:r>
    </w:p>
    <w:p w:rsidR="002C7082" w:rsidRPr="00697BAF" w:rsidRDefault="002C7082" w:rsidP="00630BE9">
      <w:pPr>
        <w:pStyle w:val="30"/>
        <w:ind w:firstLine="0"/>
        <w:jc w:val="center"/>
        <w:rPr>
          <w:b/>
          <w:bCs/>
          <w:sz w:val="16"/>
          <w:szCs w:val="16"/>
        </w:rPr>
      </w:pPr>
    </w:p>
    <w:p w:rsidR="00F04C1F" w:rsidRPr="00697BAF" w:rsidRDefault="007573E2" w:rsidP="00630BE9">
      <w:pPr>
        <w:pStyle w:val="30"/>
        <w:ind w:firstLine="0"/>
        <w:jc w:val="center"/>
        <w:rPr>
          <w:b/>
          <w:bCs/>
          <w:sz w:val="28"/>
          <w:szCs w:val="28"/>
          <w:highlight w:val="yellow"/>
        </w:rPr>
      </w:pPr>
      <w:r w:rsidRPr="00697BAF">
        <w:rPr>
          <w:b/>
          <w:bCs/>
          <w:sz w:val="28"/>
          <w:szCs w:val="28"/>
        </w:rPr>
        <w:t>ВЫВОДЫ</w:t>
      </w:r>
    </w:p>
    <w:p w:rsidR="009968CD" w:rsidRPr="007B4876" w:rsidRDefault="009968CD" w:rsidP="009968CD">
      <w:pPr>
        <w:ind w:firstLine="720"/>
        <w:jc w:val="both"/>
        <w:rPr>
          <w:sz w:val="20"/>
          <w:szCs w:val="20"/>
          <w:highlight w:val="yellow"/>
        </w:rPr>
      </w:pPr>
    </w:p>
    <w:p w:rsidR="009968CD" w:rsidRPr="00697BAF" w:rsidRDefault="009968CD" w:rsidP="009968CD">
      <w:pPr>
        <w:ind w:firstLine="720"/>
        <w:jc w:val="both"/>
        <w:rPr>
          <w:sz w:val="28"/>
          <w:szCs w:val="28"/>
        </w:rPr>
      </w:pPr>
      <w:r w:rsidRPr="00697BAF">
        <w:rPr>
          <w:sz w:val="28"/>
          <w:szCs w:val="28"/>
        </w:rPr>
        <w:t>1. Годовой отчет об исполнении городского бюджета  за 201</w:t>
      </w:r>
      <w:r w:rsidR="001D0912">
        <w:rPr>
          <w:sz w:val="28"/>
          <w:szCs w:val="28"/>
        </w:rPr>
        <w:t>6</w:t>
      </w:r>
      <w:r w:rsidRPr="00697BAF">
        <w:rPr>
          <w:sz w:val="28"/>
          <w:szCs w:val="28"/>
        </w:rPr>
        <w:t xml:space="preserve"> год представлен в Контрольно-Счетную палату с соблюдением срока</w:t>
      </w:r>
      <w:r w:rsidR="00B90E9B">
        <w:rPr>
          <w:sz w:val="28"/>
          <w:szCs w:val="28"/>
        </w:rPr>
        <w:t>,</w:t>
      </w:r>
      <w:r w:rsidR="00B90E9B" w:rsidRPr="00B90E9B">
        <w:rPr>
          <w:sz w:val="28"/>
          <w:szCs w:val="28"/>
        </w:rPr>
        <w:t xml:space="preserve"> </w:t>
      </w:r>
      <w:r w:rsidR="00B90E9B" w:rsidRPr="00697BAF">
        <w:rPr>
          <w:sz w:val="28"/>
          <w:szCs w:val="28"/>
        </w:rPr>
        <w:t>установленного</w:t>
      </w:r>
      <w:r w:rsidR="00B90E9B">
        <w:rPr>
          <w:sz w:val="28"/>
          <w:szCs w:val="28"/>
        </w:rPr>
        <w:t xml:space="preserve"> п.3 ст. 264.4. БК РФ</w:t>
      </w:r>
      <w:r w:rsidRPr="00697BAF">
        <w:rPr>
          <w:sz w:val="28"/>
          <w:szCs w:val="28"/>
        </w:rPr>
        <w:t>.</w:t>
      </w:r>
    </w:p>
    <w:p w:rsidR="009968CD" w:rsidRPr="00697BAF" w:rsidRDefault="009B4E45" w:rsidP="009968CD">
      <w:pPr>
        <w:ind w:firstLine="709"/>
        <w:jc w:val="both"/>
        <w:rPr>
          <w:sz w:val="28"/>
          <w:szCs w:val="28"/>
        </w:rPr>
      </w:pPr>
      <w:r w:rsidRPr="00697BAF">
        <w:rPr>
          <w:sz w:val="28"/>
          <w:szCs w:val="28"/>
        </w:rPr>
        <w:t>2</w:t>
      </w:r>
      <w:r w:rsidR="009968CD" w:rsidRPr="00697BAF">
        <w:rPr>
          <w:sz w:val="28"/>
          <w:szCs w:val="28"/>
        </w:rPr>
        <w:t xml:space="preserve">. </w:t>
      </w:r>
      <w:r w:rsidR="00902666" w:rsidRPr="00697BAF">
        <w:rPr>
          <w:sz w:val="28"/>
          <w:szCs w:val="28"/>
        </w:rPr>
        <w:t xml:space="preserve">По результатам </w:t>
      </w:r>
      <w:r w:rsidR="00E41B3E" w:rsidRPr="00697BAF">
        <w:rPr>
          <w:sz w:val="28"/>
          <w:szCs w:val="28"/>
        </w:rPr>
        <w:t xml:space="preserve">проверки </w:t>
      </w:r>
      <w:r w:rsidR="0038321A" w:rsidRPr="00697BAF">
        <w:rPr>
          <w:sz w:val="28"/>
          <w:szCs w:val="28"/>
        </w:rPr>
        <w:t>Отчета об исполнении городского бюджета за 201</w:t>
      </w:r>
      <w:r w:rsidR="001D0912">
        <w:rPr>
          <w:sz w:val="28"/>
          <w:szCs w:val="28"/>
        </w:rPr>
        <w:t>6</w:t>
      </w:r>
      <w:r w:rsidR="0038321A" w:rsidRPr="00697BAF">
        <w:rPr>
          <w:sz w:val="28"/>
          <w:szCs w:val="28"/>
        </w:rPr>
        <w:t xml:space="preserve"> и анализа документов, представленных одновременно с годовым отчетом</w:t>
      </w:r>
      <w:r w:rsidR="002C7082" w:rsidRPr="00697BAF">
        <w:rPr>
          <w:sz w:val="28"/>
          <w:szCs w:val="28"/>
        </w:rPr>
        <w:t>,</w:t>
      </w:r>
      <w:r w:rsidR="0038321A" w:rsidRPr="00697BAF">
        <w:rPr>
          <w:sz w:val="28"/>
          <w:szCs w:val="28"/>
        </w:rPr>
        <w:t xml:space="preserve"> установлено, что </w:t>
      </w:r>
      <w:r w:rsidR="009968CD" w:rsidRPr="00697BAF">
        <w:rPr>
          <w:sz w:val="28"/>
          <w:szCs w:val="28"/>
        </w:rPr>
        <w:t>Отчет об исполнении городского бюджета за 201</w:t>
      </w:r>
      <w:r w:rsidR="001D0912">
        <w:rPr>
          <w:sz w:val="28"/>
          <w:szCs w:val="28"/>
        </w:rPr>
        <w:t>6</w:t>
      </w:r>
      <w:r w:rsidR="009968CD" w:rsidRPr="00697BAF">
        <w:rPr>
          <w:sz w:val="28"/>
          <w:szCs w:val="28"/>
        </w:rPr>
        <w:t xml:space="preserve"> год соответствует нормам</w:t>
      </w:r>
      <w:r w:rsidR="00902666" w:rsidRPr="00697BAF">
        <w:rPr>
          <w:sz w:val="28"/>
          <w:szCs w:val="28"/>
        </w:rPr>
        <w:t xml:space="preserve"> и требованиям</w:t>
      </w:r>
      <w:r w:rsidR="009968CD" w:rsidRPr="00697BAF">
        <w:rPr>
          <w:sz w:val="28"/>
          <w:szCs w:val="28"/>
        </w:rPr>
        <w:t xml:space="preserve"> бюджетного законодательства. </w:t>
      </w:r>
    </w:p>
    <w:p w:rsidR="009968CD" w:rsidRPr="00697BAF" w:rsidRDefault="009B4E45" w:rsidP="009968CD">
      <w:pPr>
        <w:ind w:firstLine="720"/>
        <w:jc w:val="both"/>
        <w:rPr>
          <w:sz w:val="28"/>
          <w:szCs w:val="28"/>
        </w:rPr>
      </w:pPr>
      <w:r w:rsidRPr="00697BAF">
        <w:rPr>
          <w:sz w:val="28"/>
          <w:szCs w:val="28"/>
        </w:rPr>
        <w:lastRenderedPageBreak/>
        <w:t>3</w:t>
      </w:r>
      <w:r w:rsidR="009968CD" w:rsidRPr="00697BAF">
        <w:rPr>
          <w:sz w:val="28"/>
          <w:szCs w:val="28"/>
        </w:rPr>
        <w:t xml:space="preserve">. Данные, по объему доходов, расходов и источникам финансирования дефицита бюджета, представленные в годовом отчете об исполнении городского бюджета, согласуются с данными, отраженными в годовой </w:t>
      </w:r>
      <w:r w:rsidR="00902666" w:rsidRPr="00697BAF">
        <w:rPr>
          <w:sz w:val="28"/>
          <w:szCs w:val="28"/>
        </w:rPr>
        <w:t xml:space="preserve">бюджетной </w:t>
      </w:r>
      <w:r w:rsidR="009968CD" w:rsidRPr="00697BAF">
        <w:rPr>
          <w:sz w:val="28"/>
          <w:szCs w:val="28"/>
        </w:rPr>
        <w:t xml:space="preserve">отчетности главных администраторов бюджетных средств, что свидетельствует о достоверности представленного отчета, как носителя информации о бюджетной деятельности в муниципальном образовании «город Дудинка». </w:t>
      </w:r>
    </w:p>
    <w:p w:rsidR="00FA3964" w:rsidRDefault="00FA3964" w:rsidP="00391EE9">
      <w:pPr>
        <w:autoSpaceDE w:val="0"/>
        <w:autoSpaceDN w:val="0"/>
        <w:adjustRightInd w:val="0"/>
        <w:ind w:firstLine="709"/>
        <w:jc w:val="both"/>
        <w:rPr>
          <w:sz w:val="28"/>
          <w:szCs w:val="28"/>
        </w:rPr>
      </w:pPr>
      <w:r>
        <w:rPr>
          <w:bCs/>
          <w:sz w:val="28"/>
          <w:szCs w:val="28"/>
        </w:rPr>
        <w:t xml:space="preserve">4. </w:t>
      </w:r>
      <w:r w:rsidRPr="00E13AB7">
        <w:rPr>
          <w:sz w:val="28"/>
          <w:szCs w:val="28"/>
        </w:rPr>
        <w:t xml:space="preserve">В соответствии с </w:t>
      </w:r>
      <w:r w:rsidRPr="00D66C49">
        <w:rPr>
          <w:sz w:val="28"/>
          <w:szCs w:val="28"/>
        </w:rPr>
        <w:t xml:space="preserve">Решением </w:t>
      </w:r>
      <w:r>
        <w:rPr>
          <w:sz w:val="28"/>
          <w:szCs w:val="28"/>
        </w:rPr>
        <w:t xml:space="preserve">о бюджете на 2016 год </w:t>
      </w:r>
      <w:r w:rsidRPr="00E13AB7">
        <w:rPr>
          <w:sz w:val="28"/>
          <w:szCs w:val="28"/>
        </w:rPr>
        <w:t xml:space="preserve">на территории </w:t>
      </w:r>
      <w:r>
        <w:rPr>
          <w:sz w:val="28"/>
          <w:szCs w:val="28"/>
        </w:rPr>
        <w:t>города Дудинка осуществлялась реализация 11  муниципальных программ.</w:t>
      </w:r>
    </w:p>
    <w:p w:rsidR="00B50F2F" w:rsidRDefault="00FA3964" w:rsidP="00391EE9">
      <w:pPr>
        <w:autoSpaceDE w:val="0"/>
        <w:autoSpaceDN w:val="0"/>
        <w:adjustRightInd w:val="0"/>
        <w:ind w:firstLine="709"/>
        <w:jc w:val="both"/>
        <w:rPr>
          <w:sz w:val="28"/>
          <w:szCs w:val="28"/>
        </w:rPr>
      </w:pPr>
      <w:r>
        <w:rPr>
          <w:sz w:val="28"/>
          <w:szCs w:val="28"/>
        </w:rPr>
        <w:t>Ответственными исполнителями муниципальных программ в соответствующей сфере</w:t>
      </w:r>
      <w:r w:rsidRPr="00D366EC">
        <w:rPr>
          <w:sz w:val="28"/>
          <w:szCs w:val="28"/>
        </w:rPr>
        <w:t xml:space="preserve"> </w:t>
      </w:r>
      <w:r>
        <w:rPr>
          <w:sz w:val="28"/>
          <w:szCs w:val="28"/>
        </w:rPr>
        <w:t xml:space="preserve">деятельности </w:t>
      </w:r>
      <w:r w:rsidRPr="00D366EC">
        <w:rPr>
          <w:sz w:val="28"/>
          <w:szCs w:val="28"/>
        </w:rPr>
        <w:t xml:space="preserve">была </w:t>
      </w:r>
      <w:r>
        <w:rPr>
          <w:sz w:val="28"/>
          <w:szCs w:val="28"/>
        </w:rPr>
        <w:t xml:space="preserve">разработана </w:t>
      </w:r>
      <w:r w:rsidRPr="00D366EC">
        <w:rPr>
          <w:sz w:val="28"/>
          <w:szCs w:val="28"/>
        </w:rPr>
        <w:t xml:space="preserve">система показателей, </w:t>
      </w:r>
      <w:r>
        <w:rPr>
          <w:sz w:val="28"/>
          <w:szCs w:val="28"/>
        </w:rPr>
        <w:t xml:space="preserve">характеризующая </w:t>
      </w:r>
      <w:r w:rsidRPr="00CC3A8B">
        <w:rPr>
          <w:sz w:val="28"/>
          <w:szCs w:val="28"/>
        </w:rPr>
        <w:t>достижение целей и задач</w:t>
      </w:r>
      <w:r>
        <w:rPr>
          <w:sz w:val="28"/>
          <w:szCs w:val="28"/>
        </w:rPr>
        <w:t xml:space="preserve"> в отдельно взятом социально-экономическом направлении</w:t>
      </w:r>
      <w:r w:rsidR="00B50F2F">
        <w:rPr>
          <w:sz w:val="28"/>
          <w:szCs w:val="28"/>
        </w:rPr>
        <w:t>. Также о</w:t>
      </w:r>
      <w:r w:rsidR="00B50F2F" w:rsidRPr="00697BAF">
        <w:rPr>
          <w:sz w:val="28"/>
          <w:szCs w:val="28"/>
        </w:rPr>
        <w:t xml:space="preserve">ценка эффективности и результативности муниципальных программ </w:t>
      </w:r>
      <w:r w:rsidR="00B50F2F">
        <w:rPr>
          <w:sz w:val="28"/>
          <w:szCs w:val="28"/>
        </w:rPr>
        <w:t>проведена</w:t>
      </w:r>
      <w:r w:rsidR="00B50F2F" w:rsidRPr="00697BAF">
        <w:rPr>
          <w:sz w:val="28"/>
          <w:szCs w:val="28"/>
        </w:rPr>
        <w:t xml:space="preserve"> Финансовым комитетом</w:t>
      </w:r>
      <w:r w:rsidR="00B50F2F">
        <w:rPr>
          <w:sz w:val="28"/>
          <w:szCs w:val="28"/>
        </w:rPr>
        <w:t xml:space="preserve"> </w:t>
      </w:r>
      <w:r w:rsidR="00B50F2F" w:rsidRPr="00697BAF">
        <w:rPr>
          <w:sz w:val="28"/>
          <w:szCs w:val="28"/>
        </w:rPr>
        <w:t xml:space="preserve">в соответствии с Постановлением Администрации г. Дудинки от 19.08.2013 № 42 «Об утверждении Порядка разработки, утверждения, реализации и проведения </w:t>
      </w:r>
      <w:proofErr w:type="gramStart"/>
      <w:r w:rsidR="00B50F2F" w:rsidRPr="00697BAF">
        <w:rPr>
          <w:sz w:val="28"/>
          <w:szCs w:val="28"/>
        </w:rPr>
        <w:t>оценки эффективности реализации муниципальных программ города Дудинки</w:t>
      </w:r>
      <w:proofErr w:type="gramEnd"/>
      <w:r w:rsidR="00B50F2F" w:rsidRPr="00697BAF">
        <w:rPr>
          <w:sz w:val="28"/>
          <w:szCs w:val="28"/>
        </w:rPr>
        <w:t>»</w:t>
      </w:r>
      <w:r>
        <w:rPr>
          <w:sz w:val="28"/>
          <w:szCs w:val="28"/>
        </w:rPr>
        <w:t xml:space="preserve">. </w:t>
      </w:r>
    </w:p>
    <w:p w:rsidR="00391EE9" w:rsidRDefault="00391EE9" w:rsidP="00391EE9">
      <w:pPr>
        <w:autoSpaceDE w:val="0"/>
        <w:autoSpaceDN w:val="0"/>
        <w:adjustRightInd w:val="0"/>
        <w:ind w:firstLine="709"/>
        <w:jc w:val="both"/>
        <w:rPr>
          <w:sz w:val="28"/>
          <w:szCs w:val="28"/>
        </w:rPr>
      </w:pPr>
      <w:r>
        <w:rPr>
          <w:bCs/>
          <w:sz w:val="28"/>
          <w:szCs w:val="28"/>
        </w:rPr>
        <w:t>Вместе с тем</w:t>
      </w:r>
      <w:r w:rsidR="00B50F2F">
        <w:rPr>
          <w:bCs/>
          <w:sz w:val="28"/>
          <w:szCs w:val="28"/>
        </w:rPr>
        <w:t>, КСП</w:t>
      </w:r>
      <w:r>
        <w:rPr>
          <w:bCs/>
          <w:sz w:val="28"/>
          <w:szCs w:val="28"/>
        </w:rPr>
        <w:t xml:space="preserve">, дать оценку </w:t>
      </w:r>
      <w:r w:rsidRPr="00482FDD">
        <w:rPr>
          <w:bCs/>
          <w:sz w:val="28"/>
          <w:szCs w:val="28"/>
        </w:rPr>
        <w:t xml:space="preserve">эффективности и степени достижения запланированных социально-экономических результатов </w:t>
      </w:r>
      <w:r>
        <w:rPr>
          <w:bCs/>
          <w:sz w:val="28"/>
          <w:szCs w:val="28"/>
        </w:rPr>
        <w:t xml:space="preserve">в условиях  </w:t>
      </w:r>
      <w:r w:rsidRPr="000F22C5">
        <w:rPr>
          <w:bCs/>
          <w:sz w:val="28"/>
          <w:szCs w:val="28"/>
        </w:rPr>
        <w:t>програм</w:t>
      </w:r>
      <w:r>
        <w:rPr>
          <w:bCs/>
          <w:sz w:val="28"/>
          <w:szCs w:val="28"/>
        </w:rPr>
        <w:t>м</w:t>
      </w:r>
      <w:r w:rsidRPr="000F22C5">
        <w:rPr>
          <w:bCs/>
          <w:sz w:val="28"/>
          <w:szCs w:val="28"/>
        </w:rPr>
        <w:t>но - целево</w:t>
      </w:r>
      <w:r>
        <w:rPr>
          <w:bCs/>
          <w:sz w:val="28"/>
          <w:szCs w:val="28"/>
        </w:rPr>
        <w:t>го</w:t>
      </w:r>
      <w:r w:rsidRPr="000F22C5">
        <w:rPr>
          <w:bCs/>
          <w:sz w:val="28"/>
          <w:szCs w:val="28"/>
        </w:rPr>
        <w:t xml:space="preserve"> принцип</w:t>
      </w:r>
      <w:r>
        <w:rPr>
          <w:bCs/>
          <w:sz w:val="28"/>
          <w:szCs w:val="28"/>
        </w:rPr>
        <w:t>а</w:t>
      </w:r>
      <w:r w:rsidRPr="000F22C5">
        <w:rPr>
          <w:bCs/>
          <w:sz w:val="28"/>
          <w:szCs w:val="28"/>
        </w:rPr>
        <w:t xml:space="preserve"> исполнения бюджета</w:t>
      </w:r>
      <w:r>
        <w:rPr>
          <w:sz w:val="28"/>
          <w:szCs w:val="28"/>
        </w:rPr>
        <w:t xml:space="preserve"> в  рамках  внешней  проверки  отчета  об исполнении городского бюджета,  опираясь   лишь  на  </w:t>
      </w:r>
      <w:proofErr w:type="gramStart"/>
      <w:r>
        <w:rPr>
          <w:sz w:val="28"/>
          <w:szCs w:val="28"/>
        </w:rPr>
        <w:t>данные,   представленные  в  форме 0503117  и  годовой б</w:t>
      </w:r>
      <w:r w:rsidR="00B50F2F">
        <w:rPr>
          <w:sz w:val="28"/>
          <w:szCs w:val="28"/>
        </w:rPr>
        <w:t>юджетной  отчетности  ГАБС не</w:t>
      </w:r>
      <w:r>
        <w:rPr>
          <w:sz w:val="28"/>
          <w:szCs w:val="28"/>
        </w:rPr>
        <w:t xml:space="preserve"> представляется</w:t>
      </w:r>
      <w:proofErr w:type="gramEnd"/>
      <w:r>
        <w:rPr>
          <w:sz w:val="28"/>
          <w:szCs w:val="28"/>
        </w:rPr>
        <w:t xml:space="preserve"> возможным. В </w:t>
      </w:r>
      <w:r w:rsidRPr="00D55554">
        <w:rPr>
          <w:bCs/>
          <w:sz w:val="28"/>
          <w:szCs w:val="28"/>
        </w:rPr>
        <w:t xml:space="preserve"> связи с чем,</w:t>
      </w:r>
      <w:r>
        <w:t xml:space="preserve">  </w:t>
      </w:r>
      <w:r w:rsidRPr="00D55554">
        <w:rPr>
          <w:sz w:val="28"/>
          <w:szCs w:val="28"/>
        </w:rPr>
        <w:t>крайне важно</w:t>
      </w:r>
      <w:r>
        <w:rPr>
          <w:sz w:val="28"/>
          <w:szCs w:val="28"/>
        </w:rPr>
        <w:t xml:space="preserve"> органам местного самоуправления города </w:t>
      </w:r>
      <w:r w:rsidRPr="00D55554">
        <w:rPr>
          <w:sz w:val="28"/>
          <w:szCs w:val="28"/>
        </w:rPr>
        <w:t xml:space="preserve">организовать </w:t>
      </w:r>
      <w:r>
        <w:rPr>
          <w:sz w:val="28"/>
          <w:szCs w:val="28"/>
        </w:rPr>
        <w:t xml:space="preserve"> </w:t>
      </w:r>
      <w:r w:rsidRPr="00D55554">
        <w:rPr>
          <w:sz w:val="28"/>
          <w:szCs w:val="28"/>
        </w:rPr>
        <w:t xml:space="preserve">системную </w:t>
      </w:r>
      <w:r>
        <w:rPr>
          <w:sz w:val="28"/>
          <w:szCs w:val="28"/>
        </w:rPr>
        <w:t xml:space="preserve"> </w:t>
      </w:r>
      <w:r w:rsidRPr="00D55554">
        <w:rPr>
          <w:sz w:val="28"/>
          <w:szCs w:val="28"/>
        </w:rPr>
        <w:t>работу</w:t>
      </w:r>
      <w:r>
        <w:rPr>
          <w:sz w:val="28"/>
          <w:szCs w:val="28"/>
        </w:rPr>
        <w:t xml:space="preserve"> </w:t>
      </w:r>
      <w:r w:rsidRPr="00D55554">
        <w:rPr>
          <w:sz w:val="28"/>
          <w:szCs w:val="28"/>
        </w:rPr>
        <w:t xml:space="preserve"> </w:t>
      </w:r>
      <w:r>
        <w:rPr>
          <w:sz w:val="28"/>
          <w:szCs w:val="28"/>
        </w:rPr>
        <w:t xml:space="preserve">в соответствии   со  статьей  269.2 БК РФ </w:t>
      </w:r>
      <w:r w:rsidRPr="00D55554">
        <w:rPr>
          <w:sz w:val="28"/>
          <w:szCs w:val="28"/>
        </w:rPr>
        <w:t xml:space="preserve">по </w:t>
      </w:r>
      <w:r>
        <w:rPr>
          <w:sz w:val="28"/>
          <w:szCs w:val="28"/>
        </w:rPr>
        <w:t xml:space="preserve">осуществлению </w:t>
      </w:r>
      <w:r w:rsidRPr="00D55554">
        <w:rPr>
          <w:sz w:val="28"/>
          <w:szCs w:val="28"/>
        </w:rPr>
        <w:t xml:space="preserve">внутреннего финансового </w:t>
      </w:r>
      <w:proofErr w:type="gramStart"/>
      <w:r w:rsidRPr="00D55554">
        <w:rPr>
          <w:sz w:val="28"/>
          <w:szCs w:val="28"/>
        </w:rPr>
        <w:t>контроля</w:t>
      </w:r>
      <w:r>
        <w:rPr>
          <w:sz w:val="28"/>
          <w:szCs w:val="28"/>
        </w:rPr>
        <w:t xml:space="preserve"> за</w:t>
      </w:r>
      <w:proofErr w:type="gramEnd"/>
      <w:r>
        <w:rPr>
          <w:sz w:val="28"/>
          <w:szCs w:val="28"/>
        </w:rPr>
        <w:t xml:space="preserve"> полнотой и достоверностью реализации </w:t>
      </w:r>
      <w:r w:rsidRPr="00D55554">
        <w:rPr>
          <w:sz w:val="28"/>
          <w:szCs w:val="28"/>
        </w:rPr>
        <w:t>муниципальных программ.</w:t>
      </w:r>
    </w:p>
    <w:p w:rsidR="0094599A" w:rsidRPr="00B50F2F" w:rsidRDefault="0094599A" w:rsidP="00B50F2F">
      <w:pPr>
        <w:ind w:firstLine="720"/>
        <w:jc w:val="both"/>
        <w:rPr>
          <w:color w:val="000000" w:themeColor="text1"/>
          <w:sz w:val="28"/>
          <w:szCs w:val="28"/>
        </w:rPr>
      </w:pPr>
      <w:r>
        <w:rPr>
          <w:sz w:val="28"/>
          <w:szCs w:val="28"/>
        </w:rPr>
        <w:t>5</w:t>
      </w:r>
      <w:r w:rsidRPr="00697BAF">
        <w:rPr>
          <w:sz w:val="28"/>
          <w:szCs w:val="28"/>
        </w:rPr>
        <w:t xml:space="preserve">.  </w:t>
      </w:r>
      <w:r>
        <w:rPr>
          <w:bCs/>
          <w:sz w:val="28"/>
          <w:szCs w:val="28"/>
        </w:rPr>
        <w:t>Образование в 2016 году просроченной кредиторской задолженности может привести к уплате штрафов и неустоек в пользу поставщиков и подрядчиков за несвоевременную оплату работ, услуг и соответственно к увеличению дополнительных неэффективных расходов на уплату данных штрафных санкций. В связи с чем, целесообразно провести мероприятия, направленные на исключение и недопущение случаев образования просроченной кредиторской задолженности.</w:t>
      </w:r>
    </w:p>
    <w:p w:rsidR="00FA3964" w:rsidRDefault="0094599A" w:rsidP="00FA3964">
      <w:pPr>
        <w:autoSpaceDE w:val="0"/>
        <w:autoSpaceDN w:val="0"/>
        <w:adjustRightInd w:val="0"/>
        <w:ind w:firstLine="709"/>
        <w:jc w:val="both"/>
        <w:rPr>
          <w:sz w:val="28"/>
          <w:szCs w:val="28"/>
        </w:rPr>
      </w:pPr>
      <w:r>
        <w:rPr>
          <w:sz w:val="28"/>
          <w:szCs w:val="28"/>
        </w:rPr>
        <w:t xml:space="preserve">6. </w:t>
      </w:r>
      <w:proofErr w:type="gramStart"/>
      <w:r w:rsidR="00FA3964">
        <w:rPr>
          <w:sz w:val="28"/>
          <w:szCs w:val="28"/>
        </w:rPr>
        <w:t>М</w:t>
      </w:r>
      <w:r w:rsidR="00FA3964" w:rsidRPr="00E94CCA">
        <w:rPr>
          <w:sz w:val="28"/>
          <w:szCs w:val="28"/>
        </w:rPr>
        <w:t>ероприятия по внутреннему контролю в отчетном периоде за соблюдением требований бюджетного законодательства, соблюдением финансовой дисциплины и эффективным использованием материальных и финансовых ресурсов, правильным ведением бюджетного  учета  и  составлением   отчетности</w:t>
      </w:r>
      <w:r w:rsidR="00FA3964">
        <w:rPr>
          <w:sz w:val="28"/>
          <w:szCs w:val="28"/>
        </w:rPr>
        <w:t>,</w:t>
      </w:r>
      <w:r w:rsidR="00FA3964" w:rsidRPr="00E94CCA">
        <w:rPr>
          <w:sz w:val="28"/>
          <w:szCs w:val="28"/>
        </w:rPr>
        <w:t xml:space="preserve">  </w:t>
      </w:r>
      <w:r w:rsidR="00FA3964" w:rsidRPr="002D4459">
        <w:rPr>
          <w:sz w:val="28"/>
          <w:szCs w:val="28"/>
        </w:rPr>
        <w:t xml:space="preserve">а также </w:t>
      </w:r>
      <w:r w:rsidR="00FA3964">
        <w:rPr>
          <w:sz w:val="28"/>
          <w:szCs w:val="28"/>
        </w:rPr>
        <w:t xml:space="preserve">в сфере закупок </w:t>
      </w:r>
      <w:r w:rsidR="00FA3964" w:rsidRPr="00E94CCA">
        <w:rPr>
          <w:sz w:val="28"/>
          <w:szCs w:val="28"/>
        </w:rPr>
        <w:t xml:space="preserve">в отношении субъектов бюджетной отчетности (ГАБС) в  соответствии  со  статьями 265, 269.2  БК  РФ </w:t>
      </w:r>
      <w:r w:rsidR="00FA3964">
        <w:rPr>
          <w:sz w:val="28"/>
          <w:szCs w:val="28"/>
        </w:rPr>
        <w:t xml:space="preserve">и статьей 99 </w:t>
      </w:r>
      <w:r w:rsidR="00FA3964" w:rsidRPr="00E94CCA">
        <w:rPr>
          <w:sz w:val="28"/>
          <w:szCs w:val="28"/>
        </w:rPr>
        <w:t xml:space="preserve"> </w:t>
      </w:r>
      <w:r w:rsidR="00FA3964">
        <w:rPr>
          <w:sz w:val="28"/>
          <w:szCs w:val="28"/>
        </w:rPr>
        <w:t>Федерального закона от 05.04.2013 № 44-ФЗ «О контрактной системе в</w:t>
      </w:r>
      <w:proofErr w:type="gramEnd"/>
      <w:r w:rsidR="00FA3964">
        <w:rPr>
          <w:sz w:val="28"/>
          <w:szCs w:val="28"/>
        </w:rPr>
        <w:t xml:space="preserve"> сфере закупок товаров, работ, услуг для обеспечения государственных и муниципальных нужд» </w:t>
      </w:r>
      <w:r w:rsidR="00FA3964" w:rsidRPr="00E94CCA">
        <w:rPr>
          <w:sz w:val="28"/>
          <w:szCs w:val="28"/>
        </w:rPr>
        <w:t xml:space="preserve"> органами муниципального  финансового  контроля  </w:t>
      </w:r>
      <w:r w:rsidR="00FA3964">
        <w:rPr>
          <w:sz w:val="28"/>
          <w:szCs w:val="28"/>
        </w:rPr>
        <w:t xml:space="preserve"> </w:t>
      </w:r>
      <w:r w:rsidR="00FA3964" w:rsidRPr="00E94CCA">
        <w:rPr>
          <w:sz w:val="28"/>
          <w:szCs w:val="28"/>
        </w:rPr>
        <w:t xml:space="preserve">не  осуществлялись, так как орган муниципального финансового контроля в Администрации </w:t>
      </w:r>
      <w:r w:rsidR="00FA3964">
        <w:rPr>
          <w:sz w:val="28"/>
          <w:szCs w:val="28"/>
        </w:rPr>
        <w:t>города Дудинки</w:t>
      </w:r>
      <w:r w:rsidR="00FA3964" w:rsidRPr="00E94CCA">
        <w:rPr>
          <w:sz w:val="28"/>
          <w:szCs w:val="28"/>
        </w:rPr>
        <w:t xml:space="preserve"> до настоящего времени не создан.</w:t>
      </w:r>
    </w:p>
    <w:p w:rsidR="0053475B" w:rsidRDefault="0094599A" w:rsidP="0053475B">
      <w:pPr>
        <w:ind w:firstLine="709"/>
        <w:jc w:val="both"/>
        <w:rPr>
          <w:sz w:val="28"/>
          <w:szCs w:val="28"/>
        </w:rPr>
      </w:pPr>
      <w:r>
        <w:rPr>
          <w:sz w:val="28"/>
          <w:szCs w:val="28"/>
        </w:rPr>
        <w:t>7.</w:t>
      </w:r>
      <w:r w:rsidR="0053475B">
        <w:rPr>
          <w:sz w:val="28"/>
          <w:szCs w:val="28"/>
        </w:rPr>
        <w:t xml:space="preserve"> </w:t>
      </w:r>
      <w:r w:rsidR="0053475B" w:rsidRPr="005B44F3">
        <w:rPr>
          <w:sz w:val="28"/>
          <w:szCs w:val="28"/>
        </w:rPr>
        <w:t xml:space="preserve">Согласно данным отчета по реализации плана мероприятий по росту доходов, оптимизации расходов, совершенствованию межбюджетных отношений и долговой политики Таймырского Долгано-Ненецкого муниципального района, Финансовым управлением Администрации муниципального района в рамках мониторинга расходования и остатков средств </w:t>
      </w:r>
      <w:proofErr w:type="gramStart"/>
      <w:r w:rsidR="0053475B" w:rsidRPr="005B44F3">
        <w:rPr>
          <w:sz w:val="28"/>
          <w:szCs w:val="28"/>
        </w:rPr>
        <w:t>бюджетов</w:t>
      </w:r>
      <w:proofErr w:type="gramEnd"/>
      <w:r w:rsidR="0053475B" w:rsidRPr="005B44F3">
        <w:rPr>
          <w:sz w:val="28"/>
          <w:szCs w:val="28"/>
        </w:rPr>
        <w:t xml:space="preserve"> городских и сельских </w:t>
      </w:r>
      <w:r w:rsidR="0053475B" w:rsidRPr="005B44F3">
        <w:rPr>
          <w:sz w:val="28"/>
          <w:szCs w:val="28"/>
        </w:rPr>
        <w:lastRenderedPageBreak/>
        <w:t xml:space="preserve">поселений по </w:t>
      </w:r>
      <w:r w:rsidR="0053475B">
        <w:rPr>
          <w:sz w:val="28"/>
          <w:szCs w:val="28"/>
        </w:rPr>
        <w:t>городу Дудинка</w:t>
      </w:r>
      <w:r w:rsidR="0053475B" w:rsidRPr="005B44F3">
        <w:rPr>
          <w:sz w:val="28"/>
          <w:szCs w:val="28"/>
        </w:rPr>
        <w:t xml:space="preserve"> были выявлены факты длительного нахождения  целевых средств на едином счете поселения (по </w:t>
      </w:r>
      <w:r w:rsidR="0053475B">
        <w:rPr>
          <w:sz w:val="28"/>
          <w:szCs w:val="28"/>
        </w:rPr>
        <w:t>одной</w:t>
      </w:r>
      <w:r w:rsidR="0053475B" w:rsidRPr="005B44F3">
        <w:rPr>
          <w:sz w:val="28"/>
          <w:szCs w:val="28"/>
        </w:rPr>
        <w:t xml:space="preserve"> субвенци</w:t>
      </w:r>
      <w:r w:rsidR="0053475B">
        <w:rPr>
          <w:sz w:val="28"/>
          <w:szCs w:val="28"/>
        </w:rPr>
        <w:t>и</w:t>
      </w:r>
      <w:r w:rsidR="0053475B" w:rsidRPr="005B44F3">
        <w:rPr>
          <w:sz w:val="28"/>
          <w:szCs w:val="28"/>
        </w:rPr>
        <w:t xml:space="preserve"> превышение составило </w:t>
      </w:r>
      <w:r w:rsidR="0053475B">
        <w:rPr>
          <w:sz w:val="28"/>
          <w:szCs w:val="28"/>
        </w:rPr>
        <w:t xml:space="preserve">67 </w:t>
      </w:r>
      <w:r w:rsidR="0053475B" w:rsidRPr="005B44F3">
        <w:rPr>
          <w:sz w:val="28"/>
          <w:szCs w:val="28"/>
        </w:rPr>
        <w:t xml:space="preserve"> раб</w:t>
      </w:r>
      <w:r w:rsidR="0053475B">
        <w:rPr>
          <w:sz w:val="28"/>
          <w:szCs w:val="28"/>
        </w:rPr>
        <w:t xml:space="preserve">очих </w:t>
      </w:r>
      <w:r w:rsidR="0053475B" w:rsidRPr="005B44F3">
        <w:rPr>
          <w:sz w:val="28"/>
          <w:szCs w:val="28"/>
        </w:rPr>
        <w:t>дн</w:t>
      </w:r>
      <w:r w:rsidR="0053475B">
        <w:rPr>
          <w:sz w:val="28"/>
          <w:szCs w:val="28"/>
        </w:rPr>
        <w:t>ей</w:t>
      </w:r>
      <w:r w:rsidR="0053475B" w:rsidRPr="005B44F3">
        <w:rPr>
          <w:sz w:val="28"/>
          <w:szCs w:val="28"/>
        </w:rPr>
        <w:t>).</w:t>
      </w:r>
      <w:r w:rsidR="0053475B" w:rsidRPr="00697BAF">
        <w:rPr>
          <w:sz w:val="28"/>
          <w:szCs w:val="28"/>
        </w:rPr>
        <w:t xml:space="preserve"> </w:t>
      </w:r>
    </w:p>
    <w:p w:rsidR="007573E2" w:rsidRPr="00697BAF" w:rsidRDefault="00A65BA8" w:rsidP="0053475B">
      <w:pPr>
        <w:ind w:firstLine="709"/>
        <w:jc w:val="both"/>
        <w:rPr>
          <w:sz w:val="28"/>
          <w:szCs w:val="28"/>
        </w:rPr>
      </w:pPr>
      <w:r>
        <w:rPr>
          <w:sz w:val="28"/>
          <w:szCs w:val="28"/>
        </w:rPr>
        <w:t>8</w:t>
      </w:r>
      <w:r w:rsidR="0053475B">
        <w:rPr>
          <w:sz w:val="28"/>
          <w:szCs w:val="28"/>
        </w:rPr>
        <w:t xml:space="preserve">. </w:t>
      </w:r>
      <w:r w:rsidR="00BA0E5D" w:rsidRPr="00697BAF">
        <w:rPr>
          <w:sz w:val="28"/>
          <w:szCs w:val="28"/>
        </w:rPr>
        <w:t xml:space="preserve">Годовой отчет </w:t>
      </w:r>
      <w:r w:rsidR="00B15D02" w:rsidRPr="00697BAF">
        <w:rPr>
          <w:sz w:val="28"/>
          <w:szCs w:val="28"/>
        </w:rPr>
        <w:t xml:space="preserve">об исполнении городского бюджета </w:t>
      </w:r>
      <w:r w:rsidR="009968CD" w:rsidRPr="00697BAF">
        <w:rPr>
          <w:sz w:val="28"/>
          <w:szCs w:val="28"/>
        </w:rPr>
        <w:t>может быть рассмотрен Дудинским</w:t>
      </w:r>
      <w:r w:rsidR="00D70397" w:rsidRPr="00697BAF">
        <w:rPr>
          <w:sz w:val="28"/>
          <w:szCs w:val="28"/>
        </w:rPr>
        <w:t xml:space="preserve">  городским  Советом  депутатов.</w:t>
      </w:r>
    </w:p>
    <w:p w:rsidR="009968CD" w:rsidRPr="00697BAF" w:rsidRDefault="009968CD">
      <w:pPr>
        <w:pStyle w:val="30"/>
        <w:ind w:firstLine="0"/>
        <w:rPr>
          <w:b/>
          <w:bCs/>
          <w:sz w:val="16"/>
          <w:szCs w:val="16"/>
          <w:highlight w:val="yellow"/>
        </w:rPr>
      </w:pPr>
    </w:p>
    <w:p w:rsidR="00D70397" w:rsidRPr="00697BAF" w:rsidRDefault="00577DD7" w:rsidP="00D70397">
      <w:pPr>
        <w:pStyle w:val="30"/>
        <w:ind w:firstLine="0"/>
        <w:jc w:val="center"/>
        <w:rPr>
          <w:b/>
          <w:bCs/>
          <w:sz w:val="28"/>
          <w:szCs w:val="28"/>
        </w:rPr>
      </w:pPr>
      <w:r w:rsidRPr="00697BAF">
        <w:rPr>
          <w:b/>
          <w:bCs/>
          <w:sz w:val="28"/>
          <w:szCs w:val="28"/>
        </w:rPr>
        <w:t>ПРЕДЛОЖЕНИЯ</w:t>
      </w:r>
    </w:p>
    <w:p w:rsidR="001F2DEB" w:rsidRPr="00697BAF" w:rsidRDefault="001F2DEB" w:rsidP="00D70397">
      <w:pPr>
        <w:pStyle w:val="30"/>
        <w:ind w:firstLine="0"/>
        <w:jc w:val="center"/>
        <w:rPr>
          <w:b/>
          <w:bCs/>
          <w:sz w:val="16"/>
          <w:szCs w:val="16"/>
        </w:rPr>
      </w:pPr>
    </w:p>
    <w:p w:rsidR="00CD7F1F" w:rsidRPr="00697BAF" w:rsidRDefault="001F2DEB" w:rsidP="00502F82">
      <w:pPr>
        <w:spacing w:line="276" w:lineRule="auto"/>
        <w:ind w:firstLine="709"/>
        <w:jc w:val="both"/>
        <w:outlineLvl w:val="3"/>
        <w:rPr>
          <w:sz w:val="28"/>
          <w:szCs w:val="28"/>
        </w:rPr>
      </w:pPr>
      <w:r w:rsidRPr="00697BAF">
        <w:rPr>
          <w:sz w:val="28"/>
          <w:szCs w:val="28"/>
        </w:rPr>
        <w:t xml:space="preserve">В целях  повышения эффективности управления бюджетными ресурсами муниципального </w:t>
      </w:r>
      <w:r w:rsidR="002A28F0" w:rsidRPr="00697BAF">
        <w:rPr>
          <w:sz w:val="28"/>
          <w:szCs w:val="28"/>
        </w:rPr>
        <w:t xml:space="preserve">образования </w:t>
      </w:r>
      <w:r w:rsidR="00CD7F1F" w:rsidRPr="00697BAF">
        <w:rPr>
          <w:sz w:val="28"/>
          <w:szCs w:val="28"/>
        </w:rPr>
        <w:t>г</w:t>
      </w:r>
      <w:r w:rsidR="00B11230" w:rsidRPr="00697BAF">
        <w:rPr>
          <w:sz w:val="28"/>
          <w:szCs w:val="28"/>
        </w:rPr>
        <w:t>ород</w:t>
      </w:r>
      <w:r w:rsidR="00CD7F1F" w:rsidRPr="00697BAF">
        <w:rPr>
          <w:sz w:val="28"/>
          <w:szCs w:val="28"/>
        </w:rPr>
        <w:t xml:space="preserve"> Дудинка</w:t>
      </w:r>
      <w:r w:rsidR="0053475B">
        <w:rPr>
          <w:sz w:val="28"/>
          <w:szCs w:val="28"/>
        </w:rPr>
        <w:t>, а также результативности расходов городского бюджета,</w:t>
      </w:r>
      <w:r w:rsidR="00CD7F1F" w:rsidRPr="00697BAF">
        <w:rPr>
          <w:sz w:val="28"/>
          <w:szCs w:val="28"/>
        </w:rPr>
        <w:t xml:space="preserve"> </w:t>
      </w:r>
      <w:r w:rsidR="0053475B">
        <w:rPr>
          <w:sz w:val="28"/>
          <w:szCs w:val="28"/>
        </w:rPr>
        <w:t>КСП рекомендует:</w:t>
      </w:r>
    </w:p>
    <w:p w:rsidR="0053475B" w:rsidRDefault="0053475B" w:rsidP="0053475B">
      <w:pPr>
        <w:ind w:firstLine="720"/>
        <w:jc w:val="both"/>
        <w:rPr>
          <w:sz w:val="28"/>
          <w:szCs w:val="28"/>
        </w:rPr>
      </w:pPr>
      <w:r>
        <w:rPr>
          <w:bCs/>
          <w:sz w:val="28"/>
          <w:szCs w:val="28"/>
        </w:rPr>
        <w:t>1. Администрации города п</w:t>
      </w:r>
      <w:r>
        <w:rPr>
          <w:sz w:val="28"/>
          <w:szCs w:val="28"/>
        </w:rPr>
        <w:t>ринять необходимые меры по исполнению требований статей 265, 269.2 БК РФ, статьи 99 Федерального закона от 05.04.2013 № 44-ФЗ</w:t>
      </w:r>
      <w:r w:rsidRPr="00E94CCA">
        <w:rPr>
          <w:sz w:val="28"/>
          <w:szCs w:val="28"/>
        </w:rPr>
        <w:t xml:space="preserve"> </w:t>
      </w:r>
      <w:r>
        <w:rPr>
          <w:sz w:val="28"/>
          <w:szCs w:val="28"/>
        </w:rPr>
        <w:t xml:space="preserve"> по осуществлению внутреннего муниципального контроля.</w:t>
      </w:r>
    </w:p>
    <w:p w:rsidR="0053475B" w:rsidRDefault="0053475B" w:rsidP="0053475B">
      <w:pPr>
        <w:ind w:firstLine="709"/>
        <w:jc w:val="both"/>
        <w:rPr>
          <w:sz w:val="28"/>
          <w:szCs w:val="28"/>
        </w:rPr>
      </w:pPr>
      <w:r>
        <w:rPr>
          <w:bCs/>
          <w:sz w:val="28"/>
          <w:szCs w:val="28"/>
        </w:rPr>
        <w:t xml:space="preserve">2. </w:t>
      </w:r>
      <w:proofErr w:type="gramStart"/>
      <w:r>
        <w:rPr>
          <w:bCs/>
          <w:sz w:val="28"/>
          <w:szCs w:val="28"/>
        </w:rPr>
        <w:t>Администрации города п</w:t>
      </w:r>
      <w:r w:rsidRPr="00FF5B5D">
        <w:rPr>
          <w:sz w:val="28"/>
          <w:szCs w:val="28"/>
        </w:rPr>
        <w:t>ровести ревизию</w:t>
      </w:r>
      <w:r>
        <w:rPr>
          <w:sz w:val="28"/>
          <w:szCs w:val="28"/>
        </w:rPr>
        <w:t xml:space="preserve"> системы показателей, </w:t>
      </w:r>
      <w:r w:rsidRPr="00FF5B5D">
        <w:rPr>
          <w:sz w:val="28"/>
          <w:szCs w:val="28"/>
        </w:rPr>
        <w:t xml:space="preserve"> </w:t>
      </w:r>
      <w:r>
        <w:rPr>
          <w:sz w:val="28"/>
          <w:szCs w:val="28"/>
        </w:rPr>
        <w:t>установленной в муниципальных программах в соответствующей сфере</w:t>
      </w:r>
      <w:r w:rsidRPr="00D366EC">
        <w:rPr>
          <w:sz w:val="28"/>
          <w:szCs w:val="28"/>
        </w:rPr>
        <w:t xml:space="preserve"> </w:t>
      </w:r>
      <w:r>
        <w:rPr>
          <w:sz w:val="28"/>
          <w:szCs w:val="28"/>
        </w:rPr>
        <w:t>деятельности</w:t>
      </w:r>
      <w:r w:rsidRPr="00FF5B5D">
        <w:rPr>
          <w:sz w:val="28"/>
          <w:szCs w:val="28"/>
        </w:rPr>
        <w:t xml:space="preserve">, </w:t>
      </w:r>
      <w:r w:rsidRPr="00D366EC">
        <w:rPr>
          <w:sz w:val="28"/>
          <w:szCs w:val="28"/>
        </w:rPr>
        <w:t xml:space="preserve">исходя из принципов необходимости и достаточности </w:t>
      </w:r>
      <w:r>
        <w:rPr>
          <w:sz w:val="28"/>
          <w:szCs w:val="28"/>
        </w:rPr>
        <w:t xml:space="preserve">показателей </w:t>
      </w:r>
      <w:r w:rsidRPr="00D366EC">
        <w:rPr>
          <w:sz w:val="28"/>
          <w:szCs w:val="28"/>
        </w:rPr>
        <w:t xml:space="preserve">для оценки уровня достижения заявленных целей и решаемых задач муниципальных программ. </w:t>
      </w:r>
      <w:proofErr w:type="gramEnd"/>
    </w:p>
    <w:p w:rsidR="0053475B" w:rsidRDefault="0053475B" w:rsidP="0053475B">
      <w:pPr>
        <w:ind w:firstLine="709"/>
        <w:jc w:val="both"/>
        <w:rPr>
          <w:sz w:val="28"/>
          <w:szCs w:val="28"/>
        </w:rPr>
      </w:pPr>
      <w:r>
        <w:rPr>
          <w:sz w:val="28"/>
          <w:szCs w:val="28"/>
        </w:rPr>
        <w:t xml:space="preserve">3. Администрации города  необходимо </w:t>
      </w:r>
      <w:r w:rsidRPr="00D55554">
        <w:rPr>
          <w:sz w:val="28"/>
          <w:szCs w:val="28"/>
        </w:rPr>
        <w:t xml:space="preserve"> организовать </w:t>
      </w:r>
      <w:r>
        <w:rPr>
          <w:sz w:val="28"/>
          <w:szCs w:val="28"/>
        </w:rPr>
        <w:t xml:space="preserve"> </w:t>
      </w:r>
      <w:r w:rsidRPr="00D55554">
        <w:rPr>
          <w:sz w:val="28"/>
          <w:szCs w:val="28"/>
        </w:rPr>
        <w:t xml:space="preserve">системную </w:t>
      </w:r>
      <w:r>
        <w:rPr>
          <w:sz w:val="28"/>
          <w:szCs w:val="28"/>
        </w:rPr>
        <w:t xml:space="preserve"> </w:t>
      </w:r>
      <w:r w:rsidRPr="00D55554">
        <w:rPr>
          <w:sz w:val="28"/>
          <w:szCs w:val="28"/>
        </w:rPr>
        <w:t>работу</w:t>
      </w:r>
      <w:r>
        <w:rPr>
          <w:sz w:val="28"/>
          <w:szCs w:val="28"/>
        </w:rPr>
        <w:t xml:space="preserve"> </w:t>
      </w:r>
      <w:r w:rsidRPr="00D55554">
        <w:rPr>
          <w:sz w:val="28"/>
          <w:szCs w:val="28"/>
        </w:rPr>
        <w:t xml:space="preserve"> </w:t>
      </w:r>
      <w:r w:rsidR="003A4D0C">
        <w:rPr>
          <w:sz w:val="28"/>
          <w:szCs w:val="28"/>
        </w:rPr>
        <w:t>в соответствии</w:t>
      </w:r>
      <w:r>
        <w:rPr>
          <w:sz w:val="28"/>
          <w:szCs w:val="28"/>
        </w:rPr>
        <w:t xml:space="preserve"> с</w:t>
      </w:r>
      <w:r w:rsidR="0094599A">
        <w:rPr>
          <w:sz w:val="28"/>
          <w:szCs w:val="28"/>
        </w:rPr>
        <w:t>о</w:t>
      </w:r>
      <w:r>
        <w:rPr>
          <w:sz w:val="28"/>
          <w:szCs w:val="28"/>
        </w:rPr>
        <w:t xml:space="preserve"> стать</w:t>
      </w:r>
      <w:r w:rsidR="003A4D0C">
        <w:rPr>
          <w:sz w:val="28"/>
          <w:szCs w:val="28"/>
        </w:rPr>
        <w:t>ей</w:t>
      </w:r>
      <w:r>
        <w:rPr>
          <w:sz w:val="28"/>
          <w:szCs w:val="28"/>
        </w:rPr>
        <w:t xml:space="preserve"> 269.2 БК РФ </w:t>
      </w:r>
      <w:r w:rsidRPr="00D55554">
        <w:rPr>
          <w:sz w:val="28"/>
          <w:szCs w:val="28"/>
        </w:rPr>
        <w:t xml:space="preserve">по </w:t>
      </w:r>
      <w:r>
        <w:rPr>
          <w:sz w:val="28"/>
          <w:szCs w:val="28"/>
        </w:rPr>
        <w:t xml:space="preserve">осуществлению </w:t>
      </w:r>
      <w:r w:rsidRPr="00D55554">
        <w:rPr>
          <w:sz w:val="28"/>
          <w:szCs w:val="28"/>
        </w:rPr>
        <w:t xml:space="preserve">внутреннего финансового </w:t>
      </w:r>
      <w:proofErr w:type="gramStart"/>
      <w:r w:rsidRPr="00D55554">
        <w:rPr>
          <w:sz w:val="28"/>
          <w:szCs w:val="28"/>
        </w:rPr>
        <w:t>контроля</w:t>
      </w:r>
      <w:r>
        <w:rPr>
          <w:sz w:val="28"/>
          <w:szCs w:val="28"/>
        </w:rPr>
        <w:t xml:space="preserve"> за</w:t>
      </w:r>
      <w:proofErr w:type="gramEnd"/>
      <w:r>
        <w:rPr>
          <w:sz w:val="28"/>
          <w:szCs w:val="28"/>
        </w:rPr>
        <w:t xml:space="preserve"> полнотой и достоверностью отчетности о реализации </w:t>
      </w:r>
      <w:r w:rsidRPr="00D55554">
        <w:rPr>
          <w:sz w:val="28"/>
          <w:szCs w:val="28"/>
        </w:rPr>
        <w:t>муниципальных программ.</w:t>
      </w:r>
    </w:p>
    <w:p w:rsidR="00B50F2F" w:rsidRDefault="00B50F2F" w:rsidP="00B50F2F">
      <w:pPr>
        <w:ind w:firstLine="720"/>
        <w:jc w:val="both"/>
        <w:rPr>
          <w:color w:val="000000" w:themeColor="text1"/>
          <w:sz w:val="28"/>
          <w:szCs w:val="28"/>
        </w:rPr>
      </w:pPr>
      <w:r>
        <w:rPr>
          <w:color w:val="000000" w:themeColor="text1"/>
          <w:sz w:val="28"/>
          <w:szCs w:val="28"/>
        </w:rPr>
        <w:t>4. В целях недопущения (сокращения) дебиторской задолженности ГАБС необходимо более активно пользоваться такими</w:t>
      </w:r>
      <w:r w:rsidRPr="00A0167A">
        <w:rPr>
          <w:color w:val="000000" w:themeColor="text1"/>
          <w:sz w:val="28"/>
          <w:szCs w:val="28"/>
        </w:rPr>
        <w:t xml:space="preserve"> </w:t>
      </w:r>
      <w:r>
        <w:rPr>
          <w:color w:val="000000" w:themeColor="text1"/>
          <w:sz w:val="28"/>
          <w:szCs w:val="28"/>
        </w:rPr>
        <w:t>инструментами как: включение</w:t>
      </w:r>
      <w:r w:rsidRPr="007B1424">
        <w:rPr>
          <w:color w:val="000000" w:themeColor="text1"/>
          <w:sz w:val="28"/>
          <w:szCs w:val="28"/>
        </w:rPr>
        <w:t xml:space="preserve"> при подготовке муниципальных контрактов (договоров), обязательных условий о применении штрафных санкций к поставщикам, подрядчикам за нарушение условий муниципальных контрактов (договоров), увеличение размеров пеней и штрафов за нарушение условий контрактов (договоров);</w:t>
      </w:r>
      <w:r>
        <w:rPr>
          <w:color w:val="000000" w:themeColor="text1"/>
          <w:sz w:val="28"/>
          <w:szCs w:val="28"/>
        </w:rPr>
        <w:t xml:space="preserve"> своевременное применение</w:t>
      </w:r>
      <w:r w:rsidRPr="007B1424">
        <w:rPr>
          <w:color w:val="000000" w:themeColor="text1"/>
          <w:sz w:val="28"/>
          <w:szCs w:val="28"/>
        </w:rPr>
        <w:t xml:space="preserve"> к контрагентам санкций за неисполнение или ненадлежащее исполнение муниципальных к</w:t>
      </w:r>
      <w:r>
        <w:rPr>
          <w:color w:val="000000" w:themeColor="text1"/>
          <w:sz w:val="28"/>
          <w:szCs w:val="28"/>
        </w:rPr>
        <w:t>онтрактов (договоров), повышение</w:t>
      </w:r>
      <w:r w:rsidRPr="007B1424">
        <w:rPr>
          <w:color w:val="000000" w:themeColor="text1"/>
          <w:sz w:val="28"/>
          <w:szCs w:val="28"/>
        </w:rPr>
        <w:t xml:space="preserve"> качества </w:t>
      </w:r>
      <w:proofErr w:type="spellStart"/>
      <w:r w:rsidRPr="007B1424">
        <w:rPr>
          <w:color w:val="000000" w:themeColor="text1"/>
          <w:sz w:val="28"/>
          <w:szCs w:val="28"/>
        </w:rPr>
        <w:t>претензионно-исковой</w:t>
      </w:r>
      <w:proofErr w:type="spellEnd"/>
      <w:r w:rsidRPr="007B1424">
        <w:rPr>
          <w:color w:val="000000" w:themeColor="text1"/>
          <w:sz w:val="28"/>
          <w:szCs w:val="28"/>
        </w:rPr>
        <w:t xml:space="preserve"> работы;</w:t>
      </w:r>
      <w:r>
        <w:rPr>
          <w:color w:val="000000" w:themeColor="text1"/>
          <w:sz w:val="28"/>
          <w:szCs w:val="28"/>
        </w:rPr>
        <w:t xml:space="preserve"> снижение</w:t>
      </w:r>
      <w:r w:rsidRPr="00CB5D9C">
        <w:rPr>
          <w:color w:val="000000" w:themeColor="text1"/>
          <w:sz w:val="28"/>
          <w:szCs w:val="28"/>
        </w:rPr>
        <w:t xml:space="preserve"> уровня авансовых платежей при принятии бюджетных обязательств.</w:t>
      </w:r>
    </w:p>
    <w:p w:rsidR="0053475B" w:rsidRPr="00B50F2F" w:rsidRDefault="00B50F2F" w:rsidP="00B50F2F">
      <w:pPr>
        <w:ind w:firstLine="720"/>
        <w:jc w:val="both"/>
        <w:rPr>
          <w:color w:val="000000" w:themeColor="text1"/>
          <w:sz w:val="28"/>
          <w:szCs w:val="28"/>
        </w:rPr>
      </w:pPr>
      <w:r>
        <w:rPr>
          <w:color w:val="000000" w:themeColor="text1"/>
          <w:sz w:val="28"/>
          <w:szCs w:val="28"/>
        </w:rPr>
        <w:t xml:space="preserve">5. </w:t>
      </w:r>
      <w:r w:rsidR="0053475B">
        <w:rPr>
          <w:sz w:val="28"/>
          <w:szCs w:val="28"/>
        </w:rPr>
        <w:t>Ф</w:t>
      </w:r>
      <w:r w:rsidR="0053475B" w:rsidRPr="0076488A">
        <w:rPr>
          <w:sz w:val="28"/>
          <w:szCs w:val="28"/>
        </w:rPr>
        <w:t xml:space="preserve">инансовому </w:t>
      </w:r>
      <w:r w:rsidR="0053475B">
        <w:rPr>
          <w:sz w:val="28"/>
          <w:szCs w:val="28"/>
        </w:rPr>
        <w:t>комитету</w:t>
      </w:r>
      <w:r w:rsidR="0053475B" w:rsidRPr="0076488A">
        <w:rPr>
          <w:sz w:val="28"/>
          <w:szCs w:val="28"/>
        </w:rPr>
        <w:t xml:space="preserve"> </w:t>
      </w:r>
      <w:r w:rsidR="0053475B">
        <w:rPr>
          <w:sz w:val="28"/>
          <w:szCs w:val="28"/>
        </w:rPr>
        <w:t xml:space="preserve">исключить факты длительного нахождения на едином счете бюджета поселения остатков целевых средств (межбюджетных трансфертов). </w:t>
      </w:r>
    </w:p>
    <w:p w:rsidR="0053475B" w:rsidRDefault="00B50F2F" w:rsidP="00B50F2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3475B" w:rsidRPr="00BA7E11">
        <w:rPr>
          <w:rFonts w:ascii="Times New Roman" w:eastAsia="Times New Roman" w:hAnsi="Times New Roman" w:cs="Times New Roman"/>
          <w:sz w:val="28"/>
          <w:szCs w:val="28"/>
        </w:rPr>
        <w:t xml:space="preserve">. </w:t>
      </w:r>
      <w:r w:rsidR="0053475B">
        <w:rPr>
          <w:rFonts w:ascii="Times New Roman" w:eastAsia="Times New Roman" w:hAnsi="Times New Roman" w:cs="Times New Roman"/>
          <w:sz w:val="28"/>
          <w:szCs w:val="28"/>
        </w:rPr>
        <w:t>Дудинскому городскому</w:t>
      </w:r>
      <w:r w:rsidR="0053475B" w:rsidRPr="00BA7E11">
        <w:rPr>
          <w:rFonts w:ascii="Times New Roman" w:eastAsia="Times New Roman" w:hAnsi="Times New Roman" w:cs="Times New Roman"/>
          <w:sz w:val="28"/>
          <w:szCs w:val="28"/>
        </w:rPr>
        <w:t xml:space="preserve"> Совету депутатов рассмотреть вопрос передачи полномочий по внешнему муниципальному финансовому контролю в соответствии с нормами </w:t>
      </w:r>
      <w:r w:rsidR="0053475B">
        <w:rPr>
          <w:rFonts w:ascii="Times New Roman" w:eastAsia="Times New Roman" w:hAnsi="Times New Roman" w:cs="Times New Roman"/>
          <w:sz w:val="28"/>
          <w:szCs w:val="28"/>
        </w:rPr>
        <w:t xml:space="preserve">части 11 </w:t>
      </w:r>
      <w:r w:rsidR="0053475B" w:rsidRPr="00BA7E11">
        <w:rPr>
          <w:rFonts w:ascii="Times New Roman" w:eastAsia="Times New Roman" w:hAnsi="Times New Roman" w:cs="Times New Roman"/>
          <w:sz w:val="28"/>
          <w:szCs w:val="28"/>
        </w:rPr>
        <w:t xml:space="preserve">статьи 3 Федерального закона от 07.02.2011 № 6-ФЗ </w:t>
      </w:r>
      <w:r w:rsidR="0053475B">
        <w:rPr>
          <w:rFonts w:ascii="Times New Roman" w:eastAsia="Times New Roman" w:hAnsi="Times New Roman" w:cs="Times New Roman"/>
          <w:sz w:val="28"/>
          <w:szCs w:val="28"/>
        </w:rPr>
        <w:t>«</w:t>
      </w:r>
      <w:r w:rsidR="0053475B" w:rsidRPr="00BA7E11">
        <w:rPr>
          <w:rFonts w:ascii="Times New Roman" w:eastAsia="Times New Roman" w:hAnsi="Times New Roman" w:cs="Times New Roman"/>
          <w:sz w:val="28"/>
          <w:szCs w:val="28"/>
        </w:rPr>
        <w:t xml:space="preserve">Об общих принципах </w:t>
      </w:r>
      <w:r w:rsidR="0053475B">
        <w:rPr>
          <w:rFonts w:ascii="Times New Roman" w:eastAsia="Times New Roman" w:hAnsi="Times New Roman" w:cs="Times New Roman"/>
          <w:sz w:val="28"/>
          <w:szCs w:val="28"/>
        </w:rPr>
        <w:t xml:space="preserve"> </w:t>
      </w:r>
      <w:r w:rsidR="0053475B" w:rsidRPr="00BA7E11">
        <w:rPr>
          <w:rFonts w:ascii="Times New Roman" w:eastAsia="Times New Roman" w:hAnsi="Times New Roman" w:cs="Times New Roman"/>
          <w:sz w:val="28"/>
          <w:szCs w:val="28"/>
        </w:rPr>
        <w:t xml:space="preserve">организации </w:t>
      </w:r>
      <w:r w:rsidR="0053475B">
        <w:rPr>
          <w:rFonts w:ascii="Times New Roman" w:eastAsia="Times New Roman" w:hAnsi="Times New Roman" w:cs="Times New Roman"/>
          <w:sz w:val="28"/>
          <w:szCs w:val="28"/>
        </w:rPr>
        <w:t xml:space="preserve"> </w:t>
      </w:r>
      <w:r w:rsidR="0053475B" w:rsidRPr="00BA7E11">
        <w:rPr>
          <w:rFonts w:ascii="Times New Roman" w:eastAsia="Times New Roman" w:hAnsi="Times New Roman" w:cs="Times New Roman"/>
          <w:sz w:val="28"/>
          <w:szCs w:val="28"/>
        </w:rPr>
        <w:t>и</w:t>
      </w:r>
      <w:r w:rsidR="0053475B">
        <w:rPr>
          <w:rFonts w:ascii="Times New Roman" w:eastAsia="Times New Roman" w:hAnsi="Times New Roman" w:cs="Times New Roman"/>
          <w:sz w:val="28"/>
          <w:szCs w:val="28"/>
        </w:rPr>
        <w:t xml:space="preserve"> </w:t>
      </w:r>
      <w:r w:rsidR="0053475B" w:rsidRPr="00BA7E11">
        <w:rPr>
          <w:rFonts w:ascii="Times New Roman" w:eastAsia="Times New Roman" w:hAnsi="Times New Roman" w:cs="Times New Roman"/>
          <w:sz w:val="28"/>
          <w:szCs w:val="28"/>
        </w:rPr>
        <w:t xml:space="preserve"> деятельности</w:t>
      </w:r>
      <w:r w:rsidR="0053475B">
        <w:rPr>
          <w:rFonts w:ascii="Times New Roman" w:eastAsia="Times New Roman" w:hAnsi="Times New Roman" w:cs="Times New Roman"/>
          <w:sz w:val="28"/>
          <w:szCs w:val="28"/>
        </w:rPr>
        <w:t xml:space="preserve"> </w:t>
      </w:r>
      <w:r w:rsidR="0053475B" w:rsidRPr="00BA7E11">
        <w:rPr>
          <w:rFonts w:ascii="Times New Roman" w:eastAsia="Times New Roman" w:hAnsi="Times New Roman" w:cs="Times New Roman"/>
          <w:sz w:val="28"/>
          <w:szCs w:val="28"/>
        </w:rPr>
        <w:t xml:space="preserve"> контрольно-счетных органов субъектов </w:t>
      </w:r>
    </w:p>
    <w:p w:rsidR="0053475B" w:rsidRPr="00FF5B5D" w:rsidRDefault="0053475B" w:rsidP="00AE08F6">
      <w:pPr>
        <w:pStyle w:val="ConsPlusNormal"/>
        <w:tabs>
          <w:tab w:val="left" w:pos="709"/>
        </w:tabs>
        <w:ind w:firstLine="0"/>
        <w:jc w:val="both"/>
        <w:rPr>
          <w:sz w:val="28"/>
          <w:szCs w:val="28"/>
        </w:rPr>
      </w:pPr>
      <w:r w:rsidRPr="00BA7E11">
        <w:rPr>
          <w:rFonts w:ascii="Times New Roman" w:eastAsia="Times New Roman" w:hAnsi="Times New Roman" w:cs="Times New Roman"/>
          <w:sz w:val="28"/>
          <w:szCs w:val="28"/>
        </w:rPr>
        <w:t>Российской Федерации и муниципальных образований</w:t>
      </w:r>
      <w:r>
        <w:rPr>
          <w:rFonts w:ascii="Times New Roman" w:eastAsia="Times New Roman" w:hAnsi="Times New Roman" w:cs="Times New Roman"/>
          <w:sz w:val="28"/>
          <w:szCs w:val="28"/>
        </w:rPr>
        <w:t xml:space="preserve">» и </w:t>
      </w:r>
      <w:r w:rsidRPr="001A1667">
        <w:rPr>
          <w:rFonts w:ascii="Times New Roman" w:eastAsia="Times New Roman" w:hAnsi="Times New Roman" w:cs="Times New Roman"/>
          <w:sz w:val="28"/>
          <w:szCs w:val="28"/>
        </w:rPr>
        <w:t>части 4 статьи 15 Федерального закона от 06.10.2003 № 131-ФЗ «Об общих принципах организации местного самоуправления в Российской Федерации».</w:t>
      </w:r>
      <w:r w:rsidRPr="00FF5B5D">
        <w:rPr>
          <w:sz w:val="28"/>
          <w:szCs w:val="28"/>
        </w:rPr>
        <w:t xml:space="preserve"> </w:t>
      </w:r>
    </w:p>
    <w:p w:rsidR="0053475B" w:rsidRDefault="0053475B" w:rsidP="00B50F2F">
      <w:pPr>
        <w:jc w:val="both"/>
        <w:rPr>
          <w:sz w:val="28"/>
          <w:szCs w:val="28"/>
        </w:rPr>
      </w:pPr>
    </w:p>
    <w:p w:rsidR="00CD7F1F" w:rsidRPr="00697BAF" w:rsidRDefault="00CD7F1F" w:rsidP="001F2DEB">
      <w:pPr>
        <w:spacing w:line="276" w:lineRule="auto"/>
        <w:ind w:firstLine="709"/>
        <w:jc w:val="both"/>
        <w:outlineLvl w:val="3"/>
        <w:rPr>
          <w:sz w:val="28"/>
          <w:szCs w:val="28"/>
        </w:rPr>
      </w:pPr>
    </w:p>
    <w:p w:rsidR="006252EC" w:rsidRPr="00697BAF" w:rsidRDefault="006252EC" w:rsidP="00710C98">
      <w:pPr>
        <w:jc w:val="both"/>
        <w:rPr>
          <w:b/>
          <w:sz w:val="28"/>
          <w:szCs w:val="28"/>
        </w:rPr>
      </w:pPr>
      <w:r w:rsidRPr="00697BAF">
        <w:rPr>
          <w:b/>
          <w:sz w:val="28"/>
          <w:szCs w:val="28"/>
        </w:rPr>
        <w:t xml:space="preserve">Инспектор инспекции </w:t>
      </w:r>
      <w:proofErr w:type="gramStart"/>
      <w:r w:rsidRPr="00697BAF">
        <w:rPr>
          <w:b/>
          <w:sz w:val="28"/>
          <w:szCs w:val="28"/>
        </w:rPr>
        <w:t>по</w:t>
      </w:r>
      <w:proofErr w:type="gramEnd"/>
    </w:p>
    <w:p w:rsidR="006D58A4" w:rsidRPr="00697BAF" w:rsidRDefault="00AE08F6" w:rsidP="00710C98">
      <w:pPr>
        <w:jc w:val="both"/>
        <w:rPr>
          <w:color w:val="000000"/>
          <w:sz w:val="28"/>
          <w:szCs w:val="28"/>
        </w:rPr>
      </w:pPr>
      <w:r>
        <w:rPr>
          <w:b/>
          <w:sz w:val="28"/>
          <w:szCs w:val="28"/>
        </w:rPr>
        <w:t>к</w:t>
      </w:r>
      <w:r w:rsidR="006252EC" w:rsidRPr="00697BAF">
        <w:rPr>
          <w:b/>
          <w:sz w:val="28"/>
          <w:szCs w:val="28"/>
        </w:rPr>
        <w:t>онтрольно-ревизионн</w:t>
      </w:r>
      <w:r w:rsidR="00697BAF">
        <w:rPr>
          <w:b/>
          <w:sz w:val="28"/>
          <w:szCs w:val="28"/>
        </w:rPr>
        <w:t xml:space="preserve">ой деятельности             </w:t>
      </w:r>
      <w:r w:rsidR="00756FA7" w:rsidRPr="00697BAF">
        <w:rPr>
          <w:b/>
          <w:sz w:val="28"/>
          <w:szCs w:val="28"/>
        </w:rPr>
        <w:t xml:space="preserve">          </w:t>
      </w:r>
      <w:r w:rsidR="00221A7A" w:rsidRPr="00697BAF">
        <w:rPr>
          <w:b/>
          <w:sz w:val="28"/>
          <w:szCs w:val="28"/>
        </w:rPr>
        <w:t xml:space="preserve">          </w:t>
      </w:r>
      <w:r w:rsidR="00756FA7" w:rsidRPr="00697BAF">
        <w:rPr>
          <w:b/>
          <w:sz w:val="28"/>
          <w:szCs w:val="28"/>
        </w:rPr>
        <w:t xml:space="preserve">    </w:t>
      </w:r>
      <w:r w:rsidR="006252EC" w:rsidRPr="00697BAF">
        <w:rPr>
          <w:b/>
          <w:sz w:val="28"/>
          <w:szCs w:val="28"/>
        </w:rPr>
        <w:t xml:space="preserve">    </w:t>
      </w:r>
      <w:r w:rsidR="00756FA7" w:rsidRPr="00697BAF">
        <w:rPr>
          <w:b/>
          <w:sz w:val="28"/>
          <w:szCs w:val="28"/>
        </w:rPr>
        <w:t xml:space="preserve">     </w:t>
      </w:r>
      <w:r w:rsidR="006252EC" w:rsidRPr="00697BAF">
        <w:rPr>
          <w:b/>
          <w:sz w:val="28"/>
          <w:szCs w:val="28"/>
        </w:rPr>
        <w:t xml:space="preserve">И.А. </w:t>
      </w:r>
      <w:proofErr w:type="gramStart"/>
      <w:r w:rsidR="006252EC" w:rsidRPr="00697BAF">
        <w:rPr>
          <w:b/>
          <w:sz w:val="28"/>
          <w:szCs w:val="28"/>
        </w:rPr>
        <w:t>Березовая</w:t>
      </w:r>
      <w:proofErr w:type="gramEnd"/>
    </w:p>
    <w:sectPr w:rsidR="006D58A4" w:rsidRPr="00697BAF" w:rsidSect="00E439E6">
      <w:footnotePr>
        <w:numStart w:val="3"/>
      </w:footnotePr>
      <w:type w:val="continuous"/>
      <w:pgSz w:w="11906" w:h="16838"/>
      <w:pgMar w:top="993"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6E8" w:rsidRDefault="009F26E8">
      <w:r>
        <w:separator/>
      </w:r>
    </w:p>
  </w:endnote>
  <w:endnote w:type="continuationSeparator" w:id="0">
    <w:p w:rsidR="009F26E8" w:rsidRDefault="009F26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6E8" w:rsidRDefault="009F26E8">
      <w:r>
        <w:separator/>
      </w:r>
    </w:p>
  </w:footnote>
  <w:footnote w:type="continuationSeparator" w:id="0">
    <w:p w:rsidR="009F26E8" w:rsidRDefault="009F2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A1" w:rsidRDefault="00C33CA1">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C33CA1" w:rsidRDefault="00C33CA1">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A1" w:rsidRDefault="00C33CA1">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B5217">
      <w:rPr>
        <w:rStyle w:val="ac"/>
        <w:noProof/>
      </w:rPr>
      <w:t>24</w:t>
    </w:r>
    <w:r>
      <w:rPr>
        <w:rStyle w:val="ac"/>
      </w:rPr>
      <w:fldChar w:fldCharType="end"/>
    </w:r>
  </w:p>
  <w:p w:rsidR="00C33CA1" w:rsidRDefault="00C33CA1">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047"/>
    <w:multiLevelType w:val="hybridMultilevel"/>
    <w:tmpl w:val="949A410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2E81BF0"/>
    <w:multiLevelType w:val="hybridMultilevel"/>
    <w:tmpl w:val="1070DD0C"/>
    <w:lvl w:ilvl="0" w:tplc="1D26A2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736E09"/>
    <w:multiLevelType w:val="hybridMultilevel"/>
    <w:tmpl w:val="E2E06B04"/>
    <w:lvl w:ilvl="0" w:tplc="F94EB95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C5270F"/>
    <w:multiLevelType w:val="hybridMultilevel"/>
    <w:tmpl w:val="273EFE9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E7E3A2F"/>
    <w:multiLevelType w:val="hybridMultilevel"/>
    <w:tmpl w:val="E5267444"/>
    <w:lvl w:ilvl="0" w:tplc="27D43C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B650AC"/>
    <w:multiLevelType w:val="hybridMultilevel"/>
    <w:tmpl w:val="57D4E158"/>
    <w:lvl w:ilvl="0" w:tplc="02389F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3A7F17"/>
    <w:multiLevelType w:val="hybridMultilevel"/>
    <w:tmpl w:val="287A1D82"/>
    <w:lvl w:ilvl="0" w:tplc="BD2E3A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D771459"/>
    <w:multiLevelType w:val="hybridMultilevel"/>
    <w:tmpl w:val="5EC0547E"/>
    <w:lvl w:ilvl="0" w:tplc="F38022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E5A2B3D"/>
    <w:multiLevelType w:val="multilevel"/>
    <w:tmpl w:val="13D2C1E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4C30D20"/>
    <w:multiLevelType w:val="hybridMultilevel"/>
    <w:tmpl w:val="6714BF9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6802ACB"/>
    <w:multiLevelType w:val="hybridMultilevel"/>
    <w:tmpl w:val="EC8A1952"/>
    <w:lvl w:ilvl="0" w:tplc="655E3F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6660E1"/>
    <w:multiLevelType w:val="multilevel"/>
    <w:tmpl w:val="D9CE4734"/>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25241BC"/>
    <w:multiLevelType w:val="hybridMultilevel"/>
    <w:tmpl w:val="79FC267C"/>
    <w:lvl w:ilvl="0" w:tplc="76E25B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49A305D"/>
    <w:multiLevelType w:val="hybridMultilevel"/>
    <w:tmpl w:val="9CFACE14"/>
    <w:lvl w:ilvl="0" w:tplc="2ECE1B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023B24"/>
    <w:multiLevelType w:val="hybridMultilevel"/>
    <w:tmpl w:val="CF128CCC"/>
    <w:lvl w:ilvl="0" w:tplc="BC4895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EC606C"/>
    <w:multiLevelType w:val="hybridMultilevel"/>
    <w:tmpl w:val="4496AB80"/>
    <w:lvl w:ilvl="0" w:tplc="7D8E208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6">
    <w:nsid w:val="370038D1"/>
    <w:multiLevelType w:val="multilevel"/>
    <w:tmpl w:val="91C2420E"/>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39646468"/>
    <w:multiLevelType w:val="hybridMultilevel"/>
    <w:tmpl w:val="5E6CAE82"/>
    <w:lvl w:ilvl="0" w:tplc="4C4687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CBB0DC3"/>
    <w:multiLevelType w:val="hybridMultilevel"/>
    <w:tmpl w:val="2C7C098A"/>
    <w:lvl w:ilvl="0" w:tplc="C2F48640">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BB624C"/>
    <w:multiLevelType w:val="hybridMultilevel"/>
    <w:tmpl w:val="E5A485BA"/>
    <w:lvl w:ilvl="0" w:tplc="5CF82A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4262B11"/>
    <w:multiLevelType w:val="multilevel"/>
    <w:tmpl w:val="E382AE08"/>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rPr>
        <w:rFonts w:ascii="Times New Roman" w:hAnsi="Times New Roman" w:cs="Times New Roman" w:hint="default"/>
        <w:b w:val="0"/>
        <w:color w:val="auto"/>
        <w:sz w:val="24"/>
        <w:szCs w:val="24"/>
      </w:rPr>
    </w:lvl>
    <w:lvl w:ilvl="2">
      <w:start w:val="1"/>
      <w:numFmt w:val="decimal"/>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53C6320"/>
    <w:multiLevelType w:val="hybridMultilevel"/>
    <w:tmpl w:val="10E8D756"/>
    <w:lvl w:ilvl="0" w:tplc="C2F48640">
      <w:start w:val="1"/>
      <w:numFmt w:val="bullet"/>
      <w:lvlText w:val="-"/>
      <w:lvlJc w:val="left"/>
      <w:pPr>
        <w:tabs>
          <w:tab w:val="num" w:pos="1134"/>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672451"/>
    <w:multiLevelType w:val="multilevel"/>
    <w:tmpl w:val="C59CAAA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8F10EB2"/>
    <w:multiLevelType w:val="hybridMultilevel"/>
    <w:tmpl w:val="4E100A98"/>
    <w:lvl w:ilvl="0" w:tplc="26E22E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4760538"/>
    <w:multiLevelType w:val="hybridMultilevel"/>
    <w:tmpl w:val="C6044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FE5E51"/>
    <w:multiLevelType w:val="multilevel"/>
    <w:tmpl w:val="DD6E838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585F7F52"/>
    <w:multiLevelType w:val="hybridMultilevel"/>
    <w:tmpl w:val="7F16F0C8"/>
    <w:lvl w:ilvl="0" w:tplc="8F924F3E">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92516E6"/>
    <w:multiLevelType w:val="hybridMultilevel"/>
    <w:tmpl w:val="04B034A2"/>
    <w:lvl w:ilvl="0" w:tplc="2F4E17D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5E6A5806"/>
    <w:multiLevelType w:val="multilevel"/>
    <w:tmpl w:val="27F4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1A34CA"/>
    <w:multiLevelType w:val="hybridMultilevel"/>
    <w:tmpl w:val="CB80A2BA"/>
    <w:lvl w:ilvl="0" w:tplc="AD16B64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45D1783"/>
    <w:multiLevelType w:val="hybridMultilevel"/>
    <w:tmpl w:val="91945F64"/>
    <w:lvl w:ilvl="0" w:tplc="764CB6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5D573B0"/>
    <w:multiLevelType w:val="hybridMultilevel"/>
    <w:tmpl w:val="4E100A98"/>
    <w:lvl w:ilvl="0" w:tplc="26E22E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8708AA"/>
    <w:multiLevelType w:val="hybridMultilevel"/>
    <w:tmpl w:val="050ABE3A"/>
    <w:lvl w:ilvl="0" w:tplc="AEFA3394">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7012436F"/>
    <w:multiLevelType w:val="hybridMultilevel"/>
    <w:tmpl w:val="C7848FAE"/>
    <w:lvl w:ilvl="0" w:tplc="A238B7E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A7A7079"/>
    <w:multiLevelType w:val="hybridMultilevel"/>
    <w:tmpl w:val="D38C5D7E"/>
    <w:lvl w:ilvl="0" w:tplc="15747054">
      <w:start w:val="1"/>
      <w:numFmt w:val="decimal"/>
      <w:lvlText w:val="%1."/>
      <w:lvlJc w:val="left"/>
      <w:pPr>
        <w:tabs>
          <w:tab w:val="num" w:pos="720"/>
        </w:tabs>
        <w:ind w:left="720" w:hanging="360"/>
      </w:pPr>
      <w:rPr>
        <w:rFonts w:hint="default"/>
      </w:rPr>
    </w:lvl>
    <w:lvl w:ilvl="1" w:tplc="CD2CBE94">
      <w:numFmt w:val="none"/>
      <w:lvlText w:val=""/>
      <w:lvlJc w:val="left"/>
      <w:pPr>
        <w:tabs>
          <w:tab w:val="num" w:pos="360"/>
        </w:tabs>
      </w:pPr>
    </w:lvl>
    <w:lvl w:ilvl="2" w:tplc="E1B204F2">
      <w:numFmt w:val="none"/>
      <w:lvlText w:val=""/>
      <w:lvlJc w:val="left"/>
      <w:pPr>
        <w:tabs>
          <w:tab w:val="num" w:pos="360"/>
        </w:tabs>
      </w:pPr>
    </w:lvl>
    <w:lvl w:ilvl="3" w:tplc="F92EEF70">
      <w:numFmt w:val="none"/>
      <w:lvlText w:val=""/>
      <w:lvlJc w:val="left"/>
      <w:pPr>
        <w:tabs>
          <w:tab w:val="num" w:pos="360"/>
        </w:tabs>
      </w:pPr>
    </w:lvl>
    <w:lvl w:ilvl="4" w:tplc="5924316E">
      <w:numFmt w:val="none"/>
      <w:lvlText w:val=""/>
      <w:lvlJc w:val="left"/>
      <w:pPr>
        <w:tabs>
          <w:tab w:val="num" w:pos="360"/>
        </w:tabs>
      </w:pPr>
    </w:lvl>
    <w:lvl w:ilvl="5" w:tplc="944480F2">
      <w:numFmt w:val="none"/>
      <w:lvlText w:val=""/>
      <w:lvlJc w:val="left"/>
      <w:pPr>
        <w:tabs>
          <w:tab w:val="num" w:pos="360"/>
        </w:tabs>
      </w:pPr>
    </w:lvl>
    <w:lvl w:ilvl="6" w:tplc="692882EE">
      <w:numFmt w:val="none"/>
      <w:lvlText w:val=""/>
      <w:lvlJc w:val="left"/>
      <w:pPr>
        <w:tabs>
          <w:tab w:val="num" w:pos="360"/>
        </w:tabs>
      </w:pPr>
    </w:lvl>
    <w:lvl w:ilvl="7" w:tplc="44B68108">
      <w:numFmt w:val="none"/>
      <w:lvlText w:val=""/>
      <w:lvlJc w:val="left"/>
      <w:pPr>
        <w:tabs>
          <w:tab w:val="num" w:pos="360"/>
        </w:tabs>
      </w:pPr>
    </w:lvl>
    <w:lvl w:ilvl="8" w:tplc="79CE3074">
      <w:numFmt w:val="none"/>
      <w:lvlText w:val=""/>
      <w:lvlJc w:val="left"/>
      <w:pPr>
        <w:tabs>
          <w:tab w:val="num" w:pos="360"/>
        </w:tabs>
      </w:pPr>
    </w:lvl>
  </w:abstractNum>
  <w:abstractNum w:abstractNumId="35">
    <w:nsid w:val="7C75568B"/>
    <w:multiLevelType w:val="hybridMultilevel"/>
    <w:tmpl w:val="273CB4EE"/>
    <w:lvl w:ilvl="0" w:tplc="A56225EC">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DF73855"/>
    <w:multiLevelType w:val="hybridMultilevel"/>
    <w:tmpl w:val="DD34916A"/>
    <w:lvl w:ilvl="0" w:tplc="6A9A1AC2">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5"/>
  </w:num>
  <w:num w:numId="2">
    <w:abstractNumId w:val="2"/>
  </w:num>
  <w:num w:numId="3">
    <w:abstractNumId w:val="6"/>
  </w:num>
  <w:num w:numId="4">
    <w:abstractNumId w:val="10"/>
  </w:num>
  <w:num w:numId="5">
    <w:abstractNumId w:val="26"/>
  </w:num>
  <w:num w:numId="6">
    <w:abstractNumId w:val="32"/>
  </w:num>
  <w:num w:numId="7">
    <w:abstractNumId w:val="19"/>
  </w:num>
  <w:num w:numId="8">
    <w:abstractNumId w:val="12"/>
  </w:num>
  <w:num w:numId="9">
    <w:abstractNumId w:val="36"/>
  </w:num>
  <w:num w:numId="10">
    <w:abstractNumId w:val="17"/>
  </w:num>
  <w:num w:numId="11">
    <w:abstractNumId w:val="8"/>
  </w:num>
  <w:num w:numId="12">
    <w:abstractNumId w:val="0"/>
  </w:num>
  <w:num w:numId="13">
    <w:abstractNumId w:val="3"/>
  </w:num>
  <w:num w:numId="14">
    <w:abstractNumId w:val="22"/>
  </w:num>
  <w:num w:numId="15">
    <w:abstractNumId w:val="11"/>
  </w:num>
  <w:num w:numId="16">
    <w:abstractNumId w:val="20"/>
  </w:num>
  <w:num w:numId="17">
    <w:abstractNumId w:val="7"/>
  </w:num>
  <w:num w:numId="18">
    <w:abstractNumId w:val="30"/>
  </w:num>
  <w:num w:numId="19">
    <w:abstractNumId w:val="16"/>
  </w:num>
  <w:num w:numId="20">
    <w:abstractNumId w:val="23"/>
  </w:num>
  <w:num w:numId="21">
    <w:abstractNumId w:val="31"/>
  </w:num>
  <w:num w:numId="22">
    <w:abstractNumId w:val="27"/>
  </w:num>
  <w:num w:numId="23">
    <w:abstractNumId w:val="15"/>
  </w:num>
  <w:num w:numId="24">
    <w:abstractNumId w:val="13"/>
  </w:num>
  <w:num w:numId="25">
    <w:abstractNumId w:val="34"/>
  </w:num>
  <w:num w:numId="26">
    <w:abstractNumId w:val="28"/>
  </w:num>
  <w:num w:numId="27">
    <w:abstractNumId w:val="18"/>
  </w:num>
  <w:num w:numId="28">
    <w:abstractNumId w:val="9"/>
  </w:num>
  <w:num w:numId="29">
    <w:abstractNumId w:val="14"/>
  </w:num>
  <w:num w:numId="30">
    <w:abstractNumId w:val="21"/>
  </w:num>
  <w:num w:numId="31">
    <w:abstractNumId w:val="5"/>
  </w:num>
  <w:num w:numId="32">
    <w:abstractNumId w:val="33"/>
  </w:num>
  <w:num w:numId="33">
    <w:abstractNumId w:val="4"/>
  </w:num>
  <w:num w:numId="34">
    <w:abstractNumId w:val="29"/>
  </w:num>
  <w:num w:numId="35">
    <w:abstractNumId w:val="24"/>
  </w:num>
  <w:num w:numId="36">
    <w:abstractNumId w:val="1"/>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noPunctuationKerning/>
  <w:characterSpacingControl w:val="doNotCompress"/>
  <w:footnotePr>
    <w:footnote w:id="-1"/>
    <w:footnote w:id="0"/>
  </w:footnotePr>
  <w:endnotePr>
    <w:endnote w:id="-1"/>
    <w:endnote w:id="0"/>
  </w:endnotePr>
  <w:compat/>
  <w:rsids>
    <w:rsidRoot w:val="009D1EB1"/>
    <w:rsid w:val="000001EA"/>
    <w:rsid w:val="00001085"/>
    <w:rsid w:val="00001411"/>
    <w:rsid w:val="00001443"/>
    <w:rsid w:val="00001D0A"/>
    <w:rsid w:val="00002C7D"/>
    <w:rsid w:val="0000409E"/>
    <w:rsid w:val="00004690"/>
    <w:rsid w:val="00005A24"/>
    <w:rsid w:val="00005F7A"/>
    <w:rsid w:val="00006425"/>
    <w:rsid w:val="00006648"/>
    <w:rsid w:val="00007058"/>
    <w:rsid w:val="00007C2C"/>
    <w:rsid w:val="000125A5"/>
    <w:rsid w:val="00014977"/>
    <w:rsid w:val="00015686"/>
    <w:rsid w:val="0001689F"/>
    <w:rsid w:val="000235AA"/>
    <w:rsid w:val="000243E7"/>
    <w:rsid w:val="0002646C"/>
    <w:rsid w:val="000270CC"/>
    <w:rsid w:val="000354FB"/>
    <w:rsid w:val="000371C3"/>
    <w:rsid w:val="0003757F"/>
    <w:rsid w:val="000419C2"/>
    <w:rsid w:val="00041D40"/>
    <w:rsid w:val="00042814"/>
    <w:rsid w:val="000449C1"/>
    <w:rsid w:val="000451F0"/>
    <w:rsid w:val="00045987"/>
    <w:rsid w:val="0005226B"/>
    <w:rsid w:val="00053809"/>
    <w:rsid w:val="00054FA3"/>
    <w:rsid w:val="000578DD"/>
    <w:rsid w:val="000605C5"/>
    <w:rsid w:val="00066C3E"/>
    <w:rsid w:val="000676CF"/>
    <w:rsid w:val="00070A7A"/>
    <w:rsid w:val="00070AC4"/>
    <w:rsid w:val="00070DC4"/>
    <w:rsid w:val="0007119B"/>
    <w:rsid w:val="00072FEF"/>
    <w:rsid w:val="000735AA"/>
    <w:rsid w:val="0007361F"/>
    <w:rsid w:val="00074712"/>
    <w:rsid w:val="0007487E"/>
    <w:rsid w:val="00076F65"/>
    <w:rsid w:val="00081A3D"/>
    <w:rsid w:val="00081D5F"/>
    <w:rsid w:val="00083E24"/>
    <w:rsid w:val="00083F31"/>
    <w:rsid w:val="0008442B"/>
    <w:rsid w:val="00085F4C"/>
    <w:rsid w:val="0008699B"/>
    <w:rsid w:val="00086AEF"/>
    <w:rsid w:val="00086AFA"/>
    <w:rsid w:val="00086AFB"/>
    <w:rsid w:val="00087722"/>
    <w:rsid w:val="0008776B"/>
    <w:rsid w:val="00087972"/>
    <w:rsid w:val="00087BD8"/>
    <w:rsid w:val="00090543"/>
    <w:rsid w:val="00090BA8"/>
    <w:rsid w:val="00093125"/>
    <w:rsid w:val="00093681"/>
    <w:rsid w:val="00094584"/>
    <w:rsid w:val="00095946"/>
    <w:rsid w:val="0009624D"/>
    <w:rsid w:val="00096E0A"/>
    <w:rsid w:val="00096E33"/>
    <w:rsid w:val="000972CD"/>
    <w:rsid w:val="000A058D"/>
    <w:rsid w:val="000A2A06"/>
    <w:rsid w:val="000A31ED"/>
    <w:rsid w:val="000A3344"/>
    <w:rsid w:val="000A3487"/>
    <w:rsid w:val="000A3FCD"/>
    <w:rsid w:val="000A48B1"/>
    <w:rsid w:val="000A6857"/>
    <w:rsid w:val="000A7545"/>
    <w:rsid w:val="000B297A"/>
    <w:rsid w:val="000B2985"/>
    <w:rsid w:val="000B3DEF"/>
    <w:rsid w:val="000B565E"/>
    <w:rsid w:val="000B5DA1"/>
    <w:rsid w:val="000B665E"/>
    <w:rsid w:val="000B6DF3"/>
    <w:rsid w:val="000C6767"/>
    <w:rsid w:val="000C68D7"/>
    <w:rsid w:val="000C7872"/>
    <w:rsid w:val="000C7A8D"/>
    <w:rsid w:val="000D1607"/>
    <w:rsid w:val="000D2765"/>
    <w:rsid w:val="000D3472"/>
    <w:rsid w:val="000D37E0"/>
    <w:rsid w:val="000D516C"/>
    <w:rsid w:val="000D68A7"/>
    <w:rsid w:val="000D6B37"/>
    <w:rsid w:val="000D6BDA"/>
    <w:rsid w:val="000D741F"/>
    <w:rsid w:val="000D7949"/>
    <w:rsid w:val="000E43BA"/>
    <w:rsid w:val="000E46CC"/>
    <w:rsid w:val="000E472C"/>
    <w:rsid w:val="000E49BB"/>
    <w:rsid w:val="000E4B20"/>
    <w:rsid w:val="000E52E8"/>
    <w:rsid w:val="000E63A7"/>
    <w:rsid w:val="000E644A"/>
    <w:rsid w:val="000F01CC"/>
    <w:rsid w:val="000F10AD"/>
    <w:rsid w:val="000F13E7"/>
    <w:rsid w:val="000F29EE"/>
    <w:rsid w:val="000F2DF8"/>
    <w:rsid w:val="000F46A6"/>
    <w:rsid w:val="000F5FCE"/>
    <w:rsid w:val="000F5FEB"/>
    <w:rsid w:val="000F7647"/>
    <w:rsid w:val="00100614"/>
    <w:rsid w:val="0010082F"/>
    <w:rsid w:val="00101434"/>
    <w:rsid w:val="001015BB"/>
    <w:rsid w:val="00101F53"/>
    <w:rsid w:val="00102670"/>
    <w:rsid w:val="001036E9"/>
    <w:rsid w:val="00103ED6"/>
    <w:rsid w:val="00103F57"/>
    <w:rsid w:val="0010510D"/>
    <w:rsid w:val="001058A4"/>
    <w:rsid w:val="00105FC3"/>
    <w:rsid w:val="0010662B"/>
    <w:rsid w:val="00107F41"/>
    <w:rsid w:val="001112AA"/>
    <w:rsid w:val="00111755"/>
    <w:rsid w:val="00111E6E"/>
    <w:rsid w:val="001120BD"/>
    <w:rsid w:val="001120D3"/>
    <w:rsid w:val="0011287A"/>
    <w:rsid w:val="001128B2"/>
    <w:rsid w:val="00112BE6"/>
    <w:rsid w:val="0011300D"/>
    <w:rsid w:val="00113B86"/>
    <w:rsid w:val="00116895"/>
    <w:rsid w:val="00117B7A"/>
    <w:rsid w:val="0012083A"/>
    <w:rsid w:val="0012171C"/>
    <w:rsid w:val="00123378"/>
    <w:rsid w:val="0012384D"/>
    <w:rsid w:val="0012451F"/>
    <w:rsid w:val="00124706"/>
    <w:rsid w:val="0013096F"/>
    <w:rsid w:val="00131DD5"/>
    <w:rsid w:val="001326EC"/>
    <w:rsid w:val="00132B37"/>
    <w:rsid w:val="001361E4"/>
    <w:rsid w:val="00140E50"/>
    <w:rsid w:val="00142653"/>
    <w:rsid w:val="00142894"/>
    <w:rsid w:val="00142949"/>
    <w:rsid w:val="00144778"/>
    <w:rsid w:val="00145D09"/>
    <w:rsid w:val="00146D34"/>
    <w:rsid w:val="00146D6C"/>
    <w:rsid w:val="00147D27"/>
    <w:rsid w:val="00152884"/>
    <w:rsid w:val="00153A41"/>
    <w:rsid w:val="00155225"/>
    <w:rsid w:val="00155D7E"/>
    <w:rsid w:val="00156CCA"/>
    <w:rsid w:val="00160294"/>
    <w:rsid w:val="0016058B"/>
    <w:rsid w:val="001609A9"/>
    <w:rsid w:val="00161C53"/>
    <w:rsid w:val="0016388C"/>
    <w:rsid w:val="00163C90"/>
    <w:rsid w:val="001654A1"/>
    <w:rsid w:val="001667A9"/>
    <w:rsid w:val="001672F3"/>
    <w:rsid w:val="00172095"/>
    <w:rsid w:val="00174FA1"/>
    <w:rsid w:val="001750CD"/>
    <w:rsid w:val="00176EF6"/>
    <w:rsid w:val="00177A64"/>
    <w:rsid w:val="001822D3"/>
    <w:rsid w:val="00182781"/>
    <w:rsid w:val="00182E62"/>
    <w:rsid w:val="00182EAC"/>
    <w:rsid w:val="001834D1"/>
    <w:rsid w:val="001844DE"/>
    <w:rsid w:val="00184CC0"/>
    <w:rsid w:val="00185679"/>
    <w:rsid w:val="00185782"/>
    <w:rsid w:val="00185992"/>
    <w:rsid w:val="00185DA1"/>
    <w:rsid w:val="0018685F"/>
    <w:rsid w:val="00191F91"/>
    <w:rsid w:val="001923B8"/>
    <w:rsid w:val="0019250E"/>
    <w:rsid w:val="00194D89"/>
    <w:rsid w:val="0019724D"/>
    <w:rsid w:val="00197AC5"/>
    <w:rsid w:val="001A170D"/>
    <w:rsid w:val="001A1B5C"/>
    <w:rsid w:val="001A2E15"/>
    <w:rsid w:val="001A35B1"/>
    <w:rsid w:val="001A42BB"/>
    <w:rsid w:val="001A581A"/>
    <w:rsid w:val="001A6166"/>
    <w:rsid w:val="001A63A1"/>
    <w:rsid w:val="001A6684"/>
    <w:rsid w:val="001B390A"/>
    <w:rsid w:val="001B3964"/>
    <w:rsid w:val="001B5A8C"/>
    <w:rsid w:val="001B5D12"/>
    <w:rsid w:val="001B62CB"/>
    <w:rsid w:val="001B78D8"/>
    <w:rsid w:val="001C046F"/>
    <w:rsid w:val="001C20FC"/>
    <w:rsid w:val="001C2B4A"/>
    <w:rsid w:val="001C496A"/>
    <w:rsid w:val="001C7EA0"/>
    <w:rsid w:val="001D051A"/>
    <w:rsid w:val="001D0912"/>
    <w:rsid w:val="001D383B"/>
    <w:rsid w:val="001D3FB3"/>
    <w:rsid w:val="001D559B"/>
    <w:rsid w:val="001D5927"/>
    <w:rsid w:val="001D67A9"/>
    <w:rsid w:val="001D773A"/>
    <w:rsid w:val="001D7894"/>
    <w:rsid w:val="001E16AF"/>
    <w:rsid w:val="001E18EB"/>
    <w:rsid w:val="001E1BD6"/>
    <w:rsid w:val="001E28C4"/>
    <w:rsid w:val="001E338E"/>
    <w:rsid w:val="001E4793"/>
    <w:rsid w:val="001E7433"/>
    <w:rsid w:val="001F09B6"/>
    <w:rsid w:val="001F132B"/>
    <w:rsid w:val="001F1407"/>
    <w:rsid w:val="001F19F9"/>
    <w:rsid w:val="001F281D"/>
    <w:rsid w:val="001F2DEB"/>
    <w:rsid w:val="001F4A8A"/>
    <w:rsid w:val="001F4CBC"/>
    <w:rsid w:val="001F506B"/>
    <w:rsid w:val="001F5653"/>
    <w:rsid w:val="001F5EF2"/>
    <w:rsid w:val="001F6D36"/>
    <w:rsid w:val="002020A0"/>
    <w:rsid w:val="002024A1"/>
    <w:rsid w:val="00202F6C"/>
    <w:rsid w:val="0020461A"/>
    <w:rsid w:val="0020489A"/>
    <w:rsid w:val="00204D21"/>
    <w:rsid w:val="00205CF0"/>
    <w:rsid w:val="00205E4F"/>
    <w:rsid w:val="0020647D"/>
    <w:rsid w:val="00210840"/>
    <w:rsid w:val="00210D0B"/>
    <w:rsid w:val="002120CB"/>
    <w:rsid w:val="0021238E"/>
    <w:rsid w:val="00215501"/>
    <w:rsid w:val="00221A7A"/>
    <w:rsid w:val="00222260"/>
    <w:rsid w:val="00224778"/>
    <w:rsid w:val="0022487D"/>
    <w:rsid w:val="00224DCC"/>
    <w:rsid w:val="00226E7D"/>
    <w:rsid w:val="00227417"/>
    <w:rsid w:val="0022754D"/>
    <w:rsid w:val="00230C4D"/>
    <w:rsid w:val="00233406"/>
    <w:rsid w:val="00237D6E"/>
    <w:rsid w:val="002401C5"/>
    <w:rsid w:val="00240580"/>
    <w:rsid w:val="00240D36"/>
    <w:rsid w:val="00241EF0"/>
    <w:rsid w:val="00242196"/>
    <w:rsid w:val="002422F1"/>
    <w:rsid w:val="002431DF"/>
    <w:rsid w:val="00243750"/>
    <w:rsid w:val="0024407A"/>
    <w:rsid w:val="00245755"/>
    <w:rsid w:val="00246761"/>
    <w:rsid w:val="00251E61"/>
    <w:rsid w:val="00252626"/>
    <w:rsid w:val="00254E43"/>
    <w:rsid w:val="002569BF"/>
    <w:rsid w:val="00261B0C"/>
    <w:rsid w:val="00261BEA"/>
    <w:rsid w:val="00262B1F"/>
    <w:rsid w:val="0026410C"/>
    <w:rsid w:val="002642BA"/>
    <w:rsid w:val="00265120"/>
    <w:rsid w:val="00265149"/>
    <w:rsid w:val="00265B5D"/>
    <w:rsid w:val="002663A3"/>
    <w:rsid w:val="00267F5E"/>
    <w:rsid w:val="00270635"/>
    <w:rsid w:val="00270DAB"/>
    <w:rsid w:val="00271D09"/>
    <w:rsid w:val="002737FF"/>
    <w:rsid w:val="00275411"/>
    <w:rsid w:val="00276EC4"/>
    <w:rsid w:val="0028037A"/>
    <w:rsid w:val="002806A9"/>
    <w:rsid w:val="002818B2"/>
    <w:rsid w:val="0028229B"/>
    <w:rsid w:val="00283A75"/>
    <w:rsid w:val="002844F0"/>
    <w:rsid w:val="00286828"/>
    <w:rsid w:val="0028740D"/>
    <w:rsid w:val="0029359E"/>
    <w:rsid w:val="0029489C"/>
    <w:rsid w:val="00294BD5"/>
    <w:rsid w:val="00295708"/>
    <w:rsid w:val="00295928"/>
    <w:rsid w:val="002A04FA"/>
    <w:rsid w:val="002A05D7"/>
    <w:rsid w:val="002A0828"/>
    <w:rsid w:val="002A0DB3"/>
    <w:rsid w:val="002A1807"/>
    <w:rsid w:val="002A28E8"/>
    <w:rsid w:val="002A28F0"/>
    <w:rsid w:val="002A411F"/>
    <w:rsid w:val="002A4611"/>
    <w:rsid w:val="002A5159"/>
    <w:rsid w:val="002A6919"/>
    <w:rsid w:val="002A69F6"/>
    <w:rsid w:val="002A7177"/>
    <w:rsid w:val="002B1CDC"/>
    <w:rsid w:val="002B38F7"/>
    <w:rsid w:val="002B4097"/>
    <w:rsid w:val="002B492C"/>
    <w:rsid w:val="002B4A20"/>
    <w:rsid w:val="002B536E"/>
    <w:rsid w:val="002B71F8"/>
    <w:rsid w:val="002C1764"/>
    <w:rsid w:val="002C20B1"/>
    <w:rsid w:val="002C2C27"/>
    <w:rsid w:val="002C3724"/>
    <w:rsid w:val="002C3D69"/>
    <w:rsid w:val="002C4A5E"/>
    <w:rsid w:val="002C68DD"/>
    <w:rsid w:val="002C7082"/>
    <w:rsid w:val="002C70A4"/>
    <w:rsid w:val="002D1427"/>
    <w:rsid w:val="002D1D8A"/>
    <w:rsid w:val="002D2F24"/>
    <w:rsid w:val="002D34CA"/>
    <w:rsid w:val="002D516B"/>
    <w:rsid w:val="002D5262"/>
    <w:rsid w:val="002D70B3"/>
    <w:rsid w:val="002D7AE1"/>
    <w:rsid w:val="002E0B5A"/>
    <w:rsid w:val="002E169E"/>
    <w:rsid w:val="002E1CFB"/>
    <w:rsid w:val="002E2473"/>
    <w:rsid w:val="002E2836"/>
    <w:rsid w:val="002E3417"/>
    <w:rsid w:val="002E4039"/>
    <w:rsid w:val="002E5A7A"/>
    <w:rsid w:val="002E63F5"/>
    <w:rsid w:val="002E66D7"/>
    <w:rsid w:val="002E6D9B"/>
    <w:rsid w:val="002F0C46"/>
    <w:rsid w:val="002F0E77"/>
    <w:rsid w:val="002F11AD"/>
    <w:rsid w:val="002F14A8"/>
    <w:rsid w:val="002F1F47"/>
    <w:rsid w:val="002F3839"/>
    <w:rsid w:val="002F4F29"/>
    <w:rsid w:val="002F5038"/>
    <w:rsid w:val="00300149"/>
    <w:rsid w:val="0030057A"/>
    <w:rsid w:val="003009C4"/>
    <w:rsid w:val="00301D94"/>
    <w:rsid w:val="00302678"/>
    <w:rsid w:val="003034CF"/>
    <w:rsid w:val="00303F22"/>
    <w:rsid w:val="003066AF"/>
    <w:rsid w:val="00306E01"/>
    <w:rsid w:val="0031021E"/>
    <w:rsid w:val="00310A75"/>
    <w:rsid w:val="003116DA"/>
    <w:rsid w:val="00312FAB"/>
    <w:rsid w:val="0032101B"/>
    <w:rsid w:val="00321A00"/>
    <w:rsid w:val="00321A23"/>
    <w:rsid w:val="00322C2F"/>
    <w:rsid w:val="00323121"/>
    <w:rsid w:val="00327D74"/>
    <w:rsid w:val="00327EE1"/>
    <w:rsid w:val="00330105"/>
    <w:rsid w:val="00330A47"/>
    <w:rsid w:val="00330BF3"/>
    <w:rsid w:val="0033139D"/>
    <w:rsid w:val="00332647"/>
    <w:rsid w:val="00337AAF"/>
    <w:rsid w:val="00342256"/>
    <w:rsid w:val="0034458E"/>
    <w:rsid w:val="0034610F"/>
    <w:rsid w:val="00346679"/>
    <w:rsid w:val="0034735E"/>
    <w:rsid w:val="00350014"/>
    <w:rsid w:val="003518D2"/>
    <w:rsid w:val="00354700"/>
    <w:rsid w:val="00354F9E"/>
    <w:rsid w:val="00354FA9"/>
    <w:rsid w:val="003554C9"/>
    <w:rsid w:val="00355E60"/>
    <w:rsid w:val="003567D6"/>
    <w:rsid w:val="00357568"/>
    <w:rsid w:val="00357C07"/>
    <w:rsid w:val="00360DF1"/>
    <w:rsid w:val="00361A70"/>
    <w:rsid w:val="00361C91"/>
    <w:rsid w:val="00362743"/>
    <w:rsid w:val="0036753A"/>
    <w:rsid w:val="00367F2F"/>
    <w:rsid w:val="00374580"/>
    <w:rsid w:val="003762B9"/>
    <w:rsid w:val="00377377"/>
    <w:rsid w:val="0037765C"/>
    <w:rsid w:val="00380220"/>
    <w:rsid w:val="003806D1"/>
    <w:rsid w:val="0038125B"/>
    <w:rsid w:val="00382E64"/>
    <w:rsid w:val="0038304D"/>
    <w:rsid w:val="0038321A"/>
    <w:rsid w:val="00383D06"/>
    <w:rsid w:val="00385221"/>
    <w:rsid w:val="0038536D"/>
    <w:rsid w:val="0038776B"/>
    <w:rsid w:val="00387866"/>
    <w:rsid w:val="00391245"/>
    <w:rsid w:val="00391295"/>
    <w:rsid w:val="00391C0E"/>
    <w:rsid w:val="00391EE9"/>
    <w:rsid w:val="00392AEB"/>
    <w:rsid w:val="00392CFF"/>
    <w:rsid w:val="00394B3F"/>
    <w:rsid w:val="003953DA"/>
    <w:rsid w:val="003954AB"/>
    <w:rsid w:val="00395586"/>
    <w:rsid w:val="00395B16"/>
    <w:rsid w:val="00396349"/>
    <w:rsid w:val="00397C5A"/>
    <w:rsid w:val="003A1D85"/>
    <w:rsid w:val="003A2A66"/>
    <w:rsid w:val="003A4D0C"/>
    <w:rsid w:val="003A56AE"/>
    <w:rsid w:val="003A5D2D"/>
    <w:rsid w:val="003A6A3A"/>
    <w:rsid w:val="003B0475"/>
    <w:rsid w:val="003B0B61"/>
    <w:rsid w:val="003B10AE"/>
    <w:rsid w:val="003B6A06"/>
    <w:rsid w:val="003B6D35"/>
    <w:rsid w:val="003C2541"/>
    <w:rsid w:val="003C28D3"/>
    <w:rsid w:val="003C2EAE"/>
    <w:rsid w:val="003C465E"/>
    <w:rsid w:val="003C58A0"/>
    <w:rsid w:val="003C62BC"/>
    <w:rsid w:val="003C65D2"/>
    <w:rsid w:val="003C7FA3"/>
    <w:rsid w:val="003D3824"/>
    <w:rsid w:val="003D3CA7"/>
    <w:rsid w:val="003D4283"/>
    <w:rsid w:val="003D5310"/>
    <w:rsid w:val="003D5EB0"/>
    <w:rsid w:val="003D6DEE"/>
    <w:rsid w:val="003D7332"/>
    <w:rsid w:val="003D7988"/>
    <w:rsid w:val="003E0359"/>
    <w:rsid w:val="003E08CE"/>
    <w:rsid w:val="003E0E90"/>
    <w:rsid w:val="003E471B"/>
    <w:rsid w:val="003E621D"/>
    <w:rsid w:val="003E78FA"/>
    <w:rsid w:val="003E7BF4"/>
    <w:rsid w:val="003F0237"/>
    <w:rsid w:val="003F1FCE"/>
    <w:rsid w:val="003F4297"/>
    <w:rsid w:val="003F5AAF"/>
    <w:rsid w:val="003F5DF5"/>
    <w:rsid w:val="003F5EFC"/>
    <w:rsid w:val="00400033"/>
    <w:rsid w:val="0040203F"/>
    <w:rsid w:val="00402B62"/>
    <w:rsid w:val="004032CC"/>
    <w:rsid w:val="00403FD4"/>
    <w:rsid w:val="00404346"/>
    <w:rsid w:val="004043A7"/>
    <w:rsid w:val="00405850"/>
    <w:rsid w:val="004076EE"/>
    <w:rsid w:val="00410CD1"/>
    <w:rsid w:val="004113E4"/>
    <w:rsid w:val="00411782"/>
    <w:rsid w:val="00412556"/>
    <w:rsid w:val="00413FBE"/>
    <w:rsid w:val="00414364"/>
    <w:rsid w:val="004143A9"/>
    <w:rsid w:val="00414A91"/>
    <w:rsid w:val="0041672E"/>
    <w:rsid w:val="00422A15"/>
    <w:rsid w:val="00426B23"/>
    <w:rsid w:val="004278E0"/>
    <w:rsid w:val="00432820"/>
    <w:rsid w:val="00432EF7"/>
    <w:rsid w:val="004346B2"/>
    <w:rsid w:val="00434CFF"/>
    <w:rsid w:val="00435E0C"/>
    <w:rsid w:val="004417E9"/>
    <w:rsid w:val="004418F3"/>
    <w:rsid w:val="00441DDE"/>
    <w:rsid w:val="00441FF1"/>
    <w:rsid w:val="0044308F"/>
    <w:rsid w:val="00443E39"/>
    <w:rsid w:val="00446302"/>
    <w:rsid w:val="0044737C"/>
    <w:rsid w:val="004500AB"/>
    <w:rsid w:val="004505CE"/>
    <w:rsid w:val="00450AA3"/>
    <w:rsid w:val="00450D5C"/>
    <w:rsid w:val="00453F52"/>
    <w:rsid w:val="00457AAB"/>
    <w:rsid w:val="00457F81"/>
    <w:rsid w:val="004612EA"/>
    <w:rsid w:val="004618AD"/>
    <w:rsid w:val="004623A2"/>
    <w:rsid w:val="00462831"/>
    <w:rsid w:val="00462FB0"/>
    <w:rsid w:val="00463470"/>
    <w:rsid w:val="00463DDC"/>
    <w:rsid w:val="0046669E"/>
    <w:rsid w:val="00466C4D"/>
    <w:rsid w:val="0046711A"/>
    <w:rsid w:val="00470004"/>
    <w:rsid w:val="00470776"/>
    <w:rsid w:val="004732A3"/>
    <w:rsid w:val="00475BC3"/>
    <w:rsid w:val="00475D52"/>
    <w:rsid w:val="004765FF"/>
    <w:rsid w:val="00480211"/>
    <w:rsid w:val="00481392"/>
    <w:rsid w:val="00481AF4"/>
    <w:rsid w:val="00482E1D"/>
    <w:rsid w:val="00483D4F"/>
    <w:rsid w:val="00484525"/>
    <w:rsid w:val="004854E3"/>
    <w:rsid w:val="004856D4"/>
    <w:rsid w:val="004872B5"/>
    <w:rsid w:val="00490048"/>
    <w:rsid w:val="004907F2"/>
    <w:rsid w:val="004908E1"/>
    <w:rsid w:val="00490938"/>
    <w:rsid w:val="00490CAB"/>
    <w:rsid w:val="00490F58"/>
    <w:rsid w:val="00493360"/>
    <w:rsid w:val="00493A68"/>
    <w:rsid w:val="00493CD4"/>
    <w:rsid w:val="00497371"/>
    <w:rsid w:val="004A1938"/>
    <w:rsid w:val="004A28E4"/>
    <w:rsid w:val="004A2C4C"/>
    <w:rsid w:val="004A3AF6"/>
    <w:rsid w:val="004A3D3E"/>
    <w:rsid w:val="004A41EC"/>
    <w:rsid w:val="004A4CC5"/>
    <w:rsid w:val="004B0D66"/>
    <w:rsid w:val="004B172A"/>
    <w:rsid w:val="004B1BCA"/>
    <w:rsid w:val="004B27E8"/>
    <w:rsid w:val="004B28EB"/>
    <w:rsid w:val="004B583A"/>
    <w:rsid w:val="004C09FE"/>
    <w:rsid w:val="004C232C"/>
    <w:rsid w:val="004C2C33"/>
    <w:rsid w:val="004C2DF6"/>
    <w:rsid w:val="004C394B"/>
    <w:rsid w:val="004C5B52"/>
    <w:rsid w:val="004C5C9C"/>
    <w:rsid w:val="004C67B7"/>
    <w:rsid w:val="004D0EF7"/>
    <w:rsid w:val="004D21D8"/>
    <w:rsid w:val="004D2408"/>
    <w:rsid w:val="004D2928"/>
    <w:rsid w:val="004D5202"/>
    <w:rsid w:val="004D705F"/>
    <w:rsid w:val="004D777B"/>
    <w:rsid w:val="004D7807"/>
    <w:rsid w:val="004D7B4A"/>
    <w:rsid w:val="004E2C07"/>
    <w:rsid w:val="004E2DF8"/>
    <w:rsid w:val="004E2E3E"/>
    <w:rsid w:val="004E40EA"/>
    <w:rsid w:val="004E5A24"/>
    <w:rsid w:val="004E71BE"/>
    <w:rsid w:val="004F1560"/>
    <w:rsid w:val="004F24C0"/>
    <w:rsid w:val="004F302A"/>
    <w:rsid w:val="004F32A9"/>
    <w:rsid w:val="004F3312"/>
    <w:rsid w:val="004F6210"/>
    <w:rsid w:val="004F76B2"/>
    <w:rsid w:val="00500984"/>
    <w:rsid w:val="00501942"/>
    <w:rsid w:val="00502859"/>
    <w:rsid w:val="00502F82"/>
    <w:rsid w:val="005037AE"/>
    <w:rsid w:val="00504990"/>
    <w:rsid w:val="0050550B"/>
    <w:rsid w:val="005069B9"/>
    <w:rsid w:val="00506A30"/>
    <w:rsid w:val="0051139C"/>
    <w:rsid w:val="005134ED"/>
    <w:rsid w:val="0051556E"/>
    <w:rsid w:val="00521659"/>
    <w:rsid w:val="005234F0"/>
    <w:rsid w:val="00523B57"/>
    <w:rsid w:val="005243FB"/>
    <w:rsid w:val="00524BC4"/>
    <w:rsid w:val="0052507A"/>
    <w:rsid w:val="0052638D"/>
    <w:rsid w:val="00527B60"/>
    <w:rsid w:val="005309E6"/>
    <w:rsid w:val="00531EA5"/>
    <w:rsid w:val="00532666"/>
    <w:rsid w:val="00533432"/>
    <w:rsid w:val="00533ABA"/>
    <w:rsid w:val="00533F36"/>
    <w:rsid w:val="0053475B"/>
    <w:rsid w:val="00535859"/>
    <w:rsid w:val="005359C6"/>
    <w:rsid w:val="00540559"/>
    <w:rsid w:val="005446AA"/>
    <w:rsid w:val="00545BAD"/>
    <w:rsid w:val="005460A4"/>
    <w:rsid w:val="0055008C"/>
    <w:rsid w:val="005522F8"/>
    <w:rsid w:val="00552A51"/>
    <w:rsid w:val="00554BA6"/>
    <w:rsid w:val="0055554D"/>
    <w:rsid w:val="005566E6"/>
    <w:rsid w:val="005600EE"/>
    <w:rsid w:val="005617D1"/>
    <w:rsid w:val="00561BF3"/>
    <w:rsid w:val="00562CA5"/>
    <w:rsid w:val="00562DF1"/>
    <w:rsid w:val="0056394B"/>
    <w:rsid w:val="005647E5"/>
    <w:rsid w:val="00564F4A"/>
    <w:rsid w:val="00565543"/>
    <w:rsid w:val="00565B98"/>
    <w:rsid w:val="0056671E"/>
    <w:rsid w:val="00566ABD"/>
    <w:rsid w:val="00570CF7"/>
    <w:rsid w:val="0057182C"/>
    <w:rsid w:val="00574656"/>
    <w:rsid w:val="00577DD7"/>
    <w:rsid w:val="005802AB"/>
    <w:rsid w:val="00581C52"/>
    <w:rsid w:val="00581D0C"/>
    <w:rsid w:val="00581E5F"/>
    <w:rsid w:val="00582085"/>
    <w:rsid w:val="00582CC7"/>
    <w:rsid w:val="005831C3"/>
    <w:rsid w:val="005833D9"/>
    <w:rsid w:val="00584D10"/>
    <w:rsid w:val="0058550F"/>
    <w:rsid w:val="00585606"/>
    <w:rsid w:val="00585CE5"/>
    <w:rsid w:val="00585F36"/>
    <w:rsid w:val="0058659B"/>
    <w:rsid w:val="0058722B"/>
    <w:rsid w:val="00592B21"/>
    <w:rsid w:val="00592D35"/>
    <w:rsid w:val="0059302E"/>
    <w:rsid w:val="00593D47"/>
    <w:rsid w:val="0059494C"/>
    <w:rsid w:val="00594D04"/>
    <w:rsid w:val="00594DE9"/>
    <w:rsid w:val="00594EAC"/>
    <w:rsid w:val="005954C7"/>
    <w:rsid w:val="00596ED4"/>
    <w:rsid w:val="00597906"/>
    <w:rsid w:val="005A14DE"/>
    <w:rsid w:val="005A5301"/>
    <w:rsid w:val="005A57CB"/>
    <w:rsid w:val="005A7810"/>
    <w:rsid w:val="005B22A9"/>
    <w:rsid w:val="005B44F3"/>
    <w:rsid w:val="005B5217"/>
    <w:rsid w:val="005B628F"/>
    <w:rsid w:val="005B67D7"/>
    <w:rsid w:val="005B70D7"/>
    <w:rsid w:val="005B714E"/>
    <w:rsid w:val="005C09AD"/>
    <w:rsid w:val="005C11B2"/>
    <w:rsid w:val="005C128C"/>
    <w:rsid w:val="005C375B"/>
    <w:rsid w:val="005C5284"/>
    <w:rsid w:val="005C5B40"/>
    <w:rsid w:val="005C64CC"/>
    <w:rsid w:val="005C67EB"/>
    <w:rsid w:val="005C6FA2"/>
    <w:rsid w:val="005D34EA"/>
    <w:rsid w:val="005D65EE"/>
    <w:rsid w:val="005E2A2D"/>
    <w:rsid w:val="005E44EA"/>
    <w:rsid w:val="005E581C"/>
    <w:rsid w:val="005E662E"/>
    <w:rsid w:val="005E7EB4"/>
    <w:rsid w:val="005F2C67"/>
    <w:rsid w:val="005F34CF"/>
    <w:rsid w:val="005F3D88"/>
    <w:rsid w:val="005F5CC0"/>
    <w:rsid w:val="005F69AB"/>
    <w:rsid w:val="00600B8A"/>
    <w:rsid w:val="00601729"/>
    <w:rsid w:val="00601D2C"/>
    <w:rsid w:val="006021B4"/>
    <w:rsid w:val="00602FC8"/>
    <w:rsid w:val="006037EA"/>
    <w:rsid w:val="00603D24"/>
    <w:rsid w:val="006063F6"/>
    <w:rsid w:val="0060749C"/>
    <w:rsid w:val="00607ECA"/>
    <w:rsid w:val="00610689"/>
    <w:rsid w:val="006130BD"/>
    <w:rsid w:val="0061319B"/>
    <w:rsid w:val="006157D1"/>
    <w:rsid w:val="0061735F"/>
    <w:rsid w:val="006213A8"/>
    <w:rsid w:val="0062148F"/>
    <w:rsid w:val="00623830"/>
    <w:rsid w:val="00624F20"/>
    <w:rsid w:val="006252EC"/>
    <w:rsid w:val="00626823"/>
    <w:rsid w:val="006271C4"/>
    <w:rsid w:val="00627DDD"/>
    <w:rsid w:val="00630A6E"/>
    <w:rsid w:val="00630BE9"/>
    <w:rsid w:val="006310CA"/>
    <w:rsid w:val="006312CA"/>
    <w:rsid w:val="006314D4"/>
    <w:rsid w:val="00631E3A"/>
    <w:rsid w:val="00633B1E"/>
    <w:rsid w:val="006340BF"/>
    <w:rsid w:val="00634D00"/>
    <w:rsid w:val="006353BF"/>
    <w:rsid w:val="0064384A"/>
    <w:rsid w:val="00644574"/>
    <w:rsid w:val="006453CA"/>
    <w:rsid w:val="006510F7"/>
    <w:rsid w:val="00651769"/>
    <w:rsid w:val="00651BA3"/>
    <w:rsid w:val="0065273E"/>
    <w:rsid w:val="00652CAD"/>
    <w:rsid w:val="00653C85"/>
    <w:rsid w:val="0065455D"/>
    <w:rsid w:val="0065479E"/>
    <w:rsid w:val="006557A2"/>
    <w:rsid w:val="006575A4"/>
    <w:rsid w:val="00657CF7"/>
    <w:rsid w:val="00657E83"/>
    <w:rsid w:val="00662570"/>
    <w:rsid w:val="0066271A"/>
    <w:rsid w:val="00662B25"/>
    <w:rsid w:val="00662DE0"/>
    <w:rsid w:val="00665CCC"/>
    <w:rsid w:val="00665FB6"/>
    <w:rsid w:val="00666EF1"/>
    <w:rsid w:val="00667501"/>
    <w:rsid w:val="00670D79"/>
    <w:rsid w:val="0067234E"/>
    <w:rsid w:val="00672B58"/>
    <w:rsid w:val="006734DC"/>
    <w:rsid w:val="0067443F"/>
    <w:rsid w:val="0067682B"/>
    <w:rsid w:val="006769FB"/>
    <w:rsid w:val="0068014B"/>
    <w:rsid w:val="00680DCC"/>
    <w:rsid w:val="006820DF"/>
    <w:rsid w:val="00682A3B"/>
    <w:rsid w:val="006832D6"/>
    <w:rsid w:val="006921D7"/>
    <w:rsid w:val="006937BB"/>
    <w:rsid w:val="006956F7"/>
    <w:rsid w:val="006959A4"/>
    <w:rsid w:val="006976F9"/>
    <w:rsid w:val="00697BAF"/>
    <w:rsid w:val="006A0394"/>
    <w:rsid w:val="006A0411"/>
    <w:rsid w:val="006A1A20"/>
    <w:rsid w:val="006A2C6D"/>
    <w:rsid w:val="006A34A2"/>
    <w:rsid w:val="006A4467"/>
    <w:rsid w:val="006A4B3C"/>
    <w:rsid w:val="006A50EB"/>
    <w:rsid w:val="006A57E2"/>
    <w:rsid w:val="006A6A37"/>
    <w:rsid w:val="006A715B"/>
    <w:rsid w:val="006B015A"/>
    <w:rsid w:val="006B14F3"/>
    <w:rsid w:val="006B25A6"/>
    <w:rsid w:val="006B3D1E"/>
    <w:rsid w:val="006B64B0"/>
    <w:rsid w:val="006B6726"/>
    <w:rsid w:val="006B6F1A"/>
    <w:rsid w:val="006B7724"/>
    <w:rsid w:val="006B7C2B"/>
    <w:rsid w:val="006B7FEF"/>
    <w:rsid w:val="006C1E4D"/>
    <w:rsid w:val="006C2C92"/>
    <w:rsid w:val="006C3AD3"/>
    <w:rsid w:val="006C4316"/>
    <w:rsid w:val="006C6BF6"/>
    <w:rsid w:val="006C78C5"/>
    <w:rsid w:val="006D316F"/>
    <w:rsid w:val="006D3FC0"/>
    <w:rsid w:val="006D58A4"/>
    <w:rsid w:val="006D5A0A"/>
    <w:rsid w:val="006D7477"/>
    <w:rsid w:val="006E07CB"/>
    <w:rsid w:val="006E1B50"/>
    <w:rsid w:val="006E1D49"/>
    <w:rsid w:val="006E2B27"/>
    <w:rsid w:val="006E497F"/>
    <w:rsid w:val="006F0394"/>
    <w:rsid w:val="006F1FDD"/>
    <w:rsid w:val="006F2E86"/>
    <w:rsid w:val="006F44B4"/>
    <w:rsid w:val="006F4749"/>
    <w:rsid w:val="006F5540"/>
    <w:rsid w:val="00700A02"/>
    <w:rsid w:val="00701078"/>
    <w:rsid w:val="0070157B"/>
    <w:rsid w:val="00701960"/>
    <w:rsid w:val="007025FD"/>
    <w:rsid w:val="0070336E"/>
    <w:rsid w:val="00703774"/>
    <w:rsid w:val="00703A0C"/>
    <w:rsid w:val="0070672F"/>
    <w:rsid w:val="00710C98"/>
    <w:rsid w:val="00714963"/>
    <w:rsid w:val="00716CD2"/>
    <w:rsid w:val="0072013E"/>
    <w:rsid w:val="007203A2"/>
    <w:rsid w:val="0072042E"/>
    <w:rsid w:val="007207F4"/>
    <w:rsid w:val="00720C15"/>
    <w:rsid w:val="00722AC6"/>
    <w:rsid w:val="007238F8"/>
    <w:rsid w:val="00724008"/>
    <w:rsid w:val="00725E53"/>
    <w:rsid w:val="007278BE"/>
    <w:rsid w:val="0073014B"/>
    <w:rsid w:val="007325D7"/>
    <w:rsid w:val="007401F7"/>
    <w:rsid w:val="0074130A"/>
    <w:rsid w:val="00741D20"/>
    <w:rsid w:val="0074382A"/>
    <w:rsid w:val="00743F48"/>
    <w:rsid w:val="00745D09"/>
    <w:rsid w:val="00747E12"/>
    <w:rsid w:val="00751688"/>
    <w:rsid w:val="00753986"/>
    <w:rsid w:val="00753A0A"/>
    <w:rsid w:val="007558FF"/>
    <w:rsid w:val="00756FA7"/>
    <w:rsid w:val="007573E2"/>
    <w:rsid w:val="007579CC"/>
    <w:rsid w:val="00757E9B"/>
    <w:rsid w:val="00760562"/>
    <w:rsid w:val="00760686"/>
    <w:rsid w:val="00760CC5"/>
    <w:rsid w:val="00760E86"/>
    <w:rsid w:val="00761C90"/>
    <w:rsid w:val="007658B2"/>
    <w:rsid w:val="007668F3"/>
    <w:rsid w:val="0077052C"/>
    <w:rsid w:val="00771F0F"/>
    <w:rsid w:val="00774034"/>
    <w:rsid w:val="007751CF"/>
    <w:rsid w:val="007769DA"/>
    <w:rsid w:val="00776D1A"/>
    <w:rsid w:val="00780A7E"/>
    <w:rsid w:val="00781765"/>
    <w:rsid w:val="00783AD0"/>
    <w:rsid w:val="00783CD0"/>
    <w:rsid w:val="00784C7D"/>
    <w:rsid w:val="00785072"/>
    <w:rsid w:val="00785D3D"/>
    <w:rsid w:val="00787129"/>
    <w:rsid w:val="007871F4"/>
    <w:rsid w:val="00795CBB"/>
    <w:rsid w:val="007960BD"/>
    <w:rsid w:val="007962BE"/>
    <w:rsid w:val="007975F4"/>
    <w:rsid w:val="007A2C0F"/>
    <w:rsid w:val="007A4CC1"/>
    <w:rsid w:val="007A7F7C"/>
    <w:rsid w:val="007B0E40"/>
    <w:rsid w:val="007B0E6F"/>
    <w:rsid w:val="007B2994"/>
    <w:rsid w:val="007B328C"/>
    <w:rsid w:val="007B4876"/>
    <w:rsid w:val="007B5D1C"/>
    <w:rsid w:val="007C0A8F"/>
    <w:rsid w:val="007C0CC2"/>
    <w:rsid w:val="007C46ED"/>
    <w:rsid w:val="007C667F"/>
    <w:rsid w:val="007C6B13"/>
    <w:rsid w:val="007C6E49"/>
    <w:rsid w:val="007D2868"/>
    <w:rsid w:val="007D330B"/>
    <w:rsid w:val="007D36C5"/>
    <w:rsid w:val="007D37D1"/>
    <w:rsid w:val="007D37ED"/>
    <w:rsid w:val="007D37FE"/>
    <w:rsid w:val="007D4F57"/>
    <w:rsid w:val="007D5B0C"/>
    <w:rsid w:val="007D610A"/>
    <w:rsid w:val="007D65FA"/>
    <w:rsid w:val="007E01F7"/>
    <w:rsid w:val="007E0CCC"/>
    <w:rsid w:val="007E3F79"/>
    <w:rsid w:val="007E4D8E"/>
    <w:rsid w:val="007E5423"/>
    <w:rsid w:val="007E5A6A"/>
    <w:rsid w:val="007E63A4"/>
    <w:rsid w:val="007E712C"/>
    <w:rsid w:val="007F0248"/>
    <w:rsid w:val="007F0589"/>
    <w:rsid w:val="007F3706"/>
    <w:rsid w:val="007F458D"/>
    <w:rsid w:val="007F7210"/>
    <w:rsid w:val="008013D4"/>
    <w:rsid w:val="00802188"/>
    <w:rsid w:val="00802A15"/>
    <w:rsid w:val="0080397D"/>
    <w:rsid w:val="008043CB"/>
    <w:rsid w:val="00805921"/>
    <w:rsid w:val="00806DBA"/>
    <w:rsid w:val="008078A5"/>
    <w:rsid w:val="00807F11"/>
    <w:rsid w:val="00810DCC"/>
    <w:rsid w:val="008128A6"/>
    <w:rsid w:val="00813510"/>
    <w:rsid w:val="008156C8"/>
    <w:rsid w:val="00815762"/>
    <w:rsid w:val="00821B87"/>
    <w:rsid w:val="00822E06"/>
    <w:rsid w:val="008239BB"/>
    <w:rsid w:val="008250FA"/>
    <w:rsid w:val="008259C3"/>
    <w:rsid w:val="00826122"/>
    <w:rsid w:val="0082626D"/>
    <w:rsid w:val="00826FB5"/>
    <w:rsid w:val="0082740F"/>
    <w:rsid w:val="008308D4"/>
    <w:rsid w:val="00833CBF"/>
    <w:rsid w:val="008344BA"/>
    <w:rsid w:val="0083630D"/>
    <w:rsid w:val="00836C95"/>
    <w:rsid w:val="00836F62"/>
    <w:rsid w:val="00837A20"/>
    <w:rsid w:val="008402CE"/>
    <w:rsid w:val="00840B1E"/>
    <w:rsid w:val="00840EE8"/>
    <w:rsid w:val="00842008"/>
    <w:rsid w:val="008433D1"/>
    <w:rsid w:val="008439A3"/>
    <w:rsid w:val="00843D49"/>
    <w:rsid w:val="0084506D"/>
    <w:rsid w:val="00847F5E"/>
    <w:rsid w:val="00850100"/>
    <w:rsid w:val="00852937"/>
    <w:rsid w:val="00852D30"/>
    <w:rsid w:val="00853B74"/>
    <w:rsid w:val="00854489"/>
    <w:rsid w:val="00860534"/>
    <w:rsid w:val="008611C0"/>
    <w:rsid w:val="008614AB"/>
    <w:rsid w:val="008621C6"/>
    <w:rsid w:val="008646C5"/>
    <w:rsid w:val="0086566D"/>
    <w:rsid w:val="00870160"/>
    <w:rsid w:val="0087069D"/>
    <w:rsid w:val="00872467"/>
    <w:rsid w:val="00873668"/>
    <w:rsid w:val="00873846"/>
    <w:rsid w:val="00875D34"/>
    <w:rsid w:val="00882ED6"/>
    <w:rsid w:val="00883861"/>
    <w:rsid w:val="00883A6C"/>
    <w:rsid w:val="00884539"/>
    <w:rsid w:val="00885886"/>
    <w:rsid w:val="008874C4"/>
    <w:rsid w:val="00890E0F"/>
    <w:rsid w:val="0089111A"/>
    <w:rsid w:val="00891E38"/>
    <w:rsid w:val="00892197"/>
    <w:rsid w:val="00892F10"/>
    <w:rsid w:val="00893E73"/>
    <w:rsid w:val="00894337"/>
    <w:rsid w:val="008957BA"/>
    <w:rsid w:val="00895A63"/>
    <w:rsid w:val="00896DA1"/>
    <w:rsid w:val="008A1C3D"/>
    <w:rsid w:val="008A24DF"/>
    <w:rsid w:val="008A29BA"/>
    <w:rsid w:val="008A40C7"/>
    <w:rsid w:val="008A4110"/>
    <w:rsid w:val="008A4DE2"/>
    <w:rsid w:val="008A6F19"/>
    <w:rsid w:val="008B009E"/>
    <w:rsid w:val="008B22D9"/>
    <w:rsid w:val="008B37E6"/>
    <w:rsid w:val="008B5F44"/>
    <w:rsid w:val="008B68F0"/>
    <w:rsid w:val="008C00B9"/>
    <w:rsid w:val="008C0C87"/>
    <w:rsid w:val="008C4129"/>
    <w:rsid w:val="008C5C70"/>
    <w:rsid w:val="008C6C06"/>
    <w:rsid w:val="008D01B7"/>
    <w:rsid w:val="008D0DAA"/>
    <w:rsid w:val="008D481D"/>
    <w:rsid w:val="008D5134"/>
    <w:rsid w:val="008D5192"/>
    <w:rsid w:val="008D6D8F"/>
    <w:rsid w:val="008D7186"/>
    <w:rsid w:val="008D7C9C"/>
    <w:rsid w:val="008E0386"/>
    <w:rsid w:val="008E374C"/>
    <w:rsid w:val="008E3ED9"/>
    <w:rsid w:val="008E4B5C"/>
    <w:rsid w:val="008E6724"/>
    <w:rsid w:val="008E692E"/>
    <w:rsid w:val="008E69E4"/>
    <w:rsid w:val="008F0EF4"/>
    <w:rsid w:val="008F1CE7"/>
    <w:rsid w:val="008F285F"/>
    <w:rsid w:val="008F2B6B"/>
    <w:rsid w:val="008F5CB3"/>
    <w:rsid w:val="008F72FA"/>
    <w:rsid w:val="00901028"/>
    <w:rsid w:val="00901304"/>
    <w:rsid w:val="00901663"/>
    <w:rsid w:val="00902666"/>
    <w:rsid w:val="009028F5"/>
    <w:rsid w:val="0090554B"/>
    <w:rsid w:val="00905C06"/>
    <w:rsid w:val="00912D32"/>
    <w:rsid w:val="00913A54"/>
    <w:rsid w:val="009169AC"/>
    <w:rsid w:val="00917C08"/>
    <w:rsid w:val="00920F61"/>
    <w:rsid w:val="00920FA4"/>
    <w:rsid w:val="00922525"/>
    <w:rsid w:val="00924510"/>
    <w:rsid w:val="0092513D"/>
    <w:rsid w:val="00925B8A"/>
    <w:rsid w:val="009268F9"/>
    <w:rsid w:val="0093040A"/>
    <w:rsid w:val="009318F5"/>
    <w:rsid w:val="00932FFA"/>
    <w:rsid w:val="00934035"/>
    <w:rsid w:val="0093625A"/>
    <w:rsid w:val="009363D7"/>
    <w:rsid w:val="009408C3"/>
    <w:rsid w:val="00941D15"/>
    <w:rsid w:val="0094363D"/>
    <w:rsid w:val="009458BA"/>
    <w:rsid w:val="0094599A"/>
    <w:rsid w:val="00946011"/>
    <w:rsid w:val="00954598"/>
    <w:rsid w:val="00954D5F"/>
    <w:rsid w:val="00954D7B"/>
    <w:rsid w:val="009565E9"/>
    <w:rsid w:val="0095689D"/>
    <w:rsid w:val="009568BD"/>
    <w:rsid w:val="00957229"/>
    <w:rsid w:val="00961612"/>
    <w:rsid w:val="00962063"/>
    <w:rsid w:val="009633F3"/>
    <w:rsid w:val="009671A7"/>
    <w:rsid w:val="00967351"/>
    <w:rsid w:val="0097060D"/>
    <w:rsid w:val="00971714"/>
    <w:rsid w:val="00972842"/>
    <w:rsid w:val="009740DE"/>
    <w:rsid w:val="00974465"/>
    <w:rsid w:val="00974A43"/>
    <w:rsid w:val="00975D8B"/>
    <w:rsid w:val="0098318B"/>
    <w:rsid w:val="00983CA8"/>
    <w:rsid w:val="00983DEE"/>
    <w:rsid w:val="009840AF"/>
    <w:rsid w:val="009863FD"/>
    <w:rsid w:val="00987DB2"/>
    <w:rsid w:val="009915F8"/>
    <w:rsid w:val="00991B4C"/>
    <w:rsid w:val="00992BAA"/>
    <w:rsid w:val="00995B10"/>
    <w:rsid w:val="00996600"/>
    <w:rsid w:val="009968CD"/>
    <w:rsid w:val="00997619"/>
    <w:rsid w:val="009977BF"/>
    <w:rsid w:val="009A185F"/>
    <w:rsid w:val="009A29E8"/>
    <w:rsid w:val="009A40FE"/>
    <w:rsid w:val="009A5309"/>
    <w:rsid w:val="009A64BB"/>
    <w:rsid w:val="009A6515"/>
    <w:rsid w:val="009A6DAA"/>
    <w:rsid w:val="009A7568"/>
    <w:rsid w:val="009B21BB"/>
    <w:rsid w:val="009B2DFD"/>
    <w:rsid w:val="009B3CA8"/>
    <w:rsid w:val="009B4E45"/>
    <w:rsid w:val="009B5813"/>
    <w:rsid w:val="009B6DE9"/>
    <w:rsid w:val="009C0162"/>
    <w:rsid w:val="009C48FB"/>
    <w:rsid w:val="009C7A36"/>
    <w:rsid w:val="009D0824"/>
    <w:rsid w:val="009D1EB1"/>
    <w:rsid w:val="009D289F"/>
    <w:rsid w:val="009D38AD"/>
    <w:rsid w:val="009D3D14"/>
    <w:rsid w:val="009D46FB"/>
    <w:rsid w:val="009D5015"/>
    <w:rsid w:val="009D52A0"/>
    <w:rsid w:val="009D6247"/>
    <w:rsid w:val="009D6436"/>
    <w:rsid w:val="009D6661"/>
    <w:rsid w:val="009D6787"/>
    <w:rsid w:val="009D7E6C"/>
    <w:rsid w:val="009E1B05"/>
    <w:rsid w:val="009E252F"/>
    <w:rsid w:val="009E5165"/>
    <w:rsid w:val="009E5C4D"/>
    <w:rsid w:val="009E5F7D"/>
    <w:rsid w:val="009F217D"/>
    <w:rsid w:val="009F22EA"/>
    <w:rsid w:val="009F26E8"/>
    <w:rsid w:val="009F46DD"/>
    <w:rsid w:val="009F4907"/>
    <w:rsid w:val="009F4E65"/>
    <w:rsid w:val="009F751B"/>
    <w:rsid w:val="00A01046"/>
    <w:rsid w:val="00A02468"/>
    <w:rsid w:val="00A025A2"/>
    <w:rsid w:val="00A02A3E"/>
    <w:rsid w:val="00A0315E"/>
    <w:rsid w:val="00A035E9"/>
    <w:rsid w:val="00A04474"/>
    <w:rsid w:val="00A04BBB"/>
    <w:rsid w:val="00A05ECF"/>
    <w:rsid w:val="00A07918"/>
    <w:rsid w:val="00A10DEC"/>
    <w:rsid w:val="00A10FF2"/>
    <w:rsid w:val="00A1206F"/>
    <w:rsid w:val="00A12EEB"/>
    <w:rsid w:val="00A130C0"/>
    <w:rsid w:val="00A132F9"/>
    <w:rsid w:val="00A13600"/>
    <w:rsid w:val="00A13762"/>
    <w:rsid w:val="00A139AB"/>
    <w:rsid w:val="00A15230"/>
    <w:rsid w:val="00A21371"/>
    <w:rsid w:val="00A22E4F"/>
    <w:rsid w:val="00A23266"/>
    <w:rsid w:val="00A234A2"/>
    <w:rsid w:val="00A23816"/>
    <w:rsid w:val="00A23FCA"/>
    <w:rsid w:val="00A25696"/>
    <w:rsid w:val="00A26924"/>
    <w:rsid w:val="00A27742"/>
    <w:rsid w:val="00A3014C"/>
    <w:rsid w:val="00A30C2B"/>
    <w:rsid w:val="00A30E40"/>
    <w:rsid w:val="00A32A28"/>
    <w:rsid w:val="00A32D80"/>
    <w:rsid w:val="00A33A6F"/>
    <w:rsid w:val="00A33B7C"/>
    <w:rsid w:val="00A3560E"/>
    <w:rsid w:val="00A35780"/>
    <w:rsid w:val="00A410CF"/>
    <w:rsid w:val="00A41372"/>
    <w:rsid w:val="00A43EC5"/>
    <w:rsid w:val="00A43FF8"/>
    <w:rsid w:val="00A446FD"/>
    <w:rsid w:val="00A47155"/>
    <w:rsid w:val="00A47912"/>
    <w:rsid w:val="00A47E06"/>
    <w:rsid w:val="00A51C22"/>
    <w:rsid w:val="00A51DA9"/>
    <w:rsid w:val="00A524D0"/>
    <w:rsid w:val="00A56C1B"/>
    <w:rsid w:val="00A56C3D"/>
    <w:rsid w:val="00A57435"/>
    <w:rsid w:val="00A57EA6"/>
    <w:rsid w:val="00A60CDF"/>
    <w:rsid w:val="00A62148"/>
    <w:rsid w:val="00A622E2"/>
    <w:rsid w:val="00A62674"/>
    <w:rsid w:val="00A63700"/>
    <w:rsid w:val="00A63D5B"/>
    <w:rsid w:val="00A64FDB"/>
    <w:rsid w:val="00A6598D"/>
    <w:rsid w:val="00A65BA8"/>
    <w:rsid w:val="00A66E1D"/>
    <w:rsid w:val="00A75EBC"/>
    <w:rsid w:val="00A76BE3"/>
    <w:rsid w:val="00A77659"/>
    <w:rsid w:val="00A77A24"/>
    <w:rsid w:val="00A8075F"/>
    <w:rsid w:val="00A8248C"/>
    <w:rsid w:val="00A83D99"/>
    <w:rsid w:val="00A84581"/>
    <w:rsid w:val="00A84AA1"/>
    <w:rsid w:val="00A84B22"/>
    <w:rsid w:val="00A85D83"/>
    <w:rsid w:val="00A865D8"/>
    <w:rsid w:val="00A86D8D"/>
    <w:rsid w:val="00A87315"/>
    <w:rsid w:val="00A87EBE"/>
    <w:rsid w:val="00A9314F"/>
    <w:rsid w:val="00A93922"/>
    <w:rsid w:val="00A970CA"/>
    <w:rsid w:val="00AA06EB"/>
    <w:rsid w:val="00AA18EF"/>
    <w:rsid w:val="00AA2AB0"/>
    <w:rsid w:val="00AA3E67"/>
    <w:rsid w:val="00AA5ED5"/>
    <w:rsid w:val="00AA7153"/>
    <w:rsid w:val="00AB14FF"/>
    <w:rsid w:val="00AB1FA1"/>
    <w:rsid w:val="00AB23AA"/>
    <w:rsid w:val="00AB5CEC"/>
    <w:rsid w:val="00AB69EC"/>
    <w:rsid w:val="00AC251C"/>
    <w:rsid w:val="00AC2EA0"/>
    <w:rsid w:val="00AC489B"/>
    <w:rsid w:val="00AC557E"/>
    <w:rsid w:val="00AC7A8F"/>
    <w:rsid w:val="00AD05A1"/>
    <w:rsid w:val="00AD11FC"/>
    <w:rsid w:val="00AD222B"/>
    <w:rsid w:val="00AD3D87"/>
    <w:rsid w:val="00AD4673"/>
    <w:rsid w:val="00AD5C09"/>
    <w:rsid w:val="00AE08F6"/>
    <w:rsid w:val="00AE0DAD"/>
    <w:rsid w:val="00AE15D7"/>
    <w:rsid w:val="00AE2F00"/>
    <w:rsid w:val="00AE3B6B"/>
    <w:rsid w:val="00AE4697"/>
    <w:rsid w:val="00AE4968"/>
    <w:rsid w:val="00AE565D"/>
    <w:rsid w:val="00AE6085"/>
    <w:rsid w:val="00AE6843"/>
    <w:rsid w:val="00AE6E68"/>
    <w:rsid w:val="00AE74EF"/>
    <w:rsid w:val="00AF03C2"/>
    <w:rsid w:val="00AF0448"/>
    <w:rsid w:val="00AF1514"/>
    <w:rsid w:val="00AF2D0D"/>
    <w:rsid w:val="00AF6309"/>
    <w:rsid w:val="00AF672A"/>
    <w:rsid w:val="00AF683B"/>
    <w:rsid w:val="00AF6B52"/>
    <w:rsid w:val="00AF6C73"/>
    <w:rsid w:val="00AF7D80"/>
    <w:rsid w:val="00B00890"/>
    <w:rsid w:val="00B014EB"/>
    <w:rsid w:val="00B01908"/>
    <w:rsid w:val="00B02823"/>
    <w:rsid w:val="00B02FF4"/>
    <w:rsid w:val="00B03887"/>
    <w:rsid w:val="00B03F80"/>
    <w:rsid w:val="00B04F17"/>
    <w:rsid w:val="00B065F3"/>
    <w:rsid w:val="00B06802"/>
    <w:rsid w:val="00B073BF"/>
    <w:rsid w:val="00B079E8"/>
    <w:rsid w:val="00B07A61"/>
    <w:rsid w:val="00B106C2"/>
    <w:rsid w:val="00B111A1"/>
    <w:rsid w:val="00B11230"/>
    <w:rsid w:val="00B11C43"/>
    <w:rsid w:val="00B12077"/>
    <w:rsid w:val="00B13763"/>
    <w:rsid w:val="00B13B36"/>
    <w:rsid w:val="00B13B41"/>
    <w:rsid w:val="00B14BBE"/>
    <w:rsid w:val="00B15D02"/>
    <w:rsid w:val="00B21AD3"/>
    <w:rsid w:val="00B22845"/>
    <w:rsid w:val="00B228D8"/>
    <w:rsid w:val="00B33892"/>
    <w:rsid w:val="00B35F45"/>
    <w:rsid w:val="00B36664"/>
    <w:rsid w:val="00B406F1"/>
    <w:rsid w:val="00B42FBD"/>
    <w:rsid w:val="00B4376E"/>
    <w:rsid w:val="00B450E7"/>
    <w:rsid w:val="00B45933"/>
    <w:rsid w:val="00B45BEC"/>
    <w:rsid w:val="00B50F2F"/>
    <w:rsid w:val="00B52025"/>
    <w:rsid w:val="00B530A7"/>
    <w:rsid w:val="00B5393F"/>
    <w:rsid w:val="00B54CE2"/>
    <w:rsid w:val="00B558FD"/>
    <w:rsid w:val="00B55FFC"/>
    <w:rsid w:val="00B56968"/>
    <w:rsid w:val="00B5721A"/>
    <w:rsid w:val="00B5784D"/>
    <w:rsid w:val="00B579E7"/>
    <w:rsid w:val="00B61834"/>
    <w:rsid w:val="00B618FE"/>
    <w:rsid w:val="00B62D4A"/>
    <w:rsid w:val="00B64688"/>
    <w:rsid w:val="00B6550D"/>
    <w:rsid w:val="00B65A34"/>
    <w:rsid w:val="00B65D77"/>
    <w:rsid w:val="00B6622A"/>
    <w:rsid w:val="00B6718A"/>
    <w:rsid w:val="00B703BF"/>
    <w:rsid w:val="00B7091B"/>
    <w:rsid w:val="00B740E5"/>
    <w:rsid w:val="00B77681"/>
    <w:rsid w:val="00B77AF9"/>
    <w:rsid w:val="00B77FAF"/>
    <w:rsid w:val="00B80012"/>
    <w:rsid w:val="00B80728"/>
    <w:rsid w:val="00B811F3"/>
    <w:rsid w:val="00B8219B"/>
    <w:rsid w:val="00B821E6"/>
    <w:rsid w:val="00B83FD9"/>
    <w:rsid w:val="00B84522"/>
    <w:rsid w:val="00B853A4"/>
    <w:rsid w:val="00B8568B"/>
    <w:rsid w:val="00B90E9B"/>
    <w:rsid w:val="00B97C3E"/>
    <w:rsid w:val="00BA05EA"/>
    <w:rsid w:val="00BA06F7"/>
    <w:rsid w:val="00BA0D8B"/>
    <w:rsid w:val="00BA0E5D"/>
    <w:rsid w:val="00BA1323"/>
    <w:rsid w:val="00BA2346"/>
    <w:rsid w:val="00BA23F9"/>
    <w:rsid w:val="00BA35BC"/>
    <w:rsid w:val="00BA4228"/>
    <w:rsid w:val="00BA4B2B"/>
    <w:rsid w:val="00BA586F"/>
    <w:rsid w:val="00BB1C8D"/>
    <w:rsid w:val="00BB3153"/>
    <w:rsid w:val="00BB3B2B"/>
    <w:rsid w:val="00BB3B6B"/>
    <w:rsid w:val="00BC070A"/>
    <w:rsid w:val="00BC1BB1"/>
    <w:rsid w:val="00BC3722"/>
    <w:rsid w:val="00BC4193"/>
    <w:rsid w:val="00BC5B65"/>
    <w:rsid w:val="00BC6E0F"/>
    <w:rsid w:val="00BC73E2"/>
    <w:rsid w:val="00BC78CB"/>
    <w:rsid w:val="00BC7D47"/>
    <w:rsid w:val="00BD07EA"/>
    <w:rsid w:val="00BD154A"/>
    <w:rsid w:val="00BD3976"/>
    <w:rsid w:val="00BD46F4"/>
    <w:rsid w:val="00BD5AF8"/>
    <w:rsid w:val="00BD6348"/>
    <w:rsid w:val="00BD6533"/>
    <w:rsid w:val="00BE03A3"/>
    <w:rsid w:val="00BE16BE"/>
    <w:rsid w:val="00BE3851"/>
    <w:rsid w:val="00BE3C1D"/>
    <w:rsid w:val="00BE6B2E"/>
    <w:rsid w:val="00BE6DE3"/>
    <w:rsid w:val="00BE7753"/>
    <w:rsid w:val="00BF00EE"/>
    <w:rsid w:val="00BF0C94"/>
    <w:rsid w:val="00BF159C"/>
    <w:rsid w:val="00BF1BAB"/>
    <w:rsid w:val="00BF1DF8"/>
    <w:rsid w:val="00BF5D95"/>
    <w:rsid w:val="00BF7F1A"/>
    <w:rsid w:val="00C00AEC"/>
    <w:rsid w:val="00C032CE"/>
    <w:rsid w:val="00C034D9"/>
    <w:rsid w:val="00C0362A"/>
    <w:rsid w:val="00C03734"/>
    <w:rsid w:val="00C03BF1"/>
    <w:rsid w:val="00C04EA5"/>
    <w:rsid w:val="00C051A8"/>
    <w:rsid w:val="00C05391"/>
    <w:rsid w:val="00C05D24"/>
    <w:rsid w:val="00C06E21"/>
    <w:rsid w:val="00C07481"/>
    <w:rsid w:val="00C106C9"/>
    <w:rsid w:val="00C146FE"/>
    <w:rsid w:val="00C14BE0"/>
    <w:rsid w:val="00C14F0F"/>
    <w:rsid w:val="00C14F77"/>
    <w:rsid w:val="00C16AB8"/>
    <w:rsid w:val="00C16AF5"/>
    <w:rsid w:val="00C17B3E"/>
    <w:rsid w:val="00C20018"/>
    <w:rsid w:val="00C20A9C"/>
    <w:rsid w:val="00C216AA"/>
    <w:rsid w:val="00C21703"/>
    <w:rsid w:val="00C21FAE"/>
    <w:rsid w:val="00C22CCD"/>
    <w:rsid w:val="00C23ECA"/>
    <w:rsid w:val="00C24E7A"/>
    <w:rsid w:val="00C25244"/>
    <w:rsid w:val="00C300C6"/>
    <w:rsid w:val="00C301AB"/>
    <w:rsid w:val="00C30E69"/>
    <w:rsid w:val="00C31A68"/>
    <w:rsid w:val="00C32A87"/>
    <w:rsid w:val="00C33289"/>
    <w:rsid w:val="00C33CA1"/>
    <w:rsid w:val="00C340AE"/>
    <w:rsid w:val="00C34916"/>
    <w:rsid w:val="00C34CF8"/>
    <w:rsid w:val="00C35EB1"/>
    <w:rsid w:val="00C375D5"/>
    <w:rsid w:val="00C37C20"/>
    <w:rsid w:val="00C402E7"/>
    <w:rsid w:val="00C40400"/>
    <w:rsid w:val="00C40712"/>
    <w:rsid w:val="00C41555"/>
    <w:rsid w:val="00C4193F"/>
    <w:rsid w:val="00C45148"/>
    <w:rsid w:val="00C4603E"/>
    <w:rsid w:val="00C4743A"/>
    <w:rsid w:val="00C5070E"/>
    <w:rsid w:val="00C51AAD"/>
    <w:rsid w:val="00C52483"/>
    <w:rsid w:val="00C5362B"/>
    <w:rsid w:val="00C54343"/>
    <w:rsid w:val="00C56AC9"/>
    <w:rsid w:val="00C57063"/>
    <w:rsid w:val="00C577CA"/>
    <w:rsid w:val="00C60E21"/>
    <w:rsid w:val="00C60EB9"/>
    <w:rsid w:val="00C611A8"/>
    <w:rsid w:val="00C6148E"/>
    <w:rsid w:val="00C62689"/>
    <w:rsid w:val="00C64597"/>
    <w:rsid w:val="00C65A19"/>
    <w:rsid w:val="00C66C2B"/>
    <w:rsid w:val="00C704E6"/>
    <w:rsid w:val="00C70DFC"/>
    <w:rsid w:val="00C71D9F"/>
    <w:rsid w:val="00C7220B"/>
    <w:rsid w:val="00C72312"/>
    <w:rsid w:val="00C76975"/>
    <w:rsid w:val="00C77813"/>
    <w:rsid w:val="00C77890"/>
    <w:rsid w:val="00C77B96"/>
    <w:rsid w:val="00C805FA"/>
    <w:rsid w:val="00C80829"/>
    <w:rsid w:val="00C80B93"/>
    <w:rsid w:val="00C8174A"/>
    <w:rsid w:val="00C821B5"/>
    <w:rsid w:val="00C82A04"/>
    <w:rsid w:val="00C8401F"/>
    <w:rsid w:val="00C85A9E"/>
    <w:rsid w:val="00C864BC"/>
    <w:rsid w:val="00C86974"/>
    <w:rsid w:val="00C86C4A"/>
    <w:rsid w:val="00C87F7A"/>
    <w:rsid w:val="00C90A1D"/>
    <w:rsid w:val="00C930E3"/>
    <w:rsid w:val="00C94804"/>
    <w:rsid w:val="00C96430"/>
    <w:rsid w:val="00CA0E55"/>
    <w:rsid w:val="00CA0F68"/>
    <w:rsid w:val="00CA1BD7"/>
    <w:rsid w:val="00CA1D05"/>
    <w:rsid w:val="00CA2754"/>
    <w:rsid w:val="00CA34F4"/>
    <w:rsid w:val="00CA46DE"/>
    <w:rsid w:val="00CA5FFA"/>
    <w:rsid w:val="00CA7C97"/>
    <w:rsid w:val="00CB04C4"/>
    <w:rsid w:val="00CB0AD5"/>
    <w:rsid w:val="00CB0B5D"/>
    <w:rsid w:val="00CB10F8"/>
    <w:rsid w:val="00CB16D6"/>
    <w:rsid w:val="00CB16EB"/>
    <w:rsid w:val="00CB2D43"/>
    <w:rsid w:val="00CB3D19"/>
    <w:rsid w:val="00CB3E7E"/>
    <w:rsid w:val="00CB4239"/>
    <w:rsid w:val="00CB4761"/>
    <w:rsid w:val="00CB5A40"/>
    <w:rsid w:val="00CB6A9A"/>
    <w:rsid w:val="00CB6B87"/>
    <w:rsid w:val="00CB6E7B"/>
    <w:rsid w:val="00CC1461"/>
    <w:rsid w:val="00CC1E13"/>
    <w:rsid w:val="00CC27C4"/>
    <w:rsid w:val="00CC33E7"/>
    <w:rsid w:val="00CC346E"/>
    <w:rsid w:val="00CC3699"/>
    <w:rsid w:val="00CC4968"/>
    <w:rsid w:val="00CC5AAC"/>
    <w:rsid w:val="00CC5B82"/>
    <w:rsid w:val="00CC606C"/>
    <w:rsid w:val="00CD0657"/>
    <w:rsid w:val="00CD0D87"/>
    <w:rsid w:val="00CD20A5"/>
    <w:rsid w:val="00CD2A01"/>
    <w:rsid w:val="00CD2F33"/>
    <w:rsid w:val="00CD2F88"/>
    <w:rsid w:val="00CD3135"/>
    <w:rsid w:val="00CD34B4"/>
    <w:rsid w:val="00CD6EBB"/>
    <w:rsid w:val="00CD7F1F"/>
    <w:rsid w:val="00CE0231"/>
    <w:rsid w:val="00CE3368"/>
    <w:rsid w:val="00CE3BF6"/>
    <w:rsid w:val="00CE3FFD"/>
    <w:rsid w:val="00CE4234"/>
    <w:rsid w:val="00CE43BB"/>
    <w:rsid w:val="00CE5533"/>
    <w:rsid w:val="00CE7025"/>
    <w:rsid w:val="00CF6F93"/>
    <w:rsid w:val="00D0041F"/>
    <w:rsid w:val="00D00E34"/>
    <w:rsid w:val="00D02ADC"/>
    <w:rsid w:val="00D033CA"/>
    <w:rsid w:val="00D034D8"/>
    <w:rsid w:val="00D0350F"/>
    <w:rsid w:val="00D03C63"/>
    <w:rsid w:val="00D040CA"/>
    <w:rsid w:val="00D04917"/>
    <w:rsid w:val="00D04EE4"/>
    <w:rsid w:val="00D055DF"/>
    <w:rsid w:val="00D0696D"/>
    <w:rsid w:val="00D07C0A"/>
    <w:rsid w:val="00D107C9"/>
    <w:rsid w:val="00D1192D"/>
    <w:rsid w:val="00D13392"/>
    <w:rsid w:val="00D144E5"/>
    <w:rsid w:val="00D14909"/>
    <w:rsid w:val="00D162E1"/>
    <w:rsid w:val="00D16824"/>
    <w:rsid w:val="00D16D17"/>
    <w:rsid w:val="00D16FAB"/>
    <w:rsid w:val="00D17757"/>
    <w:rsid w:val="00D177B9"/>
    <w:rsid w:val="00D21572"/>
    <w:rsid w:val="00D2229E"/>
    <w:rsid w:val="00D23890"/>
    <w:rsid w:val="00D243E0"/>
    <w:rsid w:val="00D2483F"/>
    <w:rsid w:val="00D2574D"/>
    <w:rsid w:val="00D25781"/>
    <w:rsid w:val="00D270D5"/>
    <w:rsid w:val="00D30B2D"/>
    <w:rsid w:val="00D315AE"/>
    <w:rsid w:val="00D326DE"/>
    <w:rsid w:val="00D35FE7"/>
    <w:rsid w:val="00D36CF5"/>
    <w:rsid w:val="00D40627"/>
    <w:rsid w:val="00D40E19"/>
    <w:rsid w:val="00D42913"/>
    <w:rsid w:val="00D42E78"/>
    <w:rsid w:val="00D4386F"/>
    <w:rsid w:val="00D440EB"/>
    <w:rsid w:val="00D441C8"/>
    <w:rsid w:val="00D458B4"/>
    <w:rsid w:val="00D4626C"/>
    <w:rsid w:val="00D46349"/>
    <w:rsid w:val="00D47AC1"/>
    <w:rsid w:val="00D50054"/>
    <w:rsid w:val="00D50E3D"/>
    <w:rsid w:val="00D51143"/>
    <w:rsid w:val="00D511E3"/>
    <w:rsid w:val="00D52243"/>
    <w:rsid w:val="00D52817"/>
    <w:rsid w:val="00D54860"/>
    <w:rsid w:val="00D57040"/>
    <w:rsid w:val="00D5746A"/>
    <w:rsid w:val="00D57CA7"/>
    <w:rsid w:val="00D612A6"/>
    <w:rsid w:val="00D612F0"/>
    <w:rsid w:val="00D61A86"/>
    <w:rsid w:val="00D62810"/>
    <w:rsid w:val="00D640B8"/>
    <w:rsid w:val="00D64179"/>
    <w:rsid w:val="00D64C79"/>
    <w:rsid w:val="00D66C49"/>
    <w:rsid w:val="00D67C37"/>
    <w:rsid w:val="00D70397"/>
    <w:rsid w:val="00D70D7D"/>
    <w:rsid w:val="00D71809"/>
    <w:rsid w:val="00D71C0A"/>
    <w:rsid w:val="00D71F99"/>
    <w:rsid w:val="00D7217A"/>
    <w:rsid w:val="00D75B2B"/>
    <w:rsid w:val="00D774FB"/>
    <w:rsid w:val="00D81642"/>
    <w:rsid w:val="00D81DD5"/>
    <w:rsid w:val="00D82DD7"/>
    <w:rsid w:val="00D8323F"/>
    <w:rsid w:val="00D848CA"/>
    <w:rsid w:val="00D84E63"/>
    <w:rsid w:val="00D85224"/>
    <w:rsid w:val="00D915FB"/>
    <w:rsid w:val="00D94401"/>
    <w:rsid w:val="00D94F80"/>
    <w:rsid w:val="00D97646"/>
    <w:rsid w:val="00DA03F0"/>
    <w:rsid w:val="00DA3FC1"/>
    <w:rsid w:val="00DA4445"/>
    <w:rsid w:val="00DA49C2"/>
    <w:rsid w:val="00DA4D20"/>
    <w:rsid w:val="00DA5DAA"/>
    <w:rsid w:val="00DA7673"/>
    <w:rsid w:val="00DB0B03"/>
    <w:rsid w:val="00DB0EF9"/>
    <w:rsid w:val="00DB1174"/>
    <w:rsid w:val="00DB145C"/>
    <w:rsid w:val="00DB183F"/>
    <w:rsid w:val="00DB2CBA"/>
    <w:rsid w:val="00DB37E5"/>
    <w:rsid w:val="00DB3E2F"/>
    <w:rsid w:val="00DB400D"/>
    <w:rsid w:val="00DB45FE"/>
    <w:rsid w:val="00DB613F"/>
    <w:rsid w:val="00DB6AAA"/>
    <w:rsid w:val="00DC192F"/>
    <w:rsid w:val="00DC1AA1"/>
    <w:rsid w:val="00DC1BE6"/>
    <w:rsid w:val="00DC2163"/>
    <w:rsid w:val="00DC408F"/>
    <w:rsid w:val="00DC47E8"/>
    <w:rsid w:val="00DC5950"/>
    <w:rsid w:val="00DC7612"/>
    <w:rsid w:val="00DD000C"/>
    <w:rsid w:val="00DD087A"/>
    <w:rsid w:val="00DD0910"/>
    <w:rsid w:val="00DD13A1"/>
    <w:rsid w:val="00DD15B7"/>
    <w:rsid w:val="00DD2C22"/>
    <w:rsid w:val="00DD2E97"/>
    <w:rsid w:val="00DD3262"/>
    <w:rsid w:val="00DD39E0"/>
    <w:rsid w:val="00DD3DB2"/>
    <w:rsid w:val="00DD4C42"/>
    <w:rsid w:val="00DD5A6E"/>
    <w:rsid w:val="00DD6CB1"/>
    <w:rsid w:val="00DE03A5"/>
    <w:rsid w:val="00DE046E"/>
    <w:rsid w:val="00DE07F1"/>
    <w:rsid w:val="00DE25BF"/>
    <w:rsid w:val="00DE26CC"/>
    <w:rsid w:val="00DE4988"/>
    <w:rsid w:val="00DE5001"/>
    <w:rsid w:val="00DE61A9"/>
    <w:rsid w:val="00DE752F"/>
    <w:rsid w:val="00DE7E74"/>
    <w:rsid w:val="00DF004E"/>
    <w:rsid w:val="00DF0E40"/>
    <w:rsid w:val="00DF1426"/>
    <w:rsid w:val="00DF148F"/>
    <w:rsid w:val="00DF18FB"/>
    <w:rsid w:val="00DF1E6F"/>
    <w:rsid w:val="00DF2692"/>
    <w:rsid w:val="00DF2DF6"/>
    <w:rsid w:val="00DF3D7C"/>
    <w:rsid w:val="00DF5097"/>
    <w:rsid w:val="00DF6E3A"/>
    <w:rsid w:val="00E006D3"/>
    <w:rsid w:val="00E02E65"/>
    <w:rsid w:val="00E034FE"/>
    <w:rsid w:val="00E04DC8"/>
    <w:rsid w:val="00E04F8E"/>
    <w:rsid w:val="00E06883"/>
    <w:rsid w:val="00E07487"/>
    <w:rsid w:val="00E0753E"/>
    <w:rsid w:val="00E10DCB"/>
    <w:rsid w:val="00E110D5"/>
    <w:rsid w:val="00E1395B"/>
    <w:rsid w:val="00E13AB7"/>
    <w:rsid w:val="00E1469E"/>
    <w:rsid w:val="00E14BE2"/>
    <w:rsid w:val="00E15E7E"/>
    <w:rsid w:val="00E2025E"/>
    <w:rsid w:val="00E203CA"/>
    <w:rsid w:val="00E20A7F"/>
    <w:rsid w:val="00E20C96"/>
    <w:rsid w:val="00E229DD"/>
    <w:rsid w:val="00E24ABB"/>
    <w:rsid w:val="00E24D1E"/>
    <w:rsid w:val="00E25CFB"/>
    <w:rsid w:val="00E260D2"/>
    <w:rsid w:val="00E268FF"/>
    <w:rsid w:val="00E271FC"/>
    <w:rsid w:val="00E272FE"/>
    <w:rsid w:val="00E27C8C"/>
    <w:rsid w:val="00E3101B"/>
    <w:rsid w:val="00E316A8"/>
    <w:rsid w:val="00E32B17"/>
    <w:rsid w:val="00E33D70"/>
    <w:rsid w:val="00E342C7"/>
    <w:rsid w:val="00E34EE4"/>
    <w:rsid w:val="00E35613"/>
    <w:rsid w:val="00E371C4"/>
    <w:rsid w:val="00E414E1"/>
    <w:rsid w:val="00E41B3E"/>
    <w:rsid w:val="00E41C27"/>
    <w:rsid w:val="00E43255"/>
    <w:rsid w:val="00E439BD"/>
    <w:rsid w:val="00E439E6"/>
    <w:rsid w:val="00E43A1D"/>
    <w:rsid w:val="00E43B7C"/>
    <w:rsid w:val="00E4536B"/>
    <w:rsid w:val="00E453C3"/>
    <w:rsid w:val="00E45AB9"/>
    <w:rsid w:val="00E47FC4"/>
    <w:rsid w:val="00E47FF1"/>
    <w:rsid w:val="00E51002"/>
    <w:rsid w:val="00E51E33"/>
    <w:rsid w:val="00E552A4"/>
    <w:rsid w:val="00E553B5"/>
    <w:rsid w:val="00E557AD"/>
    <w:rsid w:val="00E5614A"/>
    <w:rsid w:val="00E5653B"/>
    <w:rsid w:val="00E569CB"/>
    <w:rsid w:val="00E603C1"/>
    <w:rsid w:val="00E61702"/>
    <w:rsid w:val="00E676D7"/>
    <w:rsid w:val="00E67948"/>
    <w:rsid w:val="00E67B39"/>
    <w:rsid w:val="00E67DD7"/>
    <w:rsid w:val="00E67FE8"/>
    <w:rsid w:val="00E72B7F"/>
    <w:rsid w:val="00E72FB4"/>
    <w:rsid w:val="00E733E9"/>
    <w:rsid w:val="00E7466C"/>
    <w:rsid w:val="00E74946"/>
    <w:rsid w:val="00E74D2C"/>
    <w:rsid w:val="00E755F9"/>
    <w:rsid w:val="00E75FBE"/>
    <w:rsid w:val="00E81366"/>
    <w:rsid w:val="00E81FA6"/>
    <w:rsid w:val="00E85FDC"/>
    <w:rsid w:val="00E87142"/>
    <w:rsid w:val="00E91F31"/>
    <w:rsid w:val="00E932D1"/>
    <w:rsid w:val="00E934B8"/>
    <w:rsid w:val="00E93B7B"/>
    <w:rsid w:val="00E94C49"/>
    <w:rsid w:val="00EA0C52"/>
    <w:rsid w:val="00EA0E10"/>
    <w:rsid w:val="00EA1DEF"/>
    <w:rsid w:val="00EA1EF5"/>
    <w:rsid w:val="00EA209D"/>
    <w:rsid w:val="00EA2C61"/>
    <w:rsid w:val="00EA2F1E"/>
    <w:rsid w:val="00EA6AEB"/>
    <w:rsid w:val="00EB0615"/>
    <w:rsid w:val="00EB1D59"/>
    <w:rsid w:val="00EB2399"/>
    <w:rsid w:val="00EB3DC0"/>
    <w:rsid w:val="00EB65B2"/>
    <w:rsid w:val="00EC0658"/>
    <w:rsid w:val="00EC2516"/>
    <w:rsid w:val="00EC3F00"/>
    <w:rsid w:val="00EC4204"/>
    <w:rsid w:val="00EC5167"/>
    <w:rsid w:val="00EC6617"/>
    <w:rsid w:val="00EC66C8"/>
    <w:rsid w:val="00EC6BD8"/>
    <w:rsid w:val="00ED2577"/>
    <w:rsid w:val="00ED3396"/>
    <w:rsid w:val="00ED4739"/>
    <w:rsid w:val="00ED4ECE"/>
    <w:rsid w:val="00ED60F7"/>
    <w:rsid w:val="00ED63B5"/>
    <w:rsid w:val="00ED6556"/>
    <w:rsid w:val="00EE187B"/>
    <w:rsid w:val="00EE5F1F"/>
    <w:rsid w:val="00EE7463"/>
    <w:rsid w:val="00EE7E02"/>
    <w:rsid w:val="00EF04C3"/>
    <w:rsid w:val="00EF1BAE"/>
    <w:rsid w:val="00EF3BFD"/>
    <w:rsid w:val="00EF4009"/>
    <w:rsid w:val="00EF4228"/>
    <w:rsid w:val="00EF514D"/>
    <w:rsid w:val="00EF637E"/>
    <w:rsid w:val="00EF6591"/>
    <w:rsid w:val="00EF660F"/>
    <w:rsid w:val="00F00B99"/>
    <w:rsid w:val="00F0126C"/>
    <w:rsid w:val="00F013A0"/>
    <w:rsid w:val="00F0306A"/>
    <w:rsid w:val="00F0441C"/>
    <w:rsid w:val="00F04C1F"/>
    <w:rsid w:val="00F0593C"/>
    <w:rsid w:val="00F0781E"/>
    <w:rsid w:val="00F07C57"/>
    <w:rsid w:val="00F12475"/>
    <w:rsid w:val="00F15FA2"/>
    <w:rsid w:val="00F168D9"/>
    <w:rsid w:val="00F17379"/>
    <w:rsid w:val="00F20335"/>
    <w:rsid w:val="00F237E8"/>
    <w:rsid w:val="00F273E6"/>
    <w:rsid w:val="00F3050D"/>
    <w:rsid w:val="00F30DFE"/>
    <w:rsid w:val="00F30FA2"/>
    <w:rsid w:val="00F32983"/>
    <w:rsid w:val="00F347E6"/>
    <w:rsid w:val="00F35F62"/>
    <w:rsid w:val="00F36A54"/>
    <w:rsid w:val="00F37B92"/>
    <w:rsid w:val="00F40812"/>
    <w:rsid w:val="00F41332"/>
    <w:rsid w:val="00F41DE8"/>
    <w:rsid w:val="00F441B7"/>
    <w:rsid w:val="00F447CF"/>
    <w:rsid w:val="00F44E19"/>
    <w:rsid w:val="00F46AF8"/>
    <w:rsid w:val="00F478BE"/>
    <w:rsid w:val="00F506A9"/>
    <w:rsid w:val="00F516A3"/>
    <w:rsid w:val="00F51F9C"/>
    <w:rsid w:val="00F52004"/>
    <w:rsid w:val="00F524B4"/>
    <w:rsid w:val="00F534F9"/>
    <w:rsid w:val="00F53DDF"/>
    <w:rsid w:val="00F54BD2"/>
    <w:rsid w:val="00F5770A"/>
    <w:rsid w:val="00F6119C"/>
    <w:rsid w:val="00F615D2"/>
    <w:rsid w:val="00F62CFA"/>
    <w:rsid w:val="00F635CC"/>
    <w:rsid w:val="00F63BD9"/>
    <w:rsid w:val="00F64503"/>
    <w:rsid w:val="00F649FF"/>
    <w:rsid w:val="00F64D61"/>
    <w:rsid w:val="00F65819"/>
    <w:rsid w:val="00F66917"/>
    <w:rsid w:val="00F67942"/>
    <w:rsid w:val="00F7170B"/>
    <w:rsid w:val="00F72FD1"/>
    <w:rsid w:val="00F7412A"/>
    <w:rsid w:val="00F758FA"/>
    <w:rsid w:val="00F75FAC"/>
    <w:rsid w:val="00F76410"/>
    <w:rsid w:val="00F7736B"/>
    <w:rsid w:val="00F77608"/>
    <w:rsid w:val="00F77B4E"/>
    <w:rsid w:val="00F80525"/>
    <w:rsid w:val="00F81D7D"/>
    <w:rsid w:val="00F83533"/>
    <w:rsid w:val="00F84F68"/>
    <w:rsid w:val="00F84F6F"/>
    <w:rsid w:val="00F86121"/>
    <w:rsid w:val="00F908B0"/>
    <w:rsid w:val="00F94449"/>
    <w:rsid w:val="00F950AD"/>
    <w:rsid w:val="00F95A8C"/>
    <w:rsid w:val="00F97A07"/>
    <w:rsid w:val="00FA3964"/>
    <w:rsid w:val="00FA3D5D"/>
    <w:rsid w:val="00FA5CFF"/>
    <w:rsid w:val="00FB0739"/>
    <w:rsid w:val="00FB0CC6"/>
    <w:rsid w:val="00FB1A69"/>
    <w:rsid w:val="00FB340D"/>
    <w:rsid w:val="00FB540B"/>
    <w:rsid w:val="00FC033A"/>
    <w:rsid w:val="00FC08CB"/>
    <w:rsid w:val="00FC2320"/>
    <w:rsid w:val="00FC454A"/>
    <w:rsid w:val="00FC52E0"/>
    <w:rsid w:val="00FC554F"/>
    <w:rsid w:val="00FC66D3"/>
    <w:rsid w:val="00FC737D"/>
    <w:rsid w:val="00FC7D00"/>
    <w:rsid w:val="00FD102A"/>
    <w:rsid w:val="00FD1935"/>
    <w:rsid w:val="00FD1D9D"/>
    <w:rsid w:val="00FD509E"/>
    <w:rsid w:val="00FD5E4A"/>
    <w:rsid w:val="00FD618D"/>
    <w:rsid w:val="00FD722C"/>
    <w:rsid w:val="00FD72DF"/>
    <w:rsid w:val="00FD784A"/>
    <w:rsid w:val="00FD7AE7"/>
    <w:rsid w:val="00FE05FA"/>
    <w:rsid w:val="00FE08E6"/>
    <w:rsid w:val="00FE0B01"/>
    <w:rsid w:val="00FE0BB8"/>
    <w:rsid w:val="00FE1535"/>
    <w:rsid w:val="00FE2327"/>
    <w:rsid w:val="00FE2D15"/>
    <w:rsid w:val="00FE3564"/>
    <w:rsid w:val="00FE684C"/>
    <w:rsid w:val="00FE798F"/>
    <w:rsid w:val="00FE7FCE"/>
    <w:rsid w:val="00FF0405"/>
    <w:rsid w:val="00FF0D17"/>
    <w:rsid w:val="00FF12C3"/>
    <w:rsid w:val="00FF36E9"/>
    <w:rsid w:val="00FF49B2"/>
    <w:rsid w:val="00FF59C9"/>
    <w:rsid w:val="00FF669A"/>
    <w:rsid w:val="00FF6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15"/>
    <w:rPr>
      <w:sz w:val="24"/>
      <w:szCs w:val="24"/>
    </w:rPr>
  </w:style>
  <w:style w:type="paragraph" w:styleId="1">
    <w:name w:val="heading 1"/>
    <w:basedOn w:val="a"/>
    <w:next w:val="a"/>
    <w:qFormat/>
    <w:rsid w:val="00422A15"/>
    <w:pPr>
      <w:keepNext/>
      <w:ind w:firstLine="720"/>
      <w:jc w:val="both"/>
      <w:outlineLvl w:val="0"/>
    </w:pPr>
    <w:rPr>
      <w:b/>
      <w:bCs/>
    </w:rPr>
  </w:style>
  <w:style w:type="paragraph" w:styleId="2">
    <w:name w:val="heading 2"/>
    <w:basedOn w:val="a"/>
    <w:next w:val="a"/>
    <w:qFormat/>
    <w:rsid w:val="00422A15"/>
    <w:pPr>
      <w:keepNext/>
      <w:ind w:left="-20" w:firstLine="20"/>
      <w:jc w:val="center"/>
      <w:outlineLvl w:val="1"/>
    </w:pPr>
    <w:rPr>
      <w:b/>
      <w:bCs/>
      <w:sz w:val="20"/>
    </w:rPr>
  </w:style>
  <w:style w:type="paragraph" w:styleId="3">
    <w:name w:val="heading 3"/>
    <w:basedOn w:val="a"/>
    <w:next w:val="a"/>
    <w:qFormat/>
    <w:rsid w:val="00422A15"/>
    <w:pPr>
      <w:keepNext/>
      <w:outlineLvl w:val="2"/>
    </w:pPr>
    <w:rPr>
      <w:b/>
      <w:bCs/>
      <w:sz w:val="20"/>
    </w:rPr>
  </w:style>
  <w:style w:type="paragraph" w:styleId="4">
    <w:name w:val="heading 4"/>
    <w:basedOn w:val="a"/>
    <w:next w:val="a"/>
    <w:qFormat/>
    <w:rsid w:val="00422A15"/>
    <w:pPr>
      <w:keepNext/>
      <w:jc w:val="center"/>
      <w:outlineLvl w:val="3"/>
    </w:pPr>
    <w:rPr>
      <w:b/>
      <w:bCs/>
      <w:color w:val="FF9900"/>
    </w:rPr>
  </w:style>
  <w:style w:type="paragraph" w:styleId="5">
    <w:name w:val="heading 5"/>
    <w:basedOn w:val="a"/>
    <w:next w:val="a"/>
    <w:qFormat/>
    <w:rsid w:val="00422A15"/>
    <w:pPr>
      <w:keepNext/>
      <w:ind w:firstLine="720"/>
      <w:jc w:val="center"/>
      <w:outlineLvl w:val="4"/>
    </w:pPr>
    <w:rPr>
      <w:b/>
      <w:bCs/>
      <w:sz w:val="20"/>
    </w:rPr>
  </w:style>
  <w:style w:type="paragraph" w:styleId="6">
    <w:name w:val="heading 6"/>
    <w:basedOn w:val="a"/>
    <w:next w:val="a"/>
    <w:qFormat/>
    <w:rsid w:val="00422A15"/>
    <w:pPr>
      <w:keepNext/>
      <w:ind w:firstLine="720"/>
      <w:jc w:val="both"/>
      <w:outlineLvl w:val="5"/>
    </w:pPr>
    <w:rPr>
      <w:b/>
      <w:bCs/>
      <w:color w:val="000000"/>
    </w:rPr>
  </w:style>
  <w:style w:type="paragraph" w:styleId="7">
    <w:name w:val="heading 7"/>
    <w:basedOn w:val="a"/>
    <w:next w:val="a"/>
    <w:qFormat/>
    <w:rsid w:val="00422A15"/>
    <w:pPr>
      <w:keepNext/>
      <w:outlineLvl w:val="6"/>
    </w:pPr>
    <w:rPr>
      <w:b/>
      <w:bCs/>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22A15"/>
    <w:pPr>
      <w:jc w:val="center"/>
    </w:pPr>
    <w:rPr>
      <w:b/>
      <w:bCs/>
      <w:sz w:val="28"/>
    </w:rPr>
  </w:style>
  <w:style w:type="paragraph" w:styleId="30">
    <w:name w:val="Body Text Indent 3"/>
    <w:basedOn w:val="a"/>
    <w:link w:val="31"/>
    <w:semiHidden/>
    <w:rsid w:val="00422A15"/>
    <w:pPr>
      <w:ind w:firstLine="720"/>
      <w:jc w:val="both"/>
    </w:pPr>
  </w:style>
  <w:style w:type="paragraph" w:styleId="20">
    <w:name w:val="Body Text Indent 2"/>
    <w:basedOn w:val="a"/>
    <w:link w:val="21"/>
    <w:semiHidden/>
    <w:rsid w:val="00422A15"/>
    <w:pPr>
      <w:ind w:firstLine="720"/>
      <w:jc w:val="both"/>
    </w:pPr>
    <w:rPr>
      <w:color w:val="FF9900"/>
    </w:rPr>
  </w:style>
  <w:style w:type="paragraph" w:styleId="a5">
    <w:name w:val="Body Text"/>
    <w:basedOn w:val="a"/>
    <w:semiHidden/>
    <w:rsid w:val="00422A15"/>
    <w:pPr>
      <w:jc w:val="center"/>
    </w:pPr>
    <w:rPr>
      <w:b/>
      <w:bCs/>
    </w:rPr>
  </w:style>
  <w:style w:type="paragraph" w:styleId="a6">
    <w:name w:val="Body Text Indent"/>
    <w:basedOn w:val="a"/>
    <w:semiHidden/>
    <w:rsid w:val="00422A15"/>
    <w:pPr>
      <w:autoSpaceDE w:val="0"/>
      <w:autoSpaceDN w:val="0"/>
      <w:adjustRightInd w:val="0"/>
      <w:ind w:firstLine="540"/>
      <w:jc w:val="both"/>
    </w:pPr>
  </w:style>
  <w:style w:type="paragraph" w:styleId="a7">
    <w:name w:val="footnote text"/>
    <w:basedOn w:val="a"/>
    <w:link w:val="a8"/>
    <w:semiHidden/>
    <w:rsid w:val="00422A15"/>
    <w:rPr>
      <w:sz w:val="20"/>
      <w:szCs w:val="20"/>
    </w:rPr>
  </w:style>
  <w:style w:type="character" w:styleId="a9">
    <w:name w:val="footnote reference"/>
    <w:semiHidden/>
    <w:rsid w:val="00422A15"/>
    <w:rPr>
      <w:vertAlign w:val="superscript"/>
    </w:rPr>
  </w:style>
  <w:style w:type="paragraph" w:customStyle="1" w:styleId="aa">
    <w:name w:val="Документ"/>
    <w:basedOn w:val="a"/>
    <w:rsid w:val="00422A15"/>
    <w:pPr>
      <w:spacing w:line="360" w:lineRule="auto"/>
      <w:ind w:firstLine="720"/>
      <w:jc w:val="both"/>
    </w:pPr>
    <w:rPr>
      <w:sz w:val="28"/>
      <w:szCs w:val="20"/>
    </w:rPr>
  </w:style>
  <w:style w:type="paragraph" w:styleId="ab">
    <w:name w:val="header"/>
    <w:basedOn w:val="a"/>
    <w:semiHidden/>
    <w:rsid w:val="00422A15"/>
    <w:pPr>
      <w:tabs>
        <w:tab w:val="center" w:pos="4677"/>
        <w:tab w:val="right" w:pos="9355"/>
      </w:tabs>
    </w:pPr>
  </w:style>
  <w:style w:type="character" w:styleId="ac">
    <w:name w:val="page number"/>
    <w:basedOn w:val="a0"/>
    <w:semiHidden/>
    <w:rsid w:val="00422A15"/>
  </w:style>
  <w:style w:type="paragraph" w:customStyle="1" w:styleId="ConsPlusNonformat">
    <w:name w:val="ConsPlusNonformat"/>
    <w:rsid w:val="00422A15"/>
    <w:pPr>
      <w:autoSpaceDE w:val="0"/>
      <w:autoSpaceDN w:val="0"/>
      <w:adjustRightInd w:val="0"/>
    </w:pPr>
    <w:rPr>
      <w:rFonts w:ascii="Courier New" w:hAnsi="Courier New" w:cs="Courier New"/>
    </w:rPr>
  </w:style>
  <w:style w:type="paragraph" w:styleId="22">
    <w:name w:val="Body Text 2"/>
    <w:basedOn w:val="a"/>
    <w:semiHidden/>
    <w:rsid w:val="00422A15"/>
    <w:pPr>
      <w:jc w:val="both"/>
    </w:pPr>
    <w:rPr>
      <w:color w:val="000000"/>
    </w:rPr>
  </w:style>
  <w:style w:type="paragraph" w:customStyle="1" w:styleId="CharChar">
    <w:name w:val="Char Char Знак Знак Знак"/>
    <w:basedOn w:val="a"/>
    <w:rsid w:val="00AC489B"/>
    <w:pPr>
      <w:autoSpaceDE w:val="0"/>
      <w:autoSpaceDN w:val="0"/>
      <w:spacing w:after="160" w:line="240" w:lineRule="exact"/>
    </w:pPr>
    <w:rPr>
      <w:rFonts w:ascii="Arial" w:hAnsi="Arial" w:cs="Arial"/>
      <w:b/>
      <w:bCs/>
      <w:sz w:val="20"/>
      <w:szCs w:val="20"/>
      <w:lang w:val="en-US" w:eastAsia="de-DE"/>
    </w:rPr>
  </w:style>
  <w:style w:type="character" w:customStyle="1" w:styleId="31">
    <w:name w:val="Основной текст с отступом 3 Знак"/>
    <w:link w:val="30"/>
    <w:semiHidden/>
    <w:rsid w:val="00682A3B"/>
    <w:rPr>
      <w:sz w:val="24"/>
      <w:szCs w:val="24"/>
    </w:rPr>
  </w:style>
  <w:style w:type="character" w:customStyle="1" w:styleId="21">
    <w:name w:val="Основной текст с отступом 2 Знак"/>
    <w:link w:val="20"/>
    <w:semiHidden/>
    <w:rsid w:val="00882ED6"/>
    <w:rPr>
      <w:color w:val="FF9900"/>
      <w:sz w:val="24"/>
      <w:szCs w:val="24"/>
    </w:rPr>
  </w:style>
  <w:style w:type="paragraph" w:customStyle="1" w:styleId="ConsPlusCell">
    <w:name w:val="ConsPlusCell"/>
    <w:uiPriority w:val="99"/>
    <w:rsid w:val="00B80012"/>
    <w:pPr>
      <w:autoSpaceDE w:val="0"/>
      <w:autoSpaceDN w:val="0"/>
      <w:adjustRightInd w:val="0"/>
    </w:pPr>
    <w:rPr>
      <w:rFonts w:ascii="Arial" w:hAnsi="Arial" w:cs="Arial"/>
    </w:rPr>
  </w:style>
  <w:style w:type="paragraph" w:styleId="32">
    <w:name w:val="Body Text 3"/>
    <w:basedOn w:val="a"/>
    <w:link w:val="33"/>
    <w:rsid w:val="001A170D"/>
    <w:pPr>
      <w:spacing w:after="120"/>
    </w:pPr>
    <w:rPr>
      <w:rFonts w:ascii="Arial" w:hAnsi="Arial"/>
      <w:sz w:val="16"/>
      <w:szCs w:val="16"/>
    </w:rPr>
  </w:style>
  <w:style w:type="character" w:customStyle="1" w:styleId="33">
    <w:name w:val="Основной текст 3 Знак"/>
    <w:link w:val="32"/>
    <w:rsid w:val="001A170D"/>
    <w:rPr>
      <w:rFonts w:ascii="Arial" w:hAnsi="Arial" w:cs="Arial"/>
      <w:sz w:val="16"/>
      <w:szCs w:val="16"/>
    </w:rPr>
  </w:style>
  <w:style w:type="character" w:customStyle="1" w:styleId="a8">
    <w:name w:val="Текст сноски Знак"/>
    <w:basedOn w:val="a0"/>
    <w:link w:val="a7"/>
    <w:semiHidden/>
    <w:rsid w:val="000C7A8D"/>
  </w:style>
  <w:style w:type="paragraph" w:customStyle="1" w:styleId="CharChar0">
    <w:name w:val="Char Знак Знак Char Знак Знак Знак Знак Знак Знак Знак Знак Знак Знак Знак Знак Знак Знак Знак Знак"/>
    <w:basedOn w:val="a"/>
    <w:rsid w:val="004418F3"/>
    <w:rPr>
      <w:rFonts w:ascii="Verdana" w:hAnsi="Verdana" w:cs="Verdana"/>
      <w:sz w:val="20"/>
      <w:szCs w:val="20"/>
      <w:lang w:val="en-US" w:eastAsia="en-US"/>
    </w:rPr>
  </w:style>
  <w:style w:type="paragraph" w:customStyle="1" w:styleId="210">
    <w:name w:val="Основной текст 21"/>
    <w:basedOn w:val="a"/>
    <w:rsid w:val="004418F3"/>
    <w:pPr>
      <w:ind w:right="-99" w:firstLine="851"/>
      <w:jc w:val="both"/>
    </w:pPr>
    <w:rPr>
      <w:sz w:val="28"/>
      <w:szCs w:val="20"/>
    </w:rPr>
  </w:style>
  <w:style w:type="paragraph" w:customStyle="1" w:styleId="ad">
    <w:name w:val="Знак Знак Знак"/>
    <w:basedOn w:val="a"/>
    <w:rsid w:val="00D4626C"/>
    <w:pPr>
      <w:spacing w:after="160" w:line="240" w:lineRule="exact"/>
    </w:pPr>
    <w:rPr>
      <w:rFonts w:ascii="Verdana" w:hAnsi="Verdana"/>
      <w:sz w:val="20"/>
      <w:szCs w:val="20"/>
      <w:lang w:val="en-US" w:eastAsia="en-US"/>
    </w:rPr>
  </w:style>
  <w:style w:type="table" w:styleId="ae">
    <w:name w:val="Table Grid"/>
    <w:basedOn w:val="a1"/>
    <w:rsid w:val="00212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F40812"/>
    <w:pPr>
      <w:spacing w:before="240" w:after="240"/>
    </w:pPr>
  </w:style>
  <w:style w:type="character" w:styleId="af0">
    <w:name w:val="Strong"/>
    <w:uiPriority w:val="22"/>
    <w:qFormat/>
    <w:rsid w:val="00F40812"/>
    <w:rPr>
      <w:b/>
      <w:bCs/>
    </w:rPr>
  </w:style>
  <w:style w:type="character" w:styleId="af1">
    <w:name w:val="Emphasis"/>
    <w:uiPriority w:val="20"/>
    <w:qFormat/>
    <w:rsid w:val="00F40812"/>
    <w:rPr>
      <w:i/>
      <w:iCs/>
    </w:rPr>
  </w:style>
  <w:style w:type="paragraph" w:styleId="af2">
    <w:name w:val="endnote text"/>
    <w:basedOn w:val="a"/>
    <w:link w:val="af3"/>
    <w:uiPriority w:val="99"/>
    <w:semiHidden/>
    <w:unhideWhenUsed/>
    <w:rsid w:val="0070157B"/>
    <w:rPr>
      <w:sz w:val="20"/>
      <w:szCs w:val="20"/>
    </w:rPr>
  </w:style>
  <w:style w:type="character" w:customStyle="1" w:styleId="af3">
    <w:name w:val="Текст концевой сноски Знак"/>
    <w:basedOn w:val="a0"/>
    <w:link w:val="af2"/>
    <w:uiPriority w:val="99"/>
    <w:semiHidden/>
    <w:rsid w:val="0070157B"/>
  </w:style>
  <w:style w:type="character" w:styleId="af4">
    <w:name w:val="endnote reference"/>
    <w:uiPriority w:val="99"/>
    <w:semiHidden/>
    <w:unhideWhenUsed/>
    <w:rsid w:val="0070157B"/>
    <w:rPr>
      <w:vertAlign w:val="superscript"/>
    </w:rPr>
  </w:style>
  <w:style w:type="paragraph" w:customStyle="1" w:styleId="ConsPlusNormal">
    <w:name w:val="ConsPlusNormal"/>
    <w:rsid w:val="00CD20A5"/>
    <w:pPr>
      <w:autoSpaceDE w:val="0"/>
      <w:autoSpaceDN w:val="0"/>
      <w:adjustRightInd w:val="0"/>
      <w:ind w:firstLine="720"/>
    </w:pPr>
    <w:rPr>
      <w:rFonts w:ascii="Arial" w:eastAsia="Calibri" w:hAnsi="Arial" w:cs="Arial"/>
    </w:rPr>
  </w:style>
  <w:style w:type="paragraph" w:customStyle="1" w:styleId="ConsPlusTitle">
    <w:name w:val="ConsPlusTitle"/>
    <w:uiPriority w:val="99"/>
    <w:rsid w:val="004F1560"/>
    <w:pPr>
      <w:widowControl w:val="0"/>
      <w:autoSpaceDE w:val="0"/>
      <w:autoSpaceDN w:val="0"/>
      <w:adjustRightInd w:val="0"/>
    </w:pPr>
    <w:rPr>
      <w:rFonts w:ascii="Arial" w:hAnsi="Arial" w:cs="Arial"/>
      <w:b/>
      <w:bCs/>
    </w:rPr>
  </w:style>
  <w:style w:type="character" w:customStyle="1" w:styleId="a4">
    <w:name w:val="Название Знак"/>
    <w:link w:val="a3"/>
    <w:rsid w:val="00E371C4"/>
    <w:rPr>
      <w:b/>
      <w:bCs/>
      <w:sz w:val="28"/>
      <w:szCs w:val="24"/>
    </w:rPr>
  </w:style>
  <w:style w:type="paragraph" w:styleId="af5">
    <w:name w:val="Balloon Text"/>
    <w:basedOn w:val="a"/>
    <w:link w:val="af6"/>
    <w:uiPriority w:val="99"/>
    <w:semiHidden/>
    <w:unhideWhenUsed/>
    <w:rsid w:val="00265120"/>
    <w:rPr>
      <w:rFonts w:ascii="Tahoma" w:hAnsi="Tahoma"/>
      <w:sz w:val="16"/>
      <w:szCs w:val="16"/>
    </w:rPr>
  </w:style>
  <w:style w:type="character" w:customStyle="1" w:styleId="af6">
    <w:name w:val="Текст выноски Знак"/>
    <w:link w:val="af5"/>
    <w:uiPriority w:val="99"/>
    <w:semiHidden/>
    <w:rsid w:val="00265120"/>
    <w:rPr>
      <w:rFonts w:ascii="Tahoma" w:hAnsi="Tahoma" w:cs="Tahoma"/>
      <w:sz w:val="16"/>
      <w:szCs w:val="16"/>
    </w:rPr>
  </w:style>
  <w:style w:type="paragraph" w:customStyle="1" w:styleId="10">
    <w:name w:val="Без интервала1"/>
    <w:rsid w:val="00362743"/>
    <w:rPr>
      <w:rFonts w:ascii="Arial" w:hAnsi="Arial" w:cs="Arial"/>
      <w:sz w:val="24"/>
    </w:rPr>
  </w:style>
  <w:style w:type="character" w:styleId="af7">
    <w:name w:val="Hyperlink"/>
    <w:uiPriority w:val="99"/>
    <w:semiHidden/>
    <w:unhideWhenUsed/>
    <w:rsid w:val="001F2DEB"/>
    <w:rPr>
      <w:color w:val="0000FF"/>
      <w:u w:val="single"/>
    </w:rPr>
  </w:style>
  <w:style w:type="paragraph" w:styleId="af8">
    <w:name w:val="List Paragraph"/>
    <w:basedOn w:val="a"/>
    <w:uiPriority w:val="34"/>
    <w:qFormat/>
    <w:rsid w:val="00A60CDF"/>
    <w:pPr>
      <w:ind w:left="720"/>
      <w:contextualSpacing/>
    </w:pPr>
  </w:style>
</w:styles>
</file>

<file path=word/webSettings.xml><?xml version="1.0" encoding="utf-8"?>
<w:webSettings xmlns:r="http://schemas.openxmlformats.org/officeDocument/2006/relationships" xmlns:w="http://schemas.openxmlformats.org/wordprocessingml/2006/main">
  <w:divs>
    <w:div w:id="24601024">
      <w:bodyDiv w:val="1"/>
      <w:marLeft w:val="0"/>
      <w:marRight w:val="0"/>
      <w:marTop w:val="0"/>
      <w:marBottom w:val="0"/>
      <w:divBdr>
        <w:top w:val="none" w:sz="0" w:space="0" w:color="auto"/>
        <w:left w:val="none" w:sz="0" w:space="0" w:color="auto"/>
        <w:bottom w:val="none" w:sz="0" w:space="0" w:color="auto"/>
        <w:right w:val="none" w:sz="0" w:space="0" w:color="auto"/>
      </w:divBdr>
      <w:divsChild>
        <w:div w:id="1613199392">
          <w:marLeft w:val="0"/>
          <w:marRight w:val="0"/>
          <w:marTop w:val="0"/>
          <w:marBottom w:val="0"/>
          <w:divBdr>
            <w:top w:val="none" w:sz="0" w:space="0" w:color="auto"/>
            <w:left w:val="none" w:sz="0" w:space="0" w:color="auto"/>
            <w:bottom w:val="none" w:sz="0" w:space="0" w:color="auto"/>
            <w:right w:val="none" w:sz="0" w:space="0" w:color="auto"/>
          </w:divBdr>
          <w:divsChild>
            <w:div w:id="1036198924">
              <w:marLeft w:val="0"/>
              <w:marRight w:val="0"/>
              <w:marTop w:val="0"/>
              <w:marBottom w:val="0"/>
              <w:divBdr>
                <w:top w:val="none" w:sz="0" w:space="0" w:color="auto"/>
                <w:left w:val="none" w:sz="0" w:space="0" w:color="auto"/>
                <w:bottom w:val="none" w:sz="0" w:space="0" w:color="auto"/>
                <w:right w:val="none" w:sz="0" w:space="0" w:color="auto"/>
              </w:divBdr>
              <w:divsChild>
                <w:div w:id="590507801">
                  <w:marLeft w:val="0"/>
                  <w:marRight w:val="0"/>
                  <w:marTop w:val="0"/>
                  <w:marBottom w:val="0"/>
                  <w:divBdr>
                    <w:top w:val="none" w:sz="0" w:space="0" w:color="auto"/>
                    <w:left w:val="none" w:sz="0" w:space="0" w:color="auto"/>
                    <w:bottom w:val="none" w:sz="0" w:space="0" w:color="auto"/>
                    <w:right w:val="none" w:sz="0" w:space="0" w:color="auto"/>
                  </w:divBdr>
                  <w:divsChild>
                    <w:div w:id="29234412">
                      <w:marLeft w:val="0"/>
                      <w:marRight w:val="0"/>
                      <w:marTop w:val="0"/>
                      <w:marBottom w:val="0"/>
                      <w:divBdr>
                        <w:top w:val="none" w:sz="0" w:space="0" w:color="auto"/>
                        <w:left w:val="none" w:sz="0" w:space="0" w:color="auto"/>
                        <w:bottom w:val="none" w:sz="0" w:space="0" w:color="auto"/>
                        <w:right w:val="none" w:sz="0" w:space="0" w:color="auto"/>
                      </w:divBdr>
                      <w:divsChild>
                        <w:div w:id="240794651">
                          <w:marLeft w:val="0"/>
                          <w:marRight w:val="0"/>
                          <w:marTop w:val="0"/>
                          <w:marBottom w:val="0"/>
                          <w:divBdr>
                            <w:top w:val="none" w:sz="0" w:space="0" w:color="auto"/>
                            <w:left w:val="none" w:sz="0" w:space="0" w:color="auto"/>
                            <w:bottom w:val="none" w:sz="0" w:space="0" w:color="auto"/>
                            <w:right w:val="none" w:sz="0" w:space="0" w:color="auto"/>
                          </w:divBdr>
                          <w:divsChild>
                            <w:div w:id="2065330971">
                              <w:marLeft w:val="0"/>
                              <w:marRight w:val="0"/>
                              <w:marTop w:val="0"/>
                              <w:marBottom w:val="0"/>
                              <w:divBdr>
                                <w:top w:val="none" w:sz="0" w:space="0" w:color="auto"/>
                                <w:left w:val="none" w:sz="0" w:space="0" w:color="auto"/>
                                <w:bottom w:val="none" w:sz="0" w:space="0" w:color="auto"/>
                                <w:right w:val="none" w:sz="0" w:space="0" w:color="auto"/>
                              </w:divBdr>
                              <w:divsChild>
                                <w:div w:id="1008757287">
                                  <w:marLeft w:val="0"/>
                                  <w:marRight w:val="0"/>
                                  <w:marTop w:val="0"/>
                                  <w:marBottom w:val="0"/>
                                  <w:divBdr>
                                    <w:top w:val="none" w:sz="0" w:space="0" w:color="auto"/>
                                    <w:left w:val="none" w:sz="0" w:space="0" w:color="auto"/>
                                    <w:bottom w:val="none" w:sz="0" w:space="0" w:color="auto"/>
                                    <w:right w:val="none" w:sz="0" w:space="0" w:color="auto"/>
                                  </w:divBdr>
                                  <w:divsChild>
                                    <w:div w:id="1478297492">
                                      <w:marLeft w:val="0"/>
                                      <w:marRight w:val="0"/>
                                      <w:marTop w:val="0"/>
                                      <w:marBottom w:val="0"/>
                                      <w:divBdr>
                                        <w:top w:val="none" w:sz="0" w:space="0" w:color="auto"/>
                                        <w:left w:val="none" w:sz="0" w:space="0" w:color="auto"/>
                                        <w:bottom w:val="none" w:sz="0" w:space="0" w:color="auto"/>
                                        <w:right w:val="none" w:sz="0" w:space="0" w:color="auto"/>
                                      </w:divBdr>
                                      <w:divsChild>
                                        <w:div w:id="327559026">
                                          <w:marLeft w:val="0"/>
                                          <w:marRight w:val="0"/>
                                          <w:marTop w:val="0"/>
                                          <w:marBottom w:val="0"/>
                                          <w:divBdr>
                                            <w:top w:val="none" w:sz="0" w:space="0" w:color="auto"/>
                                            <w:left w:val="none" w:sz="0" w:space="0" w:color="auto"/>
                                            <w:bottom w:val="none" w:sz="0" w:space="0" w:color="auto"/>
                                            <w:right w:val="none" w:sz="0" w:space="0" w:color="auto"/>
                                          </w:divBdr>
                                          <w:divsChild>
                                            <w:div w:id="28550670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634461">
      <w:bodyDiv w:val="1"/>
      <w:marLeft w:val="0"/>
      <w:marRight w:val="0"/>
      <w:marTop w:val="0"/>
      <w:marBottom w:val="0"/>
      <w:divBdr>
        <w:top w:val="none" w:sz="0" w:space="0" w:color="auto"/>
        <w:left w:val="none" w:sz="0" w:space="0" w:color="auto"/>
        <w:bottom w:val="none" w:sz="0" w:space="0" w:color="auto"/>
        <w:right w:val="none" w:sz="0" w:space="0" w:color="auto"/>
      </w:divBdr>
    </w:div>
    <w:div w:id="440808662">
      <w:bodyDiv w:val="1"/>
      <w:marLeft w:val="0"/>
      <w:marRight w:val="0"/>
      <w:marTop w:val="0"/>
      <w:marBottom w:val="0"/>
      <w:divBdr>
        <w:top w:val="none" w:sz="0" w:space="0" w:color="auto"/>
        <w:left w:val="none" w:sz="0" w:space="0" w:color="auto"/>
        <w:bottom w:val="none" w:sz="0" w:space="0" w:color="auto"/>
        <w:right w:val="none" w:sz="0" w:space="0" w:color="auto"/>
      </w:divBdr>
    </w:div>
    <w:div w:id="704719659">
      <w:bodyDiv w:val="1"/>
      <w:marLeft w:val="0"/>
      <w:marRight w:val="0"/>
      <w:marTop w:val="0"/>
      <w:marBottom w:val="0"/>
      <w:divBdr>
        <w:top w:val="none" w:sz="0" w:space="0" w:color="auto"/>
        <w:left w:val="none" w:sz="0" w:space="0" w:color="auto"/>
        <w:bottom w:val="none" w:sz="0" w:space="0" w:color="auto"/>
        <w:right w:val="none" w:sz="0" w:space="0" w:color="auto"/>
      </w:divBdr>
    </w:div>
    <w:div w:id="881215951">
      <w:bodyDiv w:val="1"/>
      <w:marLeft w:val="0"/>
      <w:marRight w:val="0"/>
      <w:marTop w:val="0"/>
      <w:marBottom w:val="0"/>
      <w:divBdr>
        <w:top w:val="none" w:sz="0" w:space="0" w:color="auto"/>
        <w:left w:val="none" w:sz="0" w:space="0" w:color="auto"/>
        <w:bottom w:val="none" w:sz="0" w:space="0" w:color="auto"/>
        <w:right w:val="none" w:sz="0" w:space="0" w:color="auto"/>
      </w:divBdr>
    </w:div>
    <w:div w:id="966549236">
      <w:bodyDiv w:val="1"/>
      <w:marLeft w:val="0"/>
      <w:marRight w:val="0"/>
      <w:marTop w:val="0"/>
      <w:marBottom w:val="0"/>
      <w:divBdr>
        <w:top w:val="none" w:sz="0" w:space="0" w:color="auto"/>
        <w:left w:val="none" w:sz="0" w:space="0" w:color="auto"/>
        <w:bottom w:val="none" w:sz="0" w:space="0" w:color="auto"/>
        <w:right w:val="none" w:sz="0" w:space="0" w:color="auto"/>
      </w:divBdr>
    </w:div>
    <w:div w:id="1059136877">
      <w:bodyDiv w:val="1"/>
      <w:marLeft w:val="0"/>
      <w:marRight w:val="0"/>
      <w:marTop w:val="0"/>
      <w:marBottom w:val="0"/>
      <w:divBdr>
        <w:top w:val="none" w:sz="0" w:space="0" w:color="auto"/>
        <w:left w:val="none" w:sz="0" w:space="0" w:color="auto"/>
        <w:bottom w:val="none" w:sz="0" w:space="0" w:color="auto"/>
        <w:right w:val="none" w:sz="0" w:space="0" w:color="auto"/>
      </w:divBdr>
    </w:div>
    <w:div w:id="1139034039">
      <w:bodyDiv w:val="1"/>
      <w:marLeft w:val="0"/>
      <w:marRight w:val="0"/>
      <w:marTop w:val="0"/>
      <w:marBottom w:val="0"/>
      <w:divBdr>
        <w:top w:val="none" w:sz="0" w:space="0" w:color="auto"/>
        <w:left w:val="none" w:sz="0" w:space="0" w:color="auto"/>
        <w:bottom w:val="none" w:sz="0" w:space="0" w:color="auto"/>
        <w:right w:val="none" w:sz="0" w:space="0" w:color="auto"/>
      </w:divBdr>
    </w:div>
    <w:div w:id="1202133014">
      <w:bodyDiv w:val="1"/>
      <w:marLeft w:val="0"/>
      <w:marRight w:val="0"/>
      <w:marTop w:val="0"/>
      <w:marBottom w:val="0"/>
      <w:divBdr>
        <w:top w:val="none" w:sz="0" w:space="0" w:color="auto"/>
        <w:left w:val="none" w:sz="0" w:space="0" w:color="auto"/>
        <w:bottom w:val="none" w:sz="0" w:space="0" w:color="auto"/>
        <w:right w:val="none" w:sz="0" w:space="0" w:color="auto"/>
      </w:divBdr>
      <w:divsChild>
        <w:div w:id="377507791">
          <w:marLeft w:val="0"/>
          <w:marRight w:val="0"/>
          <w:marTop w:val="0"/>
          <w:marBottom w:val="0"/>
          <w:divBdr>
            <w:top w:val="none" w:sz="0" w:space="0" w:color="auto"/>
            <w:left w:val="none" w:sz="0" w:space="0" w:color="auto"/>
            <w:bottom w:val="none" w:sz="0" w:space="0" w:color="auto"/>
            <w:right w:val="none" w:sz="0" w:space="0" w:color="auto"/>
          </w:divBdr>
          <w:divsChild>
            <w:div w:id="1049650163">
              <w:marLeft w:val="0"/>
              <w:marRight w:val="0"/>
              <w:marTop w:val="0"/>
              <w:marBottom w:val="0"/>
              <w:divBdr>
                <w:top w:val="none" w:sz="0" w:space="0" w:color="auto"/>
                <w:left w:val="none" w:sz="0" w:space="0" w:color="auto"/>
                <w:bottom w:val="none" w:sz="0" w:space="0" w:color="auto"/>
                <w:right w:val="none" w:sz="0" w:space="0" w:color="auto"/>
              </w:divBdr>
              <w:divsChild>
                <w:div w:id="1355691137">
                  <w:marLeft w:val="0"/>
                  <w:marRight w:val="0"/>
                  <w:marTop w:val="0"/>
                  <w:marBottom w:val="0"/>
                  <w:divBdr>
                    <w:top w:val="none" w:sz="0" w:space="0" w:color="auto"/>
                    <w:left w:val="none" w:sz="0" w:space="0" w:color="auto"/>
                    <w:bottom w:val="none" w:sz="0" w:space="0" w:color="auto"/>
                    <w:right w:val="none" w:sz="0" w:space="0" w:color="auto"/>
                  </w:divBdr>
                  <w:divsChild>
                    <w:div w:id="836844020">
                      <w:marLeft w:val="0"/>
                      <w:marRight w:val="0"/>
                      <w:marTop w:val="0"/>
                      <w:marBottom w:val="0"/>
                      <w:divBdr>
                        <w:top w:val="none" w:sz="0" w:space="0" w:color="auto"/>
                        <w:left w:val="none" w:sz="0" w:space="0" w:color="auto"/>
                        <w:bottom w:val="none" w:sz="0" w:space="0" w:color="auto"/>
                        <w:right w:val="none" w:sz="0" w:space="0" w:color="auto"/>
                      </w:divBdr>
                      <w:divsChild>
                        <w:div w:id="615867554">
                          <w:marLeft w:val="0"/>
                          <w:marRight w:val="0"/>
                          <w:marTop w:val="0"/>
                          <w:marBottom w:val="0"/>
                          <w:divBdr>
                            <w:top w:val="none" w:sz="0" w:space="0" w:color="auto"/>
                            <w:left w:val="none" w:sz="0" w:space="0" w:color="auto"/>
                            <w:bottom w:val="none" w:sz="0" w:space="0" w:color="auto"/>
                            <w:right w:val="none" w:sz="0" w:space="0" w:color="auto"/>
                          </w:divBdr>
                          <w:divsChild>
                            <w:div w:id="148401751">
                              <w:marLeft w:val="0"/>
                              <w:marRight w:val="0"/>
                              <w:marTop w:val="0"/>
                              <w:marBottom w:val="0"/>
                              <w:divBdr>
                                <w:top w:val="none" w:sz="0" w:space="0" w:color="auto"/>
                                <w:left w:val="none" w:sz="0" w:space="0" w:color="auto"/>
                                <w:bottom w:val="none" w:sz="0" w:space="0" w:color="auto"/>
                                <w:right w:val="none" w:sz="0" w:space="0" w:color="auto"/>
                              </w:divBdr>
                              <w:divsChild>
                                <w:div w:id="1929531808">
                                  <w:marLeft w:val="0"/>
                                  <w:marRight w:val="0"/>
                                  <w:marTop w:val="0"/>
                                  <w:marBottom w:val="0"/>
                                  <w:divBdr>
                                    <w:top w:val="none" w:sz="0" w:space="0" w:color="auto"/>
                                    <w:left w:val="none" w:sz="0" w:space="0" w:color="auto"/>
                                    <w:bottom w:val="none" w:sz="0" w:space="0" w:color="auto"/>
                                    <w:right w:val="none" w:sz="0" w:space="0" w:color="auto"/>
                                  </w:divBdr>
                                  <w:divsChild>
                                    <w:div w:id="1765222833">
                                      <w:marLeft w:val="0"/>
                                      <w:marRight w:val="0"/>
                                      <w:marTop w:val="0"/>
                                      <w:marBottom w:val="0"/>
                                      <w:divBdr>
                                        <w:top w:val="none" w:sz="0" w:space="0" w:color="auto"/>
                                        <w:left w:val="none" w:sz="0" w:space="0" w:color="auto"/>
                                        <w:bottom w:val="none" w:sz="0" w:space="0" w:color="auto"/>
                                        <w:right w:val="none" w:sz="0" w:space="0" w:color="auto"/>
                                      </w:divBdr>
                                      <w:divsChild>
                                        <w:div w:id="2587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330701">
      <w:bodyDiv w:val="1"/>
      <w:marLeft w:val="0"/>
      <w:marRight w:val="0"/>
      <w:marTop w:val="0"/>
      <w:marBottom w:val="0"/>
      <w:divBdr>
        <w:top w:val="none" w:sz="0" w:space="0" w:color="auto"/>
        <w:left w:val="none" w:sz="0" w:space="0" w:color="auto"/>
        <w:bottom w:val="none" w:sz="0" w:space="0" w:color="auto"/>
        <w:right w:val="none" w:sz="0" w:space="0" w:color="auto"/>
      </w:divBdr>
    </w:div>
    <w:div w:id="1410807483">
      <w:bodyDiv w:val="1"/>
      <w:marLeft w:val="0"/>
      <w:marRight w:val="0"/>
      <w:marTop w:val="0"/>
      <w:marBottom w:val="0"/>
      <w:divBdr>
        <w:top w:val="none" w:sz="0" w:space="0" w:color="auto"/>
        <w:left w:val="none" w:sz="0" w:space="0" w:color="auto"/>
        <w:bottom w:val="none" w:sz="0" w:space="0" w:color="auto"/>
        <w:right w:val="none" w:sz="0" w:space="0" w:color="auto"/>
      </w:divBdr>
    </w:div>
    <w:div w:id="1431314657">
      <w:bodyDiv w:val="1"/>
      <w:marLeft w:val="0"/>
      <w:marRight w:val="0"/>
      <w:marTop w:val="0"/>
      <w:marBottom w:val="0"/>
      <w:divBdr>
        <w:top w:val="none" w:sz="0" w:space="0" w:color="auto"/>
        <w:left w:val="none" w:sz="0" w:space="0" w:color="auto"/>
        <w:bottom w:val="none" w:sz="0" w:space="0" w:color="auto"/>
        <w:right w:val="none" w:sz="0" w:space="0" w:color="auto"/>
      </w:divBdr>
    </w:div>
    <w:div w:id="1525240690">
      <w:bodyDiv w:val="1"/>
      <w:marLeft w:val="0"/>
      <w:marRight w:val="0"/>
      <w:marTop w:val="0"/>
      <w:marBottom w:val="0"/>
      <w:divBdr>
        <w:top w:val="none" w:sz="0" w:space="0" w:color="auto"/>
        <w:left w:val="none" w:sz="0" w:space="0" w:color="auto"/>
        <w:bottom w:val="none" w:sz="0" w:space="0" w:color="auto"/>
        <w:right w:val="none" w:sz="0" w:space="0" w:color="auto"/>
      </w:divBdr>
      <w:divsChild>
        <w:div w:id="1631013151">
          <w:marLeft w:val="0"/>
          <w:marRight w:val="0"/>
          <w:marTop w:val="0"/>
          <w:marBottom w:val="0"/>
          <w:divBdr>
            <w:top w:val="none" w:sz="0" w:space="0" w:color="auto"/>
            <w:left w:val="none" w:sz="0" w:space="0" w:color="auto"/>
            <w:bottom w:val="none" w:sz="0" w:space="0" w:color="auto"/>
            <w:right w:val="none" w:sz="0" w:space="0" w:color="auto"/>
          </w:divBdr>
          <w:divsChild>
            <w:div w:id="18145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3388">
      <w:bodyDiv w:val="1"/>
      <w:marLeft w:val="0"/>
      <w:marRight w:val="0"/>
      <w:marTop w:val="0"/>
      <w:marBottom w:val="0"/>
      <w:divBdr>
        <w:top w:val="none" w:sz="0" w:space="0" w:color="auto"/>
        <w:left w:val="none" w:sz="0" w:space="0" w:color="auto"/>
        <w:bottom w:val="none" w:sz="0" w:space="0" w:color="auto"/>
        <w:right w:val="none" w:sz="0" w:space="0" w:color="auto"/>
      </w:divBdr>
    </w:div>
    <w:div w:id="1668635546">
      <w:bodyDiv w:val="1"/>
      <w:marLeft w:val="0"/>
      <w:marRight w:val="0"/>
      <w:marTop w:val="0"/>
      <w:marBottom w:val="0"/>
      <w:divBdr>
        <w:top w:val="none" w:sz="0" w:space="0" w:color="auto"/>
        <w:left w:val="none" w:sz="0" w:space="0" w:color="auto"/>
        <w:bottom w:val="none" w:sz="0" w:space="0" w:color="auto"/>
        <w:right w:val="none" w:sz="0" w:space="0" w:color="auto"/>
      </w:divBdr>
    </w:div>
    <w:div w:id="1790469138">
      <w:bodyDiv w:val="1"/>
      <w:marLeft w:val="0"/>
      <w:marRight w:val="0"/>
      <w:marTop w:val="0"/>
      <w:marBottom w:val="0"/>
      <w:divBdr>
        <w:top w:val="none" w:sz="0" w:space="0" w:color="auto"/>
        <w:left w:val="none" w:sz="0" w:space="0" w:color="auto"/>
        <w:bottom w:val="none" w:sz="0" w:space="0" w:color="auto"/>
        <w:right w:val="none" w:sz="0" w:space="0" w:color="auto"/>
      </w:divBdr>
    </w:div>
    <w:div w:id="1971474993">
      <w:bodyDiv w:val="1"/>
      <w:marLeft w:val="0"/>
      <w:marRight w:val="0"/>
      <w:marTop w:val="0"/>
      <w:marBottom w:val="0"/>
      <w:divBdr>
        <w:top w:val="none" w:sz="0" w:space="0" w:color="auto"/>
        <w:left w:val="none" w:sz="0" w:space="0" w:color="auto"/>
        <w:bottom w:val="none" w:sz="0" w:space="0" w:color="auto"/>
        <w:right w:val="none" w:sz="0" w:space="0" w:color="auto"/>
      </w:divBdr>
    </w:div>
    <w:div w:id="2034108066">
      <w:bodyDiv w:val="1"/>
      <w:marLeft w:val="0"/>
      <w:marRight w:val="0"/>
      <w:marTop w:val="0"/>
      <w:marBottom w:val="0"/>
      <w:divBdr>
        <w:top w:val="none" w:sz="0" w:space="0" w:color="auto"/>
        <w:left w:val="none" w:sz="0" w:space="0" w:color="auto"/>
        <w:bottom w:val="none" w:sz="0" w:space="0" w:color="auto"/>
        <w:right w:val="none" w:sz="0" w:space="0" w:color="auto"/>
      </w:divBdr>
    </w:div>
    <w:div w:id="2059165591">
      <w:bodyDiv w:val="1"/>
      <w:marLeft w:val="0"/>
      <w:marRight w:val="0"/>
      <w:marTop w:val="0"/>
      <w:marBottom w:val="0"/>
      <w:divBdr>
        <w:top w:val="none" w:sz="0" w:space="0" w:color="auto"/>
        <w:left w:val="none" w:sz="0" w:space="0" w:color="auto"/>
        <w:bottom w:val="none" w:sz="0" w:space="0" w:color="auto"/>
        <w:right w:val="none" w:sz="0" w:space="0" w:color="auto"/>
      </w:divBdr>
    </w:div>
    <w:div w:id="2079547616">
      <w:bodyDiv w:val="1"/>
      <w:marLeft w:val="0"/>
      <w:marRight w:val="0"/>
      <w:marTop w:val="0"/>
      <w:marBottom w:val="0"/>
      <w:divBdr>
        <w:top w:val="none" w:sz="0" w:space="0" w:color="auto"/>
        <w:left w:val="none" w:sz="0" w:space="0" w:color="auto"/>
        <w:bottom w:val="none" w:sz="0" w:space="0" w:color="auto"/>
        <w:right w:val="none" w:sz="0" w:space="0" w:color="auto"/>
      </w:divBdr>
    </w:div>
    <w:div w:id="20835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1827D3A231B4100C50DF037DA6D36930DDDB90F453E2D9772B6D1BF07B9BC7F2BD0006FB72F83D4g8X9E" TargetMode="External"/><Relationship Id="rId4" Type="http://schemas.openxmlformats.org/officeDocument/2006/relationships/settings" Target="settings.xml"/><Relationship Id="rId9" Type="http://schemas.openxmlformats.org/officeDocument/2006/relationships/hyperlink" Target="consultantplus://offline/ref=A1827D3A231B4100C50DF037DA6D36930DDCB202413A2D9772B6D1BF07gBX9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79F4-24F4-4AC9-9CA3-51C316F0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2461</TotalTime>
  <Pages>1</Pages>
  <Words>10127</Words>
  <Characters>57726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Дом</Company>
  <LinksUpToDate>false</LinksUpToDate>
  <CharactersWithSpaces>67718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Пользователь</dc:creator>
  <cp:lastModifiedBy>Berezovaya</cp:lastModifiedBy>
  <cp:revision>111</cp:revision>
  <cp:lastPrinted>2017-04-27T09:13:00Z</cp:lastPrinted>
  <dcterms:created xsi:type="dcterms:W3CDTF">2017-04-19T02:20:00Z</dcterms:created>
  <dcterms:modified xsi:type="dcterms:W3CDTF">2017-04-27T10:42:00Z</dcterms:modified>
</cp:coreProperties>
</file>