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D23" w:rsidRDefault="00300D2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00D23" w:rsidRDefault="00300D23">
      <w:pPr>
        <w:pStyle w:val="ConsPlusNormal"/>
        <w:ind w:firstLine="540"/>
        <w:jc w:val="both"/>
        <w:outlineLvl w:val="0"/>
      </w:pPr>
    </w:p>
    <w:p w:rsidR="00300D23" w:rsidRDefault="00300D2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00D23" w:rsidRDefault="00300D23">
      <w:pPr>
        <w:pStyle w:val="ConsPlusTitle"/>
        <w:jc w:val="center"/>
      </w:pPr>
    </w:p>
    <w:p w:rsidR="00300D23" w:rsidRDefault="00300D23">
      <w:pPr>
        <w:pStyle w:val="ConsPlusTitle"/>
        <w:jc w:val="center"/>
      </w:pPr>
      <w:r>
        <w:t>ПОСТАНОВЛЕНИЕ</w:t>
      </w:r>
    </w:p>
    <w:p w:rsidR="00300D23" w:rsidRDefault="00300D23">
      <w:pPr>
        <w:pStyle w:val="ConsPlusTitle"/>
        <w:jc w:val="center"/>
      </w:pPr>
      <w:r>
        <w:t>от 23 августа 2011 г. N 713</w:t>
      </w:r>
    </w:p>
    <w:p w:rsidR="00300D23" w:rsidRDefault="00300D23">
      <w:pPr>
        <w:pStyle w:val="ConsPlusTitle"/>
        <w:jc w:val="center"/>
      </w:pPr>
    </w:p>
    <w:p w:rsidR="00300D23" w:rsidRDefault="00300D23">
      <w:pPr>
        <w:pStyle w:val="ConsPlusTitle"/>
        <w:jc w:val="center"/>
      </w:pPr>
      <w:r>
        <w:t>О ПРЕДОСТАВЛЕНИИ ПОДДЕРЖКИ</w:t>
      </w:r>
    </w:p>
    <w:p w:rsidR="00300D23" w:rsidRDefault="00300D23">
      <w:pPr>
        <w:pStyle w:val="ConsPlusTitle"/>
        <w:jc w:val="center"/>
      </w:pPr>
      <w:r>
        <w:t>СОЦИАЛЬНО ОРИЕНТИРОВАННЫМ НЕКОММЕРЧЕСКИМ ОРГАНИЗАЦИЯМ</w:t>
      </w:r>
    </w:p>
    <w:p w:rsidR="00300D23" w:rsidRDefault="00300D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0D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0D23" w:rsidRDefault="00300D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0D23" w:rsidRDefault="00300D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12.09.2013 </w:t>
            </w:r>
            <w:hyperlink r:id="rId5" w:history="1">
              <w:r>
                <w:rPr>
                  <w:color w:val="0000FF"/>
                </w:rPr>
                <w:t>N 801</w:t>
              </w:r>
            </w:hyperlink>
            <w:r>
              <w:rPr>
                <w:color w:val="392C69"/>
              </w:rPr>
              <w:t>,</w:t>
            </w:r>
          </w:p>
          <w:p w:rsidR="00300D23" w:rsidRDefault="00300D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30.10.2013 </w:t>
            </w:r>
            <w:hyperlink r:id="rId6" w:history="1">
              <w:r>
                <w:rPr>
                  <w:color w:val="0000FF"/>
                </w:rPr>
                <w:t>N 976</w:t>
              </w:r>
            </w:hyperlink>
            <w:r>
              <w:rPr>
                <w:color w:val="392C69"/>
              </w:rPr>
              <w:t xml:space="preserve">, от 15.08.2015 </w:t>
            </w:r>
            <w:hyperlink r:id="rId7" w:history="1">
              <w:r>
                <w:rPr>
                  <w:color w:val="0000FF"/>
                </w:rPr>
                <w:t>N 846</w:t>
              </w:r>
            </w:hyperlink>
            <w:r>
              <w:rPr>
                <w:color w:val="392C69"/>
              </w:rPr>
              <w:t>,</w:t>
            </w:r>
          </w:p>
          <w:p w:rsidR="00300D23" w:rsidRDefault="00300D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09.09.2015 </w:t>
            </w:r>
            <w:hyperlink r:id="rId8" w:history="1">
              <w:r>
                <w:rPr>
                  <w:color w:val="0000FF"/>
                </w:rPr>
                <w:t>N 951</w:t>
              </w:r>
            </w:hyperlink>
            <w:r>
              <w:rPr>
                <w:color w:val="392C69"/>
              </w:rPr>
              <w:t xml:space="preserve">, от 25.05.2016 </w:t>
            </w:r>
            <w:hyperlink r:id="rId9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00D23" w:rsidRDefault="00300D23">
      <w:pPr>
        <w:pStyle w:val="ConsPlusNormal"/>
        <w:ind w:firstLine="540"/>
        <w:jc w:val="both"/>
      </w:pPr>
    </w:p>
    <w:p w:rsidR="00300D23" w:rsidRDefault="00300D23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31.1</w:t>
        </w:r>
      </w:hyperlink>
      <w:r>
        <w:t xml:space="preserve"> Федерального закона "О некоммерческих организациях" Правительство Российской Федерации постановляет: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300D23" w:rsidRDefault="00300D23">
      <w:pPr>
        <w:pStyle w:val="ConsPlusNormal"/>
        <w:spacing w:before="220"/>
        <w:ind w:firstLine="540"/>
        <w:jc w:val="both"/>
      </w:pPr>
      <w:hyperlink w:anchor="P63" w:history="1">
        <w:r>
          <w:rPr>
            <w:color w:val="0000FF"/>
          </w:rPr>
          <w:t>Правила</w:t>
        </w:r>
      </w:hyperlink>
      <w:r>
        <w:t xml:space="preserve"> предоставления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организаций;</w:t>
      </w:r>
    </w:p>
    <w:p w:rsidR="00300D23" w:rsidRDefault="00300D23">
      <w:pPr>
        <w:pStyle w:val="ConsPlusNormal"/>
        <w:spacing w:before="220"/>
        <w:ind w:firstLine="540"/>
        <w:jc w:val="both"/>
      </w:pPr>
      <w:hyperlink w:anchor="P226" w:history="1">
        <w:r>
          <w:rPr>
            <w:color w:val="0000FF"/>
          </w:rPr>
          <w:t>Правила</w:t>
        </w:r>
      </w:hyperlink>
      <w:r>
        <w:t xml:space="preserve"> предоставления субсидий из федерального бюджета на государственную поддержку социально ориентированных некоммерческих организаций.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2. Определить Министерство экономического развития Российской Федерации уполномоченным федеральным органом исполнительной власти, осуществляющим координацию предоставления субсидий бюджетам субъектов Российской Федерации на реализацию программ поддержки социально ориентированных некоммерческих организаций.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 xml:space="preserve">3. Установить, что поддержка социально ориентированных некоммерческих организаций осуществляется в соответствии с видами деятельности социально ориентированных некоммерческих организаций, предусмотренными </w:t>
      </w:r>
      <w:hyperlink r:id="rId11" w:history="1">
        <w:r>
          <w:rPr>
            <w:color w:val="0000FF"/>
          </w:rPr>
          <w:t>статьей 31.1</w:t>
        </w:r>
      </w:hyperlink>
      <w:r>
        <w:t xml:space="preserve"> Федерального закона "О некоммерческих организациях", по следующим приоритетным направлениям: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а) профилактика социального сиротства, поддержка материнства и детства;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б) повышение качества жизни людей пожилого возраста;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в) социальная адаптация инвалидов и их семей;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г) 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 и экологии;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д) развитие межнационального сотрудничества;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е) иные направления деятельности, мероприятия по которым осуществляются субъектом Российской Федерации в соответствии с утвержденной им программой поддержки;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ж) профилактика немедицинского потребления наркотических средств и психотропных веществ;</w:t>
      </w:r>
    </w:p>
    <w:p w:rsidR="00300D23" w:rsidRDefault="00300D23">
      <w:pPr>
        <w:pStyle w:val="ConsPlusNormal"/>
        <w:jc w:val="both"/>
      </w:pPr>
      <w:r>
        <w:t xml:space="preserve">(пп. "ж"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12.09.2013 N 801;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15.08.2015 N 846)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з) сохранение, использование и популяризация объектов культурного наследия и их территорий;</w:t>
      </w:r>
    </w:p>
    <w:p w:rsidR="00300D23" w:rsidRDefault="00300D23">
      <w:pPr>
        <w:pStyle w:val="ConsPlusNormal"/>
        <w:jc w:val="both"/>
      </w:pPr>
      <w:r>
        <w:t xml:space="preserve">(пп. "з"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30.10.2013 N 976)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и) формирование в обществе нетерпимости к коррупционному поведению;</w:t>
      </w:r>
    </w:p>
    <w:p w:rsidR="00300D23" w:rsidRDefault="00300D23">
      <w:pPr>
        <w:pStyle w:val="ConsPlusNormal"/>
        <w:jc w:val="both"/>
      </w:pPr>
      <w:r>
        <w:t xml:space="preserve">(пп. "и"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30.10.2013 N 976)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к) содействие повышению мобильности трудовых ресурсов.</w:t>
      </w:r>
    </w:p>
    <w:p w:rsidR="00300D23" w:rsidRDefault="00300D23">
      <w:pPr>
        <w:pStyle w:val="ConsPlusNormal"/>
        <w:jc w:val="both"/>
      </w:pPr>
      <w:r>
        <w:t xml:space="preserve">(пп. "к"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951)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 xml:space="preserve">4. Направить в соответствии с </w:t>
      </w:r>
      <w:hyperlink r:id="rId17" w:history="1">
        <w:r>
          <w:rPr>
            <w:color w:val="0000FF"/>
          </w:rPr>
          <w:t>частью 1 статьи 24</w:t>
        </w:r>
      </w:hyperlink>
      <w:r>
        <w:t xml:space="preserve"> Федерального закона "О федеральном бюджете на 2011 год и на плановый период 2012 и 2013 годов" бюджетные ассигнования в размере 880 млн. рублей Министерству экономического развития Российской Федерации на реализацию мероприятий по поддержке социально ориентированных некоммерческих организаций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некоммерческих организациях", в том числе: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 xml:space="preserve">в размере 600 млн. рублей - на реализацию программ поддержки социально ориентированных некоммерческих организаций субъектов Российской Федерации в соответствии с </w:t>
      </w:r>
      <w:hyperlink w:anchor="P63" w:history="1">
        <w:r>
          <w:rPr>
            <w:color w:val="0000FF"/>
          </w:rPr>
          <w:t>Правилами</w:t>
        </w:r>
      </w:hyperlink>
      <w:r>
        <w:t xml:space="preserve"> предоставления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организаций, утвержденными настоящим Постановлением, в форме предоставления субсидий бюджетам субъектов Российской Федерации;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 xml:space="preserve">в размере 132 млн. рублей - на государственную поддержку социально ориентированных некоммерческих организаций в соответствии с </w:t>
      </w:r>
      <w:hyperlink w:anchor="P226" w:history="1">
        <w:r>
          <w:rPr>
            <w:color w:val="0000FF"/>
          </w:rPr>
          <w:t>Правилами</w:t>
        </w:r>
      </w:hyperlink>
      <w:r>
        <w:t xml:space="preserve"> предоставления субсидий из федерального бюджета на государственную поддержку социально ориентированных некоммерческих организаций, утвержденными настоящим Постановлением, в форме предоставления субсидий социально ориентированным некоммерческим организациям;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в размере 48 млн. рублей - на следующие мероприятия: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проведение научно-исследовательских работ по проблемам деятельности и развития социально ориентированных некоммерческих организаций, включая мониторинг и анализ финансовых, экономических, социальных и иных показателей деятельности социально ориентированных некоммерческих организаций, а также мероприятий по поддержке социально ориентированных некоммерческих организаций;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информационная поддержка реализации мероприятий по поддержке социально ориентированных некоммерческих организаций;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организационно-техническое и информационное обеспечение проведения конкурсов для предоставления субсидий социально ориентированным некоммерческим организациям и бюджетам субъектов Российской Федерации на государственную поддержку социально ориентированных некоммерческих организаций, включая создание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в размере 100 млн. рублей - на реализацию следующих мероприятий: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повышение квалификации работников социально ориентированных некоммерческих организаций, а также государственных и муниципальных служащих по вопросам поддержки деятельности социально ориентированных некоммерческих организаций, отбираемых в порядке, установленном Министерством экономического развития Российской Федерации;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lastRenderedPageBreak/>
        <w:t>методическое обеспечение организации обучения работников социально ориентированных некоммерческих организаций, государственных и муниципальных служащих в образовательных учреждениях;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организация и сопровождение дистанционного обучения работников социально ориентированных некоммерческих организаций, а также государственных и муниципальных служащих по вопросам поддержки деятельности социально ориентированных некоммерческих организаций;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проведение организационных и учебно-методических семинаров;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проведение ежегодно анализа эффективности реализации образовательных программ и осуществление контроля качества подготовки работников социально ориентированных некоммерческих организаций, государственных и муниципальных служащих.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5. Рекомендовать органам исполнительной власти субъектов Российской Федерации утвердить в 2011 году программы поддержки социально ориентированных некоммерческих организаций, включая мероприятия по повышению квалификации работников социально ориентированных некоммерческих организаций, а также государственных и муниципальных служащих.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6. Рекомендовать органам исполнительной власти субъектов Российской Федерации обеспечить реализацию региональных программ поддержки социально ориентированных некоммерческих организаций, включая мероприятия по оказанию содействия органам местного самоуправления в разработке и реализации мер по поддержке социально ориентированных некоммерческих организаций и мероприятия по повышению квалификации работников и добровольцев социально ориентированных некоммерческих организаций.</w:t>
      </w:r>
    </w:p>
    <w:p w:rsidR="00300D23" w:rsidRDefault="00300D23">
      <w:pPr>
        <w:pStyle w:val="ConsPlusNormal"/>
        <w:jc w:val="both"/>
      </w:pPr>
      <w:r>
        <w:t xml:space="preserve">(п. 6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30.10.2013 N 976)</w:t>
      </w:r>
    </w:p>
    <w:p w:rsidR="00300D23" w:rsidRDefault="00300D23">
      <w:pPr>
        <w:pStyle w:val="ConsPlusNormal"/>
        <w:ind w:firstLine="540"/>
        <w:jc w:val="both"/>
      </w:pPr>
    </w:p>
    <w:p w:rsidR="00300D23" w:rsidRDefault="00300D23">
      <w:pPr>
        <w:pStyle w:val="ConsPlusNormal"/>
        <w:jc w:val="right"/>
      </w:pPr>
      <w:r>
        <w:t>Председатель Правительства</w:t>
      </w:r>
    </w:p>
    <w:p w:rsidR="00300D23" w:rsidRDefault="00300D23">
      <w:pPr>
        <w:pStyle w:val="ConsPlusNormal"/>
        <w:jc w:val="right"/>
      </w:pPr>
      <w:r>
        <w:t>Российской Федерации</w:t>
      </w:r>
    </w:p>
    <w:p w:rsidR="00300D23" w:rsidRDefault="00300D23">
      <w:pPr>
        <w:pStyle w:val="ConsPlusNormal"/>
        <w:jc w:val="right"/>
      </w:pPr>
      <w:r>
        <w:t>В.ПУТИН</w:t>
      </w:r>
    </w:p>
    <w:p w:rsidR="00300D23" w:rsidRDefault="00300D23">
      <w:pPr>
        <w:pStyle w:val="ConsPlusNormal"/>
        <w:ind w:firstLine="540"/>
        <w:jc w:val="both"/>
      </w:pPr>
    </w:p>
    <w:p w:rsidR="00300D23" w:rsidRDefault="00300D23">
      <w:pPr>
        <w:pStyle w:val="ConsPlusNormal"/>
        <w:ind w:firstLine="540"/>
        <w:jc w:val="both"/>
      </w:pPr>
    </w:p>
    <w:p w:rsidR="00300D23" w:rsidRDefault="00300D23">
      <w:pPr>
        <w:pStyle w:val="ConsPlusNormal"/>
        <w:ind w:firstLine="540"/>
        <w:jc w:val="both"/>
      </w:pPr>
    </w:p>
    <w:p w:rsidR="00300D23" w:rsidRDefault="00300D23">
      <w:pPr>
        <w:pStyle w:val="ConsPlusNormal"/>
        <w:ind w:firstLine="540"/>
        <w:jc w:val="both"/>
      </w:pPr>
    </w:p>
    <w:p w:rsidR="00300D23" w:rsidRDefault="00300D23">
      <w:pPr>
        <w:pStyle w:val="ConsPlusNormal"/>
        <w:ind w:firstLine="540"/>
        <w:jc w:val="both"/>
      </w:pPr>
    </w:p>
    <w:p w:rsidR="00300D23" w:rsidRDefault="00300D23">
      <w:pPr>
        <w:pStyle w:val="ConsPlusNormal"/>
        <w:jc w:val="right"/>
        <w:outlineLvl w:val="0"/>
      </w:pPr>
      <w:r>
        <w:t>Утверждены</w:t>
      </w:r>
    </w:p>
    <w:p w:rsidR="00300D23" w:rsidRDefault="00300D23">
      <w:pPr>
        <w:pStyle w:val="ConsPlusNormal"/>
        <w:jc w:val="right"/>
      </w:pPr>
      <w:r>
        <w:t>Постановлением Правительства</w:t>
      </w:r>
    </w:p>
    <w:p w:rsidR="00300D23" w:rsidRDefault="00300D23">
      <w:pPr>
        <w:pStyle w:val="ConsPlusNormal"/>
        <w:jc w:val="right"/>
      </w:pPr>
      <w:r>
        <w:t>Российской Федерации</w:t>
      </w:r>
    </w:p>
    <w:p w:rsidR="00300D23" w:rsidRDefault="00300D23">
      <w:pPr>
        <w:pStyle w:val="ConsPlusNormal"/>
        <w:jc w:val="right"/>
      </w:pPr>
      <w:r>
        <w:t>от 23 августа 2011 г. N 713</w:t>
      </w:r>
    </w:p>
    <w:p w:rsidR="00300D23" w:rsidRDefault="00300D23">
      <w:pPr>
        <w:pStyle w:val="ConsPlusNormal"/>
        <w:ind w:firstLine="540"/>
        <w:jc w:val="both"/>
      </w:pPr>
    </w:p>
    <w:p w:rsidR="00300D23" w:rsidRDefault="00300D23">
      <w:pPr>
        <w:pStyle w:val="ConsPlusTitle"/>
        <w:jc w:val="center"/>
      </w:pPr>
      <w:bookmarkStart w:id="0" w:name="P63"/>
      <w:bookmarkEnd w:id="0"/>
      <w:r>
        <w:t>ПРАВИЛА</w:t>
      </w:r>
    </w:p>
    <w:p w:rsidR="00300D23" w:rsidRDefault="00300D23">
      <w:pPr>
        <w:pStyle w:val="ConsPlusTitle"/>
        <w:jc w:val="center"/>
      </w:pPr>
      <w:r>
        <w:t>ПРЕДОСТАВЛЕНИЯ СУБСИДИЙ ИЗ ФЕДЕРАЛЬНОГО БЮДЖЕТА</w:t>
      </w:r>
    </w:p>
    <w:p w:rsidR="00300D23" w:rsidRDefault="00300D23">
      <w:pPr>
        <w:pStyle w:val="ConsPlusTitle"/>
        <w:jc w:val="center"/>
      </w:pPr>
      <w:r>
        <w:t>БЮДЖЕТАМ СУБЪЕКТОВ РОССИЙСКОЙ ФЕДЕРАЦИИ НА РЕАЛИЗАЦИЮ</w:t>
      </w:r>
    </w:p>
    <w:p w:rsidR="00300D23" w:rsidRDefault="00300D23">
      <w:pPr>
        <w:pStyle w:val="ConsPlusTitle"/>
        <w:jc w:val="center"/>
      </w:pPr>
      <w:r>
        <w:t>ПРОГРАММ ПОДДЕРЖКИ СОЦИАЛЬНО ОРИЕНТИРОВАННЫХ</w:t>
      </w:r>
    </w:p>
    <w:p w:rsidR="00300D23" w:rsidRDefault="00300D23">
      <w:pPr>
        <w:pStyle w:val="ConsPlusTitle"/>
        <w:jc w:val="center"/>
      </w:pPr>
      <w:r>
        <w:t>НЕКОММЕРЧЕСКИХ ОРГАНИЗАЦИЙ</w:t>
      </w:r>
    </w:p>
    <w:p w:rsidR="00300D23" w:rsidRDefault="00300D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0D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0D23" w:rsidRDefault="00300D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0D23" w:rsidRDefault="00300D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12.09.2013 </w:t>
            </w:r>
            <w:hyperlink r:id="rId20" w:history="1">
              <w:r>
                <w:rPr>
                  <w:color w:val="0000FF"/>
                </w:rPr>
                <w:t>N 801</w:t>
              </w:r>
            </w:hyperlink>
            <w:r>
              <w:rPr>
                <w:color w:val="392C69"/>
              </w:rPr>
              <w:t>,</w:t>
            </w:r>
          </w:p>
          <w:p w:rsidR="00300D23" w:rsidRDefault="00300D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30.10.2013 </w:t>
            </w:r>
            <w:hyperlink r:id="rId21" w:history="1">
              <w:r>
                <w:rPr>
                  <w:color w:val="0000FF"/>
                </w:rPr>
                <w:t>N 976</w:t>
              </w:r>
            </w:hyperlink>
            <w:r>
              <w:rPr>
                <w:color w:val="392C69"/>
              </w:rPr>
              <w:t xml:space="preserve">, от 15.08.2015 </w:t>
            </w:r>
            <w:hyperlink r:id="rId22" w:history="1">
              <w:r>
                <w:rPr>
                  <w:color w:val="0000FF"/>
                </w:rPr>
                <w:t>N 846</w:t>
              </w:r>
            </w:hyperlink>
            <w:r>
              <w:rPr>
                <w:color w:val="392C69"/>
              </w:rPr>
              <w:t>,</w:t>
            </w:r>
          </w:p>
          <w:p w:rsidR="00300D23" w:rsidRDefault="00300D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09.09.2015 </w:t>
            </w:r>
            <w:hyperlink r:id="rId23" w:history="1">
              <w:r>
                <w:rPr>
                  <w:color w:val="0000FF"/>
                </w:rPr>
                <w:t>N 951</w:t>
              </w:r>
            </w:hyperlink>
            <w:r>
              <w:rPr>
                <w:color w:val="392C69"/>
              </w:rPr>
              <w:t xml:space="preserve">, от 25.05.2016 </w:t>
            </w:r>
            <w:hyperlink r:id="rId24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00D23" w:rsidRDefault="00300D23">
      <w:pPr>
        <w:pStyle w:val="ConsPlusNormal"/>
        <w:ind w:firstLine="540"/>
        <w:jc w:val="both"/>
      </w:pPr>
    </w:p>
    <w:p w:rsidR="00300D23" w:rsidRDefault="00300D23">
      <w:pPr>
        <w:pStyle w:val="ConsPlusNormal"/>
        <w:ind w:firstLine="540"/>
        <w:jc w:val="both"/>
      </w:pPr>
      <w:r>
        <w:t xml:space="preserve">1. Настоящие Правила определяют порядок, условия и цели предоставления субсидий из </w:t>
      </w:r>
      <w:r>
        <w:lastRenderedPageBreak/>
        <w:t xml:space="preserve">федерального бюджета бюджетам субъектов Российской Федерации на реализацию государственных программ субъектов Российской Федерации, включающих в себя мероприятия, предусматривающие оказание финансовой и иных видов поддержки социально ориентированным некоммерческим организациям, за исключением государственных (муниципальных) учреждений (далее - программа поддержки), в соответствии с видами деятельности социально ориентированных некоммерческих организаций, предусмотренными </w:t>
      </w:r>
      <w:hyperlink r:id="rId25" w:history="1">
        <w:r>
          <w:rPr>
            <w:color w:val="0000FF"/>
          </w:rPr>
          <w:t>статьей 31.1</w:t>
        </w:r>
      </w:hyperlink>
      <w:r>
        <w:t xml:space="preserve"> Федерального закона "О некоммерческих организациях" (далее - субсидии), а также их расходования.</w:t>
      </w:r>
    </w:p>
    <w:p w:rsidR="00300D23" w:rsidRDefault="00300D23">
      <w:pPr>
        <w:pStyle w:val="ConsPlusNormal"/>
        <w:jc w:val="both"/>
      </w:pPr>
      <w:r>
        <w:t xml:space="preserve">(п. 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951)</w:t>
      </w:r>
    </w:p>
    <w:p w:rsidR="00300D23" w:rsidRDefault="00300D23">
      <w:pPr>
        <w:pStyle w:val="ConsPlusNormal"/>
        <w:spacing w:before="220"/>
        <w:ind w:firstLine="540"/>
        <w:jc w:val="both"/>
      </w:pPr>
      <w:bookmarkStart w:id="1" w:name="P75"/>
      <w:bookmarkEnd w:id="1"/>
      <w:r>
        <w:t>2. Субсидии предоставляются в целях софинансирования расходных обязательств субъекта Российской Федерации, возникающих при реализации программы поддержки, в части оказания финансовой поддержки социально ориентированным некоммерческим организациям, осуществляющим мероприятия по следующим приоритетным направлениям: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а) профилактика социального сиротства, поддержка материнства и детства;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б) повышение качества жизни людей пожилого возраста;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в) социальная адаптация инвалидов и их семей;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г) 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 и экологии;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д) развитие межнационального сотрудничества;</w:t>
      </w:r>
    </w:p>
    <w:p w:rsidR="00300D23" w:rsidRDefault="00300D23">
      <w:pPr>
        <w:pStyle w:val="ConsPlusNormal"/>
        <w:spacing w:before="220"/>
        <w:ind w:firstLine="540"/>
        <w:jc w:val="both"/>
      </w:pPr>
      <w:bookmarkStart w:id="2" w:name="P81"/>
      <w:bookmarkEnd w:id="2"/>
      <w:r>
        <w:t>е) иные направления, мероприятия по которым осуществляются субъектом Российской Федерации в соответствии с программой поддержки;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ж) профилактика немедицинского потребления наркотических средств и психотропных веществ;</w:t>
      </w:r>
    </w:p>
    <w:p w:rsidR="00300D23" w:rsidRDefault="00300D23">
      <w:pPr>
        <w:pStyle w:val="ConsPlusNormal"/>
        <w:jc w:val="both"/>
      </w:pPr>
      <w:r>
        <w:t xml:space="preserve">(пп. "ж"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12.09.2013 N 801;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15.08.2015 N 846)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з) сохранение, использование и популяризация объектов культурного наследия и их территорий;</w:t>
      </w:r>
    </w:p>
    <w:p w:rsidR="00300D23" w:rsidRDefault="00300D23">
      <w:pPr>
        <w:pStyle w:val="ConsPlusNormal"/>
        <w:jc w:val="both"/>
      </w:pPr>
      <w:r>
        <w:t xml:space="preserve">(пп. "з"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30.10.2013 N 976)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и) формирование в обществе нетерпимости к коррупционному поведению;</w:t>
      </w:r>
    </w:p>
    <w:p w:rsidR="00300D23" w:rsidRDefault="00300D23">
      <w:pPr>
        <w:pStyle w:val="ConsPlusNormal"/>
        <w:jc w:val="both"/>
      </w:pPr>
      <w:r>
        <w:t xml:space="preserve">(пп. "и"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30.10.2013 N 976)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к) содействие повышению мобильности трудовых ресурсов.</w:t>
      </w:r>
    </w:p>
    <w:p w:rsidR="00300D23" w:rsidRDefault="00300D23">
      <w:pPr>
        <w:pStyle w:val="ConsPlusNormal"/>
        <w:jc w:val="both"/>
      </w:pPr>
      <w:r>
        <w:t xml:space="preserve">(пп. "к"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951)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3. Субсидии предоставляются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Министерству экономического развития Российской Федерации.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 xml:space="preserve">4. Субсидии предоставляются бюджетам субъектов Российской Федерации, прошедших конкурсный отбор на условиях, предусмотренных </w:t>
      </w:r>
      <w:hyperlink w:anchor="P116" w:history="1">
        <w:r>
          <w:rPr>
            <w:color w:val="0000FF"/>
          </w:rPr>
          <w:t>пунктом 6</w:t>
        </w:r>
      </w:hyperlink>
      <w:r>
        <w:t xml:space="preserve"> настоящих Правил, и в </w:t>
      </w:r>
      <w:hyperlink r:id="rId32" w:history="1">
        <w:r>
          <w:rPr>
            <w:color w:val="0000FF"/>
          </w:rPr>
          <w:t>порядке</w:t>
        </w:r>
      </w:hyperlink>
      <w:r>
        <w:t xml:space="preserve">, установленном Министерством экономического развития Российской Федерации, предусматривающем в том числе требование об определении уполномоченного органа исполнительной власти субъекта Российской Федерации по поддержке социально ориентированных некоммерческих организаций для осуществления взаимодействия с Министерством экономического развития Российской Федерации (далее - уполномоченный орган) и наличие утвержденного субъектом Российской Федерации порядка предоставления на конкурсной основе субсидий социально ориентированным некоммерческим организациям, </w:t>
      </w:r>
      <w:r>
        <w:lastRenderedPageBreak/>
        <w:t>включающего в себя требование о софинансировании из внебюджетных источников мероприятий, реализуемых социально ориентированными некоммерческими организациями.</w:t>
      </w:r>
    </w:p>
    <w:p w:rsidR="00300D23" w:rsidRDefault="00300D23">
      <w:pPr>
        <w:pStyle w:val="ConsPlusNormal"/>
        <w:jc w:val="both"/>
      </w:pPr>
      <w:r>
        <w:t xml:space="preserve">(п. 4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951)</w:t>
      </w:r>
    </w:p>
    <w:p w:rsidR="00300D23" w:rsidRDefault="00300D23">
      <w:pPr>
        <w:pStyle w:val="ConsPlusNormal"/>
        <w:spacing w:before="220"/>
        <w:ind w:firstLine="540"/>
        <w:jc w:val="both"/>
      </w:pPr>
      <w:bookmarkStart w:id="3" w:name="P93"/>
      <w:bookmarkEnd w:id="3"/>
      <w:r>
        <w:t>5. Критериями конкурсного отбора субъектов Российской Федерации, бюджетам которых предоставляются субсидии, являются: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а) доля расходов, направляемых на предоставление субсидий социально ориентированным некоммерческим организациям, в общем объеме расходов бюджета субъекта Российской Федерации в отчетном году;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б) прирост количества некоммерческих организаций, обслуживающих домашние хозяйства, на территории субъекта Российской Федерации за предыдущий отчетный период, за исключением государственных (муниципальных) учреждений;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в) прирост средней численности работников (без внешних совместителей) некоммерческих организаций, обслуживающих домашние хозяйства, за предыдущий отчетный период, за исключением государственных (муниципальных) учреждений;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г) прирост объема услуг (выполненных работ), оказанных на территории субъекта Российской Федерации некоммерческими организациями, обслуживающими домашние хозяйства, за исключением государственных (муниципальных) учреждений, в общем объеме валового регионального продукта за предыдущий отчетный период;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д) прирост средней численности добровольцев, привлекаемых некоммерческими организациями, обслуживающими домашние хозяйства, за предыдущий отчетный период, за исключением государственных (муниципальных) учреждений;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е) количество зарегистрированных на территории субъекта Российской Федерации специализированных некоммерческих организаций управления целевым капиталом;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ж) объем доходов от управления целевым капиталом некоммерческих организаций, специализированных некоммерческих организаций управления целевым капиталом на территории субъекта Российской Федерации, направленных на осуществление их уставной деятельности;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з) принятие и реализация субъектом Российской Федерации нормативных правовых актов либо плана по их разработке и принятию в течение отчетного периода, предусматривающих: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реализацию механизма распределения бюджетного финансирования оказания социальных услуг на конкурсной основе путем предоставления бюджетных субсидий либо реализацию механизма закупок работ (услуг) для государственных и муниципальных нужд;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предоставление социально ориентированным некоммерческим организациям и организациям, предоставляющим им благотворительные пожертвования, налоговых льгот;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предоставление социально ориентированным некоммерческим организациям имущественной поддержки в виде предоставления недвижимого имущества в аренду на льготных условиях или в безвозмездное пользование;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обеспечение информационной поддержки деятельности социально ориентированных некоммерческих организаций в средствах массовой информации, а также посредством социальной рекламы;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 xml:space="preserve">формирование попечительских (общественных, наблюдательных) советов государственных и муниципальных учреждений социальной сферы с обеспечением привлечения участия в их работе </w:t>
      </w:r>
      <w:r>
        <w:lastRenderedPageBreak/>
        <w:t>заинтересованных социально ориентированных некоммерческих организаций;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проведение общественной экспертизы проектов законов субъектов Российской Федерации, а также проектов нормативных правовых актов органов исполнительной власти субъектов Российской Федерации и органов местного самоуправления в части деятельности социально ориентированных некоммерческих организаций;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формирование независимой системы оценки качества работы государственных (муниципальных) учреждений, оказывающих социальные услуги;</w:t>
      </w:r>
    </w:p>
    <w:p w:rsidR="00300D23" w:rsidRDefault="00300D23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30.10.2013 N 976)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содействие органам местного самоуправления в разработке и реализации мер по поддержке социально ориентированных некоммерческих организаций на территориях муниципальных образований;</w:t>
      </w:r>
    </w:p>
    <w:p w:rsidR="00300D23" w:rsidRDefault="00300D23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30.10.2013 N 976)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содействие развитию кадрового потенциала социально ориентированных некоммерческих организаций, в том числе оказание им поддержки в области подготовки, переподготовки и повышения квалификации работников и добровольцев;</w:t>
      </w:r>
    </w:p>
    <w:p w:rsidR="00300D23" w:rsidRDefault="00300D23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30.10.2013 N 976)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осуществление анализа и оценки эффективности мер, направленных на развитие социально ориентированных некоммерческих организаций в субъекте Российской Федерации, а также содействие указанной деятельности.</w:t>
      </w:r>
    </w:p>
    <w:p w:rsidR="00300D23" w:rsidRDefault="00300D23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30.10.2013 N 976)</w:t>
      </w:r>
    </w:p>
    <w:p w:rsidR="00300D23" w:rsidRDefault="00300D23">
      <w:pPr>
        <w:pStyle w:val="ConsPlusNormal"/>
        <w:spacing w:before="220"/>
        <w:ind w:firstLine="540"/>
        <w:jc w:val="both"/>
      </w:pPr>
      <w:bookmarkStart w:id="4" w:name="P116"/>
      <w:bookmarkEnd w:id="4"/>
      <w:r>
        <w:t>6. Условиями предоставления субсидии и ее расходования являются: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 xml:space="preserve">наличие в программах поддержки мероприятий, предусматривающих оказание финансовой и иных видов поддержки социально ориентированным некоммерческим организациям, за исключением государственных (муниципальных) учреждений, в соответствии с видами деятельности социально ориентированных некоммерческих организаций, предусмотренными </w:t>
      </w:r>
      <w:hyperlink r:id="rId38" w:history="1">
        <w:r>
          <w:rPr>
            <w:color w:val="0000FF"/>
          </w:rPr>
          <w:t>статьей 31.1</w:t>
        </w:r>
      </w:hyperlink>
      <w:r>
        <w:t xml:space="preserve"> Федерального закона "О некоммерческих организациях";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наличие в бюджете субъекта Российской Федерации бюджетных ассигнований на финансирование программы поддержки, софинансирование которой осуществляется за счет средств федерального бюджета.</w:t>
      </w:r>
    </w:p>
    <w:p w:rsidR="00300D23" w:rsidRDefault="00300D23">
      <w:pPr>
        <w:pStyle w:val="ConsPlusNormal"/>
        <w:jc w:val="both"/>
      </w:pPr>
      <w:r>
        <w:t xml:space="preserve">(п. 6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951)</w:t>
      </w:r>
    </w:p>
    <w:p w:rsidR="00300D23" w:rsidRDefault="00300D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0D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0D23" w:rsidRDefault="00300D2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00D23" w:rsidRDefault="00300D23">
            <w:pPr>
              <w:pStyle w:val="ConsPlusNormal"/>
              <w:jc w:val="both"/>
            </w:pPr>
            <w:hyperlink r:id="rId40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Правительства РФ от 29.08.2015 N 1674-р установлен срок заключения соглашений о предоставлении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 в соответствии с данным документом не позднее 30 октября 2015 года.</w:t>
            </w:r>
          </w:p>
        </w:tc>
      </w:tr>
    </w:tbl>
    <w:p w:rsidR="00300D23" w:rsidRDefault="00300D23">
      <w:pPr>
        <w:pStyle w:val="ConsPlusNormal"/>
        <w:spacing w:before="280"/>
        <w:ind w:firstLine="540"/>
        <w:jc w:val="both"/>
      </w:pPr>
      <w:r>
        <w:t xml:space="preserve">7. Субсидии предоставляются на основании соглашения о предоставлении субсидии, ежегодно заключаемого Министерством экономического развития Российской Федерации с высшим исполнительным органом государственной власти субъекта Российской Федерации (далее - соглашение) по </w:t>
      </w:r>
      <w:hyperlink r:id="rId41" w:history="1">
        <w:r>
          <w:rPr>
            <w:color w:val="0000FF"/>
          </w:rPr>
          <w:t>форме</w:t>
        </w:r>
      </w:hyperlink>
      <w:r>
        <w:t xml:space="preserve">, утвержденной указанным Министерством. Внесение в соглашение изменений, предусматривающих ухудшение значений показателей результативности использования субсидии, а также увеличение сроков реализации предусмотренных соглашением мероприятий, не допускается в течение всего периода действия соглашения, за исключением случаев, когда выполнение условий предоставления и расходования субсидии оказалось </w:t>
      </w:r>
      <w:r>
        <w:lastRenderedPageBreak/>
        <w:t>невозможным вследствие обстоятельств непреодолимой силы, изменения значений целевых показателей и индикаторов государственных программ Российской Федерации, а также в случае существенного (более чем на 20 процентов) сокращения размера субсидии.</w:t>
      </w:r>
    </w:p>
    <w:p w:rsidR="00300D23" w:rsidRDefault="00300D23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951)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8. Соглашение предусматривает следующие положения: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а) размер предоставляемой субсидии, порядок, условия и сроки ее перечисления в бюджет субъекта Российской Федерации, а также объем бюджетных ассигнований бюджета субъекта Российской Федерации на реализацию соответствующих расходных обязательств;</w:t>
      </w:r>
    </w:p>
    <w:p w:rsidR="00300D23" w:rsidRDefault="00300D23">
      <w:pPr>
        <w:pStyle w:val="ConsPlusNormal"/>
        <w:spacing w:before="220"/>
        <w:ind w:firstLine="540"/>
        <w:jc w:val="both"/>
      </w:pPr>
      <w:bookmarkStart w:id="5" w:name="P126"/>
      <w:bookmarkEnd w:id="5"/>
      <w:r>
        <w:t>б) значения показателей результативности использования субсидии и обязательства субъекта Российской Федерации по их достижению;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в) реквизиты правового акта субъекта Российской Федерации, устанавливающего расходное обязательство субъекта Российской Федерации, в целях софинансирования которого предоставляется субсидия;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г) сроки и порядок представления отчетности об осуществлении расходов бюджета субъекта Российской Федерации, источником финансового обеспечения которых является субсидия, а также о достижении значений показателей результативности использования субсидии;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д) порядок осуществления контроля за выполнением субъектом Российской Федерации обязательств, предусмотренных соглашением;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е) последствия недостижения субъектом Российской Федерации установленных значений показателей результативности использования субсидии;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ж) обязательства субъекта Российской Федерации о согласовании с Министерством экономического развития Российской Федерации в случаях, предусмотренных федеральными законами, государственной программы субъекта Российской Федерации, софинансируемой за счет средств федерального бюджета, и внесение в нее изменений, которые влекут изменение объемов финансирования и (или) показателей результативности выполнения государственных программ субъектов Российской Федерации и (или) изменение состава мероприятий указанных программ, для реализации которых предоставляется субсидия.</w:t>
      </w:r>
    </w:p>
    <w:p w:rsidR="00300D23" w:rsidRDefault="00300D23">
      <w:pPr>
        <w:pStyle w:val="ConsPlusNormal"/>
        <w:jc w:val="both"/>
      </w:pPr>
      <w:r>
        <w:t xml:space="preserve">(п. 8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951)</w:t>
      </w:r>
    </w:p>
    <w:p w:rsidR="00300D23" w:rsidRDefault="00300D23">
      <w:pPr>
        <w:pStyle w:val="ConsPlusNormal"/>
        <w:spacing w:before="220"/>
        <w:ind w:firstLine="540"/>
        <w:jc w:val="both"/>
      </w:pPr>
      <w:bookmarkStart w:id="6" w:name="P133"/>
      <w:bookmarkEnd w:id="6"/>
      <w:r>
        <w:t xml:space="preserve">9. Распределение субсидий между бюджетами субъектов Российской Федерации на софинансирование мероприятий, указанных в </w:t>
      </w:r>
      <w:hyperlink w:anchor="P75" w:history="1">
        <w:r>
          <w:rPr>
            <w:color w:val="0000FF"/>
          </w:rPr>
          <w:t>пункте 2</w:t>
        </w:r>
      </w:hyperlink>
      <w:r>
        <w:t xml:space="preserve"> настоящих Правил, осуществляется в следующем порядке: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30 процентов - поровну между бюджетами субъектов Российской Федерации;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30 процентов - пропорционально численности населения, постоянно проживающего на территории субъекта Российской Федерации (на последнюю отчетную дату);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10 процентов - пропорционально численности некоммерческих организаций, зарегистрированных на территории субъекта Российской Федерации, без учета государственных (муниципальных) учреждений, политических партий, государственных корпораций и государственных компаний (на конец отчетного периода);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 xml:space="preserve">30 процентов - между бюджетами субъектов Российской Федерации пропорционально значениям рейтинга заявок субъектов Российской Федерации на участие в конкурсном отборе, рассчитанным в порядке, установленном Министерством экономического развития Российской Федерации, в соответствии с критериями, указанными в </w:t>
      </w:r>
      <w:hyperlink w:anchor="P93" w:history="1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300D23" w:rsidRDefault="00300D23">
      <w:pPr>
        <w:pStyle w:val="ConsPlusNormal"/>
        <w:jc w:val="both"/>
      </w:pPr>
      <w:r>
        <w:t xml:space="preserve">(п. 9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30.10.2013 N 976)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lastRenderedPageBreak/>
        <w:t>10. Размер субсидии бюджету i-го субъекта Российской Федерации (</w:t>
      </w:r>
      <w:r w:rsidRPr="00B945AE">
        <w:rPr>
          <w:position w:val="-8"/>
        </w:rPr>
        <w:pict>
          <v:shape id="_x0000_i1025" style="width:18.75pt;height:19.5pt" coordsize="" o:spt="100" adj="0,,0" path="" filled="f" stroked="f">
            <v:stroke joinstyle="miter"/>
            <v:imagedata r:id="rId45" o:title="base_1_199208_32768"/>
            <v:formulas/>
            <v:path o:connecttype="segments"/>
          </v:shape>
        </w:pict>
      </w:r>
      <w:r>
        <w:t>) определяется по формуле:</w:t>
      </w:r>
    </w:p>
    <w:p w:rsidR="00300D23" w:rsidRDefault="00300D23">
      <w:pPr>
        <w:pStyle w:val="ConsPlusNormal"/>
        <w:ind w:firstLine="540"/>
        <w:jc w:val="both"/>
      </w:pPr>
    </w:p>
    <w:p w:rsidR="00300D23" w:rsidRDefault="00300D23">
      <w:pPr>
        <w:pStyle w:val="ConsPlusNormal"/>
        <w:jc w:val="center"/>
      </w:pPr>
      <w:r w:rsidRPr="00B945AE">
        <w:rPr>
          <w:position w:val="-9"/>
        </w:rPr>
        <w:pict>
          <v:shape id="_x0000_i1026" style="width:438.75pt;height:21pt" coordsize="" o:spt="100" adj="0,,0" path="" filled="f" stroked="f">
            <v:stroke joinstyle="miter"/>
            <v:imagedata r:id="rId46" o:title="base_1_199208_32769"/>
            <v:formulas/>
            <v:path o:connecttype="segments"/>
          </v:shape>
        </w:pict>
      </w:r>
      <w:r>
        <w:t>,</w:t>
      </w:r>
    </w:p>
    <w:p w:rsidR="00300D23" w:rsidRDefault="00300D23">
      <w:pPr>
        <w:pStyle w:val="ConsPlusNormal"/>
        <w:ind w:firstLine="540"/>
        <w:jc w:val="both"/>
      </w:pPr>
    </w:p>
    <w:p w:rsidR="00300D23" w:rsidRDefault="00300D23">
      <w:pPr>
        <w:pStyle w:val="ConsPlusNormal"/>
        <w:ind w:firstLine="540"/>
        <w:jc w:val="both"/>
      </w:pPr>
      <w:r>
        <w:t>где:</w:t>
      </w:r>
    </w:p>
    <w:p w:rsidR="00300D23" w:rsidRDefault="00300D23">
      <w:pPr>
        <w:pStyle w:val="ConsPlusNormal"/>
        <w:spacing w:before="220"/>
        <w:ind w:firstLine="540"/>
        <w:jc w:val="both"/>
      </w:pPr>
      <w:r w:rsidRPr="00B945AE">
        <w:rPr>
          <w:position w:val="-8"/>
        </w:rPr>
        <w:pict>
          <v:shape id="_x0000_i1027" style="width:15pt;height:19.5pt" coordsize="" o:spt="100" adj="0,,0" path="" filled="f" stroked="f">
            <v:stroke joinstyle="miter"/>
            <v:imagedata r:id="rId47" o:title="base_1_199208_32770"/>
            <v:formulas/>
            <v:path o:connecttype="segments"/>
          </v:shape>
        </w:pict>
      </w:r>
      <w:r>
        <w:t xml:space="preserve"> - размер субсидий, распределяемых между бюджетами субъектов Российской Федерации;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N - количество субъектов Российской Федерации, прошедших конкурсный отбор;</w:t>
      </w:r>
    </w:p>
    <w:p w:rsidR="00300D23" w:rsidRDefault="00300D23">
      <w:pPr>
        <w:pStyle w:val="ConsPlusNormal"/>
        <w:spacing w:before="220"/>
        <w:ind w:firstLine="540"/>
        <w:jc w:val="both"/>
      </w:pPr>
      <w:r w:rsidRPr="00B945AE">
        <w:rPr>
          <w:position w:val="-8"/>
        </w:rPr>
        <w:pict>
          <v:shape id="_x0000_i1028" style="width:31.5pt;height:19.5pt" coordsize="" o:spt="100" adj="0,,0" path="" filled="f" stroked="f">
            <v:stroke joinstyle="miter"/>
            <v:imagedata r:id="rId48" o:title="base_1_199208_32771"/>
            <v:formulas/>
            <v:path o:connecttype="segments"/>
          </v:shape>
        </w:pict>
      </w:r>
      <w:r>
        <w:t xml:space="preserve"> - уровень расчетной бюджетной обеспеченности i-го субъекта Российской Федерации на очередной финансовый год, рассчитанный в соответствии с </w:t>
      </w:r>
      <w:hyperlink r:id="rId49" w:history="1">
        <w:r>
          <w:rPr>
            <w:color w:val="0000FF"/>
          </w:rPr>
          <w:t>методикой</w:t>
        </w:r>
      </w:hyperlink>
      <w:r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Федерации";</w:t>
      </w:r>
    </w:p>
    <w:p w:rsidR="00300D23" w:rsidRDefault="00300D23">
      <w:pPr>
        <w:pStyle w:val="ConsPlusNormal"/>
        <w:spacing w:before="220"/>
        <w:ind w:firstLine="540"/>
        <w:jc w:val="both"/>
      </w:pPr>
      <w:r w:rsidRPr="00B945AE">
        <w:rPr>
          <w:position w:val="-8"/>
        </w:rPr>
        <w:pict>
          <v:shape id="_x0000_i1029" style="width:16.5pt;height:19.5pt" coordsize="" o:spt="100" adj="0,,0" path="" filled="f" stroked="f">
            <v:stroke joinstyle="miter"/>
            <v:imagedata r:id="rId50" o:title="base_1_199208_32772"/>
            <v:formulas/>
            <v:path o:connecttype="segments"/>
          </v:shape>
        </w:pict>
      </w:r>
      <w:r>
        <w:t xml:space="preserve"> - численность населения, постоянно проживающего на территории i-го субъекта Российской Федерации (на последнюю отчетную дату);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A - общая численность населения субъектов Российской Федерации, прошедших конкурсный отбор (на последнюю отчетную дату);</w:t>
      </w:r>
    </w:p>
    <w:p w:rsidR="00300D23" w:rsidRDefault="00300D23">
      <w:pPr>
        <w:pStyle w:val="ConsPlusNormal"/>
        <w:spacing w:before="220"/>
        <w:ind w:firstLine="540"/>
        <w:jc w:val="both"/>
      </w:pPr>
      <w:r w:rsidRPr="00B945AE">
        <w:rPr>
          <w:position w:val="-8"/>
        </w:rPr>
        <w:pict>
          <v:shape id="_x0000_i1030" style="width:15pt;height:19.5pt" coordsize="" o:spt="100" adj="0,,0" path="" filled="f" stroked="f">
            <v:stroke joinstyle="miter"/>
            <v:imagedata r:id="rId51" o:title="base_1_199208_32773"/>
            <v:formulas/>
            <v:path o:connecttype="segments"/>
          </v:shape>
        </w:pict>
      </w:r>
      <w:r>
        <w:t xml:space="preserve"> - численность некоммерческих организаций, зарегистрированных на территории i-го субъекта Российской Федерации, без учета государственных (муниципальных) учреждений, политических партий, государственных корпораций и государственных компаний (на конец отчетного периода);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B - общая численность некоммерческих организаций, зарегистрированных на территориях субъектов Российской Федерации, прошедших конкурсный отбор, без учета государственных (муниципальных) учреждений, политических партий, государственных корпораций и государственных компаний (на конец отчетного периода);</w:t>
      </w:r>
    </w:p>
    <w:p w:rsidR="00300D23" w:rsidRDefault="00300D23">
      <w:pPr>
        <w:pStyle w:val="ConsPlusNormal"/>
        <w:spacing w:before="220"/>
        <w:ind w:firstLine="540"/>
        <w:jc w:val="both"/>
      </w:pPr>
      <w:r w:rsidRPr="00B945AE">
        <w:rPr>
          <w:position w:val="-8"/>
        </w:rPr>
        <w:pict>
          <v:shape id="_x0000_i1031" style="width:16.5pt;height:19.5pt" coordsize="" o:spt="100" adj="0,,0" path="" filled="f" stroked="f">
            <v:stroke joinstyle="miter"/>
            <v:imagedata r:id="rId52" o:title="base_1_199208_32774"/>
            <v:formulas/>
            <v:path o:connecttype="segments"/>
          </v:shape>
        </w:pict>
      </w:r>
      <w:r>
        <w:t xml:space="preserve"> - значение рейтинга заявки i-го субъекта Российской Федерации на участие в конкурсном отборе, рассчитанное в порядке, установленном Министерством экономического развития Российской Федерации, в соответствии с критериями, указанными в </w:t>
      </w:r>
      <w:hyperlink w:anchor="P93" w:history="1">
        <w:r>
          <w:rPr>
            <w:color w:val="0000FF"/>
          </w:rPr>
          <w:t>пункте 5</w:t>
        </w:r>
      </w:hyperlink>
      <w:r>
        <w:t xml:space="preserve"> настоящих Правил;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D - сумма значений рейтинга заявок на участие в конкурсном отборе, поданных субъектами Российской Федерации, прошедшими конкурсный отбор.</w:t>
      </w:r>
    </w:p>
    <w:p w:rsidR="00300D23" w:rsidRDefault="00300D23">
      <w:pPr>
        <w:pStyle w:val="ConsPlusNormal"/>
        <w:jc w:val="both"/>
      </w:pPr>
      <w:r>
        <w:t xml:space="preserve">(п. 10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951)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09.09.2015 N 951.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 xml:space="preserve">12. Объем бюджетных ассигнований бюджета субъекта Российской Федерации на финансирование расходного обязательства субъекта Российской Федерации, софинансируемого за счет субсидии,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субсидии, но не менее чем 5 процентов объема расходного обязательства субъекта Российской Федерации. По решению субъекта Российской Федерации объем бюджетных ассигнований субъекта Российской Федерации может </w:t>
      </w:r>
      <w:r>
        <w:lastRenderedPageBreak/>
        <w:t>быть увеличен им в одностороннем порядке.</w:t>
      </w:r>
    </w:p>
    <w:p w:rsidR="00300D23" w:rsidRDefault="00300D23">
      <w:pPr>
        <w:pStyle w:val="ConsPlusNormal"/>
        <w:jc w:val="both"/>
      </w:pPr>
      <w:r>
        <w:t xml:space="preserve">(п. 12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951)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13. Перечисление субсидий на счета,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Федерации, осуществляется в установленном порядке.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Перечисление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субсидии. Заявка направляется в Министерство экономического развития Российской Федерации в срок и по форме, которые установлены указанным Министерством.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Высший исполнительный орган государственной власти субъекта Российской Федерации несет ответственность за своевременность и полноту финансового обеспечения расходов, подлежащих осуществлению за счет средств бюджетов субъектов Российской Федерации, предоставляемых на государственную поддержку социально ориентированных некоммерческих организаций.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В случае принятия Министерством экономического развития Российской Федерации решения о передаче полномочий получателя средств федерального бюджета по перечислению субсидий территориальному органу Федерального казначейства, перечисление субсидий осуществляется на счета территориальных органов Федерального казначейства, открытые для учета операций со средствами, поступающими в бюджеты субъектов Российской Федерации, в порядке, установленном Федеральным казначейством.</w:t>
      </w:r>
    </w:p>
    <w:p w:rsidR="00300D23" w:rsidRDefault="00300D23">
      <w:pPr>
        <w:pStyle w:val="ConsPlusNormal"/>
        <w:jc w:val="both"/>
      </w:pPr>
      <w:r>
        <w:t xml:space="preserve">(п. 13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951)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 xml:space="preserve">14. Расходы бюджета субъекта Российской Федерации на реализацию мероприятий, указанных в </w:t>
      </w:r>
      <w:hyperlink w:anchor="P75" w:history="1">
        <w:r>
          <w:rPr>
            <w:color w:val="0000FF"/>
          </w:rPr>
          <w:t>пункте 2</w:t>
        </w:r>
      </w:hyperlink>
      <w:r>
        <w:t xml:space="preserve"> настоящих Правил, источником финансового обеспечения которых является субсидия, осуществляются в порядке, установленном бюджетным законодательством Российской Федерации для исполнения бюджета субъекта Российской Федерации.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15. Уполномоченные органы представляют в Министерство экономического развития Российской Федерации следующую отчетность об исполнении условий предоставления и расходования субсидии: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 xml:space="preserve">отчет о расходах бюджета субъекта Российской Федерации, источником финансового обеспечения которых является субсидия, - до 1 марта года, следующего за годом предоставления субсидии, по </w:t>
      </w:r>
      <w:hyperlink r:id="rId57" w:history="1">
        <w:r>
          <w:rPr>
            <w:color w:val="0000FF"/>
          </w:rPr>
          <w:t>форме</w:t>
        </w:r>
      </w:hyperlink>
      <w:r>
        <w:t>, устанавливаемой указанным Министерством;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 xml:space="preserve">отчет о достижении значений показателей результативности использования субсидии - до 10 мая года, следующего за годом предоставления субсидии, по </w:t>
      </w:r>
      <w:hyperlink r:id="rId58" w:history="1">
        <w:r>
          <w:rPr>
            <w:color w:val="0000FF"/>
          </w:rPr>
          <w:t>форме</w:t>
        </w:r>
      </w:hyperlink>
      <w:r>
        <w:t>, устанавливаемой указанным Министерством.</w:t>
      </w:r>
    </w:p>
    <w:p w:rsidR="00300D23" w:rsidRDefault="00300D23">
      <w:pPr>
        <w:pStyle w:val="ConsPlusNormal"/>
        <w:jc w:val="both"/>
      </w:pPr>
      <w:r>
        <w:t xml:space="preserve">(п. 15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951)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16. Ответственность за достоверность представляемых в Министерство экономического развития Российской Федерации сведений и целевое использование субсидий возлагается на высший исполнительный орган государственной власти субъекта Российской Федерации.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17. Эффективность использования субсидий оценивается Министерством экономического развития Российской Федерации в сроки, которые устанавливаются указанным Министерством, на основании представленных уполномоченными органами отчетов о достижении значений показателей результативности предоставления субсидий.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 xml:space="preserve">18. Эффективность использования субсидии определяется Министерством экономического развития Российской Федерации как процент фактического достижения следующих показателей </w:t>
      </w:r>
      <w:r>
        <w:lastRenderedPageBreak/>
        <w:t>результативности использования субсидии: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а) количество некоммерческих организаций, зарегистрированных на территории субъекта Российской Федерации за год;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б) количество социально ориентированных некоммерческих организаций, которым оказана финансовая поддержка за счет бюджетных ассигнований бюджета субъекта Российской Федерации (включая субсидии из федерального бюджета).</w:t>
      </w:r>
    </w:p>
    <w:p w:rsidR="00300D23" w:rsidRDefault="00300D23">
      <w:pPr>
        <w:pStyle w:val="ConsPlusNormal"/>
        <w:jc w:val="both"/>
      </w:pPr>
      <w:r>
        <w:t xml:space="preserve">(п. 18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951)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19. Не использованный на 1 января текущего финансового года остаток субсидии подлежит возврату в федеральный бюджет органом государственной власти субъекта Российской Федерации,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остатка субсидии, в соответствии с требованиями, установленными бюджетным законодательством Российской Федерации.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При наличии потребности в не использованном в отчетном финансовом году остатке субсидии указанный остаток в соответствии с решением Министерства экономического развития Российской Федерации может быть использован субъектом Российской Федерации в текущем финансовом году на те же цели в порядке, установленном бюджетным законодательством Российской Федерации для осуществления расходов бюджета субъекта Российской Федерации, источником финансового обеспечения которых является субсидия.</w:t>
      </w:r>
    </w:p>
    <w:p w:rsidR="00300D23" w:rsidRDefault="00300D23">
      <w:pPr>
        <w:pStyle w:val="ConsPlusNormal"/>
        <w:jc w:val="both"/>
      </w:pPr>
      <w:r>
        <w:t xml:space="preserve">(п. 19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951)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20. Перераспределение между бюджетами субъектов Российской Федерации невостребованных субсидий осуществляется в случае расторжения соглашения по инициативе субъекта Российской Федерации.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 xml:space="preserve">Перераспределение невостребованных субсидий осуществляется между бюджетами субъектов Российской Федерации, представивших заявки на конкурс, соответствующие требованиям и условиям конкурса и предусматривающие реализацию мероприятий, указанных в </w:t>
      </w:r>
      <w:hyperlink w:anchor="P81" w:history="1">
        <w:r>
          <w:rPr>
            <w:color w:val="0000FF"/>
          </w:rPr>
          <w:t>подпункте "е" пункта 2</w:t>
        </w:r>
      </w:hyperlink>
      <w:r>
        <w:t xml:space="preserve"> настоящих Правил.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 xml:space="preserve">Перераспределение невостребованных субсидий осуществляется в порядке, предусмотренном </w:t>
      </w:r>
      <w:hyperlink w:anchor="P133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300D23" w:rsidRDefault="00300D23">
      <w:pPr>
        <w:pStyle w:val="ConsPlusNormal"/>
        <w:spacing w:before="220"/>
        <w:ind w:firstLine="540"/>
        <w:jc w:val="both"/>
      </w:pPr>
      <w:bookmarkStart w:id="7" w:name="P179"/>
      <w:bookmarkEnd w:id="7"/>
      <w:r>
        <w:t xml:space="preserve">21. В случае если субъектом Российской Федерации по состоянию на 31 декабря года предоставления субсидии допущены нарушения обязательств, предусмотренных соглашением в соответствии с </w:t>
      </w:r>
      <w:hyperlink w:anchor="P126" w:history="1">
        <w:r>
          <w:rPr>
            <w:color w:val="0000FF"/>
          </w:rPr>
          <w:t>подпунктом "б" пункта 8</w:t>
        </w:r>
      </w:hyperlink>
      <w:r>
        <w:t xml:space="preserve"> настоящих Правил, и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году, следующем за годом предоставления субсидии, указанные нарушения не устранены, средства субсидии подлежат возврату из бюджета субъекта Российской Федерации в федеральный бюджет до 1 июня года, следующего за годом предоставления субсидии, в объеме (</w:t>
      </w:r>
      <w:r w:rsidRPr="00B945AE">
        <w:rPr>
          <w:position w:val="-9"/>
        </w:rPr>
        <w:pict>
          <v:shape id="_x0000_i1032" style="width:41.25pt;height:21pt" coordsize="" o:spt="100" adj="0,,0" path="" filled="f" stroked="f">
            <v:stroke joinstyle="miter"/>
            <v:imagedata r:id="rId62" o:title="base_1_199208_32775"/>
            <v:formulas/>
            <v:path o:connecttype="segments"/>
          </v:shape>
        </w:pict>
      </w:r>
      <w:r>
        <w:t>), который определяется по формуле:</w:t>
      </w:r>
    </w:p>
    <w:p w:rsidR="00300D23" w:rsidRDefault="00300D23">
      <w:pPr>
        <w:pStyle w:val="ConsPlusNormal"/>
        <w:ind w:firstLine="540"/>
        <w:jc w:val="both"/>
      </w:pPr>
    </w:p>
    <w:p w:rsidR="00300D23" w:rsidRDefault="00300D23">
      <w:pPr>
        <w:pStyle w:val="ConsPlusNormal"/>
        <w:jc w:val="center"/>
      </w:pPr>
      <w:r w:rsidRPr="00B945AE">
        <w:rPr>
          <w:position w:val="-9"/>
        </w:rPr>
        <w:pict>
          <v:shape id="_x0000_i1033" style="width:2in;height:21pt" coordsize="" o:spt="100" adj="0,,0" path="" filled="f" stroked="f">
            <v:stroke joinstyle="miter"/>
            <v:imagedata r:id="rId63" o:title="base_1_199208_32776"/>
            <v:formulas/>
            <v:path o:connecttype="segments"/>
          </v:shape>
        </w:pict>
      </w:r>
      <w:r>
        <w:t>,</w:t>
      </w:r>
    </w:p>
    <w:p w:rsidR="00300D23" w:rsidRDefault="00300D23">
      <w:pPr>
        <w:pStyle w:val="ConsPlusNormal"/>
        <w:ind w:firstLine="540"/>
        <w:jc w:val="both"/>
      </w:pPr>
    </w:p>
    <w:p w:rsidR="00300D23" w:rsidRDefault="00300D23">
      <w:pPr>
        <w:pStyle w:val="ConsPlusNormal"/>
        <w:ind w:firstLine="540"/>
        <w:jc w:val="both"/>
      </w:pPr>
      <w:r>
        <w:t>где:</w:t>
      </w:r>
    </w:p>
    <w:p w:rsidR="00300D23" w:rsidRDefault="00300D23">
      <w:pPr>
        <w:pStyle w:val="ConsPlusNormal"/>
        <w:spacing w:before="220"/>
        <w:ind w:firstLine="540"/>
        <w:jc w:val="both"/>
      </w:pPr>
      <w:r w:rsidRPr="00B945AE">
        <w:rPr>
          <w:position w:val="-9"/>
        </w:rPr>
        <w:pict>
          <v:shape id="_x0000_i1034" style="width:43.5pt;height:21pt" coordsize="" o:spt="100" adj="0,,0" path="" filled="f" stroked="f">
            <v:stroke joinstyle="miter"/>
            <v:imagedata r:id="rId64" o:title="base_1_199208_32777"/>
            <v:formulas/>
            <v:path o:connecttype="segments"/>
          </v:shape>
        </w:pict>
      </w:r>
      <w:r>
        <w:t xml:space="preserve"> - размер субсидии, предоставленной бюджету субъекта Российской Федерации;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 xml:space="preserve">m - количество показателей результативности использования субсидии, по которым индекс, отражающий уровень недостижения i-го показателя результативности использования субсидии, </w:t>
      </w:r>
      <w:r>
        <w:lastRenderedPageBreak/>
        <w:t>имеет положительное значение;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n - общее количество показателей результативности использования субсидии;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k - коэффициент возврата субсидии.</w:t>
      </w:r>
    </w:p>
    <w:p w:rsidR="00300D23" w:rsidRDefault="00300D23">
      <w:pPr>
        <w:pStyle w:val="ConsPlusNormal"/>
        <w:jc w:val="both"/>
      </w:pPr>
      <w:r>
        <w:t xml:space="preserve">(п. 21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951)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21(1). Коэффициент возврата субсидии (k) определяется по формуле:</w:t>
      </w:r>
    </w:p>
    <w:p w:rsidR="00300D23" w:rsidRDefault="00300D23">
      <w:pPr>
        <w:pStyle w:val="ConsPlusNormal"/>
        <w:ind w:firstLine="540"/>
        <w:jc w:val="both"/>
      </w:pPr>
    </w:p>
    <w:p w:rsidR="00300D23" w:rsidRDefault="00300D23">
      <w:pPr>
        <w:pStyle w:val="ConsPlusNormal"/>
        <w:jc w:val="center"/>
      </w:pPr>
      <w:r w:rsidRPr="00B945AE">
        <w:rPr>
          <w:position w:val="-8"/>
        </w:rPr>
        <w:pict>
          <v:shape id="_x0000_i1035" style="width:83.25pt;height:19.5pt" coordsize="" o:spt="100" adj="0,,0" path="" filled="f" stroked="f">
            <v:stroke joinstyle="miter"/>
            <v:imagedata r:id="rId66" o:title="base_1_199208_32778"/>
            <v:formulas/>
            <v:path o:connecttype="segments"/>
          </v:shape>
        </w:pict>
      </w:r>
      <w:r>
        <w:t>,</w:t>
      </w:r>
    </w:p>
    <w:p w:rsidR="00300D23" w:rsidRDefault="00300D23">
      <w:pPr>
        <w:pStyle w:val="ConsPlusNormal"/>
        <w:jc w:val="center"/>
      </w:pPr>
    </w:p>
    <w:p w:rsidR="00300D23" w:rsidRDefault="00300D23">
      <w:pPr>
        <w:pStyle w:val="ConsPlusNormal"/>
        <w:ind w:firstLine="540"/>
        <w:jc w:val="both"/>
      </w:pPr>
      <w:proofErr w:type="gramStart"/>
      <w:r>
        <w:t xml:space="preserve">где </w:t>
      </w:r>
      <w:r w:rsidRPr="00B945AE">
        <w:rPr>
          <w:position w:val="-8"/>
        </w:rPr>
        <w:pict>
          <v:shape id="_x0000_i1036" style="width:16.5pt;height:19.5pt" coordsize="" o:spt="100" adj="0,,0" path="" filled="f" stroked="f">
            <v:stroke joinstyle="miter"/>
            <v:imagedata r:id="rId67" o:title="base_1_199208_32779"/>
            <v:formulas/>
            <v:path o:connecttype="segments"/>
          </v:shape>
        </w:pict>
      </w:r>
      <w:r>
        <w:t xml:space="preserve"> -</w:t>
      </w:r>
      <w:proofErr w:type="gramEnd"/>
      <w:r>
        <w:t xml:space="preserve"> индекс, отражающий уровень недостижения i-го показателя результативности использования субсидии.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 результативности использования субсидии.</w:t>
      </w:r>
    </w:p>
    <w:p w:rsidR="00300D23" w:rsidRDefault="00300D23">
      <w:pPr>
        <w:pStyle w:val="ConsPlusNormal"/>
        <w:jc w:val="both"/>
      </w:pPr>
      <w:r>
        <w:t xml:space="preserve">(п. 21(1)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951)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21(2). Индекс, отражающий уровень недостижения i-го показателя результативности использования субсидии (Qi), определяется: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а) для показателей результативности использования субсидии, по которым большее значение фактически достигнутого значения отражает большую эффективность использования субсидии, - по формуле:</w:t>
      </w:r>
    </w:p>
    <w:p w:rsidR="00300D23" w:rsidRDefault="00300D23">
      <w:pPr>
        <w:pStyle w:val="ConsPlusNormal"/>
        <w:ind w:firstLine="540"/>
        <w:jc w:val="both"/>
      </w:pPr>
    </w:p>
    <w:p w:rsidR="00300D23" w:rsidRDefault="00300D23">
      <w:pPr>
        <w:pStyle w:val="ConsPlusNormal"/>
        <w:jc w:val="center"/>
      </w:pPr>
      <w:r w:rsidRPr="00B945AE">
        <w:rPr>
          <w:position w:val="-8"/>
        </w:rPr>
        <w:pict>
          <v:shape id="_x0000_i1037" style="width:66.75pt;height:19.5pt" coordsize="" o:spt="100" adj="0,,0" path="" filled="f" stroked="f">
            <v:stroke joinstyle="miter"/>
            <v:imagedata r:id="rId69" o:title="base_1_199208_32780"/>
            <v:formulas/>
            <v:path o:connecttype="segments"/>
          </v:shape>
        </w:pict>
      </w:r>
      <w:r>
        <w:t>,</w:t>
      </w:r>
    </w:p>
    <w:p w:rsidR="00300D23" w:rsidRDefault="00300D23">
      <w:pPr>
        <w:pStyle w:val="ConsPlusNormal"/>
        <w:ind w:firstLine="540"/>
        <w:jc w:val="both"/>
      </w:pPr>
    </w:p>
    <w:p w:rsidR="00300D23" w:rsidRDefault="00300D23">
      <w:pPr>
        <w:pStyle w:val="ConsPlusNormal"/>
        <w:ind w:firstLine="540"/>
        <w:jc w:val="both"/>
      </w:pPr>
      <w:r>
        <w:t>где:</w:t>
      </w:r>
    </w:p>
    <w:p w:rsidR="00300D23" w:rsidRDefault="00300D23">
      <w:pPr>
        <w:pStyle w:val="ConsPlusNormal"/>
        <w:spacing w:before="220"/>
        <w:ind w:firstLine="540"/>
        <w:jc w:val="both"/>
      </w:pPr>
      <w:r w:rsidRPr="00B945AE">
        <w:rPr>
          <w:position w:val="-8"/>
        </w:rPr>
        <w:pict>
          <v:shape id="_x0000_i1038" style="width:13.5pt;height:19.5pt" coordsize="" o:spt="100" adj="0,,0" path="" filled="f" stroked="f">
            <v:stroke joinstyle="miter"/>
            <v:imagedata r:id="rId70" o:title="base_1_199208_32781"/>
            <v:formulas/>
            <v:path o:connecttype="segments"/>
          </v:shape>
        </w:pict>
      </w:r>
      <w: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300D23" w:rsidRDefault="00300D23">
      <w:pPr>
        <w:pStyle w:val="ConsPlusNormal"/>
        <w:spacing w:before="220"/>
        <w:ind w:firstLine="540"/>
        <w:jc w:val="both"/>
      </w:pPr>
      <w:r w:rsidRPr="00B945AE">
        <w:rPr>
          <w:position w:val="-8"/>
        </w:rPr>
        <w:pict>
          <v:shape id="_x0000_i1039" style="width:13.5pt;height:19.5pt" coordsize="" o:spt="100" adj="0,,0" path="" filled="f" stroked="f">
            <v:stroke joinstyle="miter"/>
            <v:imagedata r:id="rId71" o:title="base_1_199208_32782"/>
            <v:formulas/>
            <v:path o:connecttype="segments"/>
          </v:shape>
        </w:pict>
      </w:r>
      <w:r>
        <w:t xml:space="preserve"> - плановое значение i-го показателя результативности использования субсидии, установленное соглашением;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б) для показателей результативности использования субсидии, по которым большее значение фактически достигнутого значения отражает меньшую эффективность использования субсидии, - по формуле:</w:t>
      </w:r>
    </w:p>
    <w:p w:rsidR="00300D23" w:rsidRDefault="00300D23">
      <w:pPr>
        <w:pStyle w:val="ConsPlusNormal"/>
        <w:ind w:firstLine="540"/>
        <w:jc w:val="both"/>
      </w:pPr>
    </w:p>
    <w:p w:rsidR="00300D23" w:rsidRDefault="00300D23">
      <w:pPr>
        <w:pStyle w:val="ConsPlusNormal"/>
        <w:jc w:val="center"/>
      </w:pPr>
      <w:r w:rsidRPr="00B945AE">
        <w:rPr>
          <w:position w:val="-8"/>
        </w:rPr>
        <w:pict>
          <v:shape id="_x0000_i1040" style="width:66.75pt;height:19.5pt" coordsize="" o:spt="100" adj="0,,0" path="" filled="f" stroked="f">
            <v:stroke joinstyle="miter"/>
            <v:imagedata r:id="rId72" o:title="base_1_199208_32783"/>
            <v:formulas/>
            <v:path o:connecttype="segments"/>
          </v:shape>
        </w:pict>
      </w:r>
      <w:r>
        <w:t>.</w:t>
      </w:r>
    </w:p>
    <w:p w:rsidR="00300D23" w:rsidRDefault="00300D23">
      <w:pPr>
        <w:pStyle w:val="ConsPlusNormal"/>
        <w:jc w:val="both"/>
      </w:pPr>
    </w:p>
    <w:p w:rsidR="00300D23" w:rsidRDefault="00300D23">
      <w:pPr>
        <w:pStyle w:val="ConsPlusNormal"/>
        <w:jc w:val="both"/>
      </w:pPr>
      <w:r>
        <w:t xml:space="preserve">(п. 21(2)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951)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22. В случае несоблюдения уполномоченным органом условий предоставления и расходования субсидии соответствующая информация направляется Министерством экономического развития Российской Федерации в Министерство финансов Российской Федерации с предложением о приостановлении предоставления субсидии для принятия решения в порядке, установленном Министерством финансов Российской Федерации.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В случае нецелевого использования субсидии и (или) нарушения субъектом Российской Федерации условий ее предоставления к нему применяются бюджетные меры принуждения, предусмотренные бюджетным законодательством Российской Федерации.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lastRenderedPageBreak/>
        <w:t xml:space="preserve">Основанием для освобождения субъекта Российской Федерации от применения мер ответственности, предусмотренных </w:t>
      </w:r>
      <w:hyperlink w:anchor="P179" w:history="1">
        <w:r>
          <w:rPr>
            <w:color w:val="0000FF"/>
          </w:rPr>
          <w:t>пунктом 21</w:t>
        </w:r>
      </w:hyperlink>
      <w:r>
        <w:t xml:space="preserve"> настоящих Правил,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Решение о приостановлении перечисления (сокращении объема) субсидии бюджету субъекта Российской Федерации не принимается в случае, если условия предоставления субсидии не были выполнены в силу обстоятельств непреодолимой силы.</w:t>
      </w:r>
    </w:p>
    <w:p w:rsidR="00300D23" w:rsidRDefault="00300D23">
      <w:pPr>
        <w:pStyle w:val="ConsPlusNormal"/>
        <w:jc w:val="both"/>
      </w:pPr>
      <w:r>
        <w:t xml:space="preserve">(п. 22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951)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23. Контроль за целевым использованием субсидий осуществляется Министерством экономического развития Российской Федерации и федеральным органом исполнительной власти, осуществляющим функции по контролю и надзору в финансово-бюджетной сфере.</w:t>
      </w:r>
    </w:p>
    <w:p w:rsidR="00300D23" w:rsidRDefault="00300D23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25.05.2016 N 464)</w:t>
      </w:r>
    </w:p>
    <w:p w:rsidR="00300D23" w:rsidRDefault="00300D23">
      <w:pPr>
        <w:pStyle w:val="ConsPlusNormal"/>
        <w:ind w:firstLine="540"/>
        <w:jc w:val="both"/>
      </w:pPr>
    </w:p>
    <w:p w:rsidR="00300D23" w:rsidRDefault="00300D23">
      <w:pPr>
        <w:pStyle w:val="ConsPlusNormal"/>
        <w:ind w:firstLine="540"/>
        <w:jc w:val="both"/>
      </w:pPr>
    </w:p>
    <w:p w:rsidR="00300D23" w:rsidRDefault="00300D23">
      <w:pPr>
        <w:pStyle w:val="ConsPlusNormal"/>
        <w:ind w:firstLine="540"/>
        <w:jc w:val="both"/>
      </w:pPr>
    </w:p>
    <w:p w:rsidR="00300D23" w:rsidRDefault="00300D23">
      <w:pPr>
        <w:pStyle w:val="ConsPlusNormal"/>
        <w:ind w:firstLine="540"/>
        <w:jc w:val="both"/>
      </w:pPr>
    </w:p>
    <w:p w:rsidR="00300D23" w:rsidRDefault="00300D23">
      <w:pPr>
        <w:pStyle w:val="ConsPlusNormal"/>
        <w:ind w:firstLine="540"/>
        <w:jc w:val="both"/>
      </w:pPr>
    </w:p>
    <w:p w:rsidR="00300D23" w:rsidRDefault="00300D23">
      <w:pPr>
        <w:pStyle w:val="ConsPlusNormal"/>
        <w:jc w:val="right"/>
        <w:outlineLvl w:val="0"/>
      </w:pPr>
      <w:r>
        <w:t>Утверждены</w:t>
      </w:r>
    </w:p>
    <w:p w:rsidR="00300D23" w:rsidRDefault="00300D23">
      <w:pPr>
        <w:pStyle w:val="ConsPlusNormal"/>
        <w:jc w:val="right"/>
      </w:pPr>
      <w:r>
        <w:t>Постановлением Правительства</w:t>
      </w:r>
    </w:p>
    <w:p w:rsidR="00300D23" w:rsidRDefault="00300D23">
      <w:pPr>
        <w:pStyle w:val="ConsPlusNormal"/>
        <w:jc w:val="right"/>
      </w:pPr>
      <w:r>
        <w:t>Российской Федерации</w:t>
      </w:r>
    </w:p>
    <w:p w:rsidR="00300D23" w:rsidRDefault="00300D23">
      <w:pPr>
        <w:pStyle w:val="ConsPlusNormal"/>
        <w:jc w:val="right"/>
      </w:pPr>
      <w:r>
        <w:t>от 23 августа 2011 г. N 713</w:t>
      </w:r>
    </w:p>
    <w:p w:rsidR="00300D23" w:rsidRDefault="00300D23">
      <w:pPr>
        <w:pStyle w:val="ConsPlusNormal"/>
        <w:ind w:firstLine="540"/>
        <w:jc w:val="both"/>
      </w:pPr>
    </w:p>
    <w:p w:rsidR="00300D23" w:rsidRDefault="00300D23">
      <w:pPr>
        <w:pStyle w:val="ConsPlusTitle"/>
        <w:jc w:val="center"/>
      </w:pPr>
      <w:bookmarkStart w:id="8" w:name="P226"/>
      <w:bookmarkEnd w:id="8"/>
      <w:r>
        <w:t>ПРАВИЛА</w:t>
      </w:r>
    </w:p>
    <w:p w:rsidR="00300D23" w:rsidRDefault="00300D23">
      <w:pPr>
        <w:pStyle w:val="ConsPlusTitle"/>
        <w:jc w:val="center"/>
      </w:pPr>
      <w:r>
        <w:t>ПРЕДОСТАВЛЕНИЯ СУБСИДИЙ ИЗ ФЕДЕРАЛЬНОГО БЮДЖЕТА</w:t>
      </w:r>
    </w:p>
    <w:p w:rsidR="00300D23" w:rsidRDefault="00300D23">
      <w:pPr>
        <w:pStyle w:val="ConsPlusTitle"/>
        <w:jc w:val="center"/>
      </w:pPr>
      <w:r>
        <w:t>НА ГОСУДАРСТВЕННУЮ ПОДДЕРЖКУ СОЦИАЛЬНО ОРИЕНТИРОВАННЫХ</w:t>
      </w:r>
    </w:p>
    <w:p w:rsidR="00300D23" w:rsidRDefault="00300D23">
      <w:pPr>
        <w:pStyle w:val="ConsPlusTitle"/>
        <w:jc w:val="center"/>
      </w:pPr>
      <w:r>
        <w:t>НЕКОММЕРЧЕСКИХ ОРГАНИЗАЦИЙ</w:t>
      </w:r>
    </w:p>
    <w:p w:rsidR="00300D23" w:rsidRDefault="00300D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0D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0D23" w:rsidRDefault="00300D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0D23" w:rsidRDefault="00300D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30.10.2013 </w:t>
            </w:r>
            <w:hyperlink r:id="rId76" w:history="1">
              <w:r>
                <w:rPr>
                  <w:color w:val="0000FF"/>
                </w:rPr>
                <w:t>N 976</w:t>
              </w:r>
            </w:hyperlink>
            <w:r>
              <w:rPr>
                <w:color w:val="392C69"/>
              </w:rPr>
              <w:t>,</w:t>
            </w:r>
          </w:p>
          <w:p w:rsidR="00300D23" w:rsidRDefault="00300D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25.05.2016 </w:t>
            </w:r>
            <w:hyperlink r:id="rId77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00D23" w:rsidRDefault="00300D23">
      <w:pPr>
        <w:pStyle w:val="ConsPlusNormal"/>
        <w:ind w:firstLine="540"/>
        <w:jc w:val="both"/>
      </w:pPr>
    </w:p>
    <w:p w:rsidR="00300D23" w:rsidRDefault="00300D23">
      <w:pPr>
        <w:pStyle w:val="ConsPlusNormal"/>
        <w:ind w:firstLine="540"/>
        <w:jc w:val="both"/>
      </w:pPr>
      <w:r>
        <w:t xml:space="preserve">1. Настоящие Правила определяют порядок предоставления субсидий из федерального бюджета на государственную поддержку социально ориентированных некоммерческих организаций, за исключением государственных (муниципальных) учреждений, при условии осуществления ими видов деятельности, предусмотренных </w:t>
      </w:r>
      <w:hyperlink r:id="rId78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79" w:history="1">
        <w:r>
          <w:rPr>
            <w:color w:val="0000FF"/>
          </w:rPr>
          <w:t>2 статьи 31.1</w:t>
        </w:r>
      </w:hyperlink>
      <w:r>
        <w:t xml:space="preserve"> Федерального закона "О некоммерческих организациях" (далее - субсидии), в том числе по следующим приоритетным направлениям: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а) профилактика социального сиротства, поддержка материнства и детства;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б) повышение качества жизни людей пожилого возраста;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в) социальная адаптация инвалидов и их семей;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г) 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 и экологии;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д) развитие межнационального сотрудничества;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е) сохранение, использование и популяризация объектов культурного наследия и их территорий;</w:t>
      </w:r>
    </w:p>
    <w:p w:rsidR="00300D23" w:rsidRDefault="00300D23">
      <w:pPr>
        <w:pStyle w:val="ConsPlusNormal"/>
        <w:jc w:val="both"/>
      </w:pPr>
      <w:r>
        <w:t xml:space="preserve">(пп. "е"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30.10.2013 N 976)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lastRenderedPageBreak/>
        <w:t>ж) формирование в обществе нетерпимости к коррупционному поведению.</w:t>
      </w:r>
    </w:p>
    <w:p w:rsidR="00300D23" w:rsidRDefault="00300D23">
      <w:pPr>
        <w:pStyle w:val="ConsPlusNormal"/>
        <w:jc w:val="both"/>
      </w:pPr>
      <w:r>
        <w:t xml:space="preserve">(пп. "ж"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30.10.2013 N 976)</w:t>
      </w:r>
    </w:p>
    <w:p w:rsidR="00300D23" w:rsidRDefault="00300D23">
      <w:pPr>
        <w:pStyle w:val="ConsPlusNormal"/>
        <w:spacing w:before="220"/>
        <w:ind w:firstLine="540"/>
        <w:jc w:val="both"/>
      </w:pPr>
      <w:bookmarkStart w:id="9" w:name="P244"/>
      <w:bookmarkEnd w:id="9"/>
      <w:r>
        <w:t>2. Предоставление субсидии осуществляется в целях реализации следующих мероприятий: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а) реализация программ в области оказания информационной, консультационной и методической поддержки деятельности социально ориентированных некоммерческих организаций по основным направлениям их деятельности;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б) выявление, обобщение и распространение лучшей практики реализации проектов социально ориентированных некоммерческих организаций, в том числе путем проведения конференций и семинаров;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в) содействие привлечению социально ориентированными некоммерческими организациями труда добровольцев;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г) реализация программ, направленных на формирование в обществе нетерпимости к коррупционному поведению;</w:t>
      </w:r>
    </w:p>
    <w:p w:rsidR="00300D23" w:rsidRDefault="00300D23">
      <w:pPr>
        <w:pStyle w:val="ConsPlusNormal"/>
        <w:jc w:val="both"/>
      </w:pPr>
      <w:r>
        <w:t xml:space="preserve">(пп. "г"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30.10.2013 N 976)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д) реализация программ, направленных на формирование независимой системы оценки качества работы организаций (в том числе государственных (муниципальных) учреждений), оказывающих социальные услуги в соответствии с видами деятельности социально ориентированных некоммерческих организаций.</w:t>
      </w:r>
    </w:p>
    <w:p w:rsidR="00300D23" w:rsidRDefault="00300D23">
      <w:pPr>
        <w:pStyle w:val="ConsPlusNormal"/>
        <w:jc w:val="both"/>
      </w:pPr>
      <w:r>
        <w:t xml:space="preserve">(пп. "д"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30.10.2013 N 976)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 xml:space="preserve">3. Субсидии предоставляются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Министерству экономического развития Российской Федерации на цели, указанные в </w:t>
      </w:r>
      <w:hyperlink w:anchor="P244" w:history="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 xml:space="preserve">4. Субсидии предоставляются по результатам конкурса, который осуществляется в </w:t>
      </w:r>
      <w:hyperlink r:id="rId84" w:history="1">
        <w:r>
          <w:rPr>
            <w:color w:val="0000FF"/>
          </w:rPr>
          <w:t>порядке</w:t>
        </w:r>
      </w:hyperlink>
      <w:r>
        <w:t>, установленном Министерством экономического развития Российской Федерации.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5. Критериями конкурсного отбора социально ориентированных некоммерческих организаций являются: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а) количество субъектов Российской Федерации, на территории которых были реализованы проекты, осуществляемые социально ориентированной некоммерческой организацией;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б) соотношение затрат на осуществление программы и предполагаемого эффекта от ее реализации;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в) наличие опыта успешной деятельности по информационной, консультационной и методической поддержке деятельности социально ориентированных некоммерческих организаций;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г) наличие квалифицированного кадрового потенциала;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д) объем дополнительного софинансирования программы за счет средств бюджетов субъектов Российской Федерации, муниципальных образований и внебюджетных источников.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6. Субсидии предоставляются на следующих условиях: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 xml:space="preserve">а) наличие утвержденной программы социально ориентированной некоммерческой организации, направленной на осуществление мероприятий, указанных в </w:t>
      </w:r>
      <w:hyperlink w:anchor="P244" w:history="1">
        <w:r>
          <w:rPr>
            <w:color w:val="0000FF"/>
          </w:rPr>
          <w:t>пункте 2</w:t>
        </w:r>
      </w:hyperlink>
      <w:r>
        <w:t xml:space="preserve"> настоящих Правил (далее - программа);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lastRenderedPageBreak/>
        <w:t>б) прохождение социально ориентированной некоммерческой организацией конкурсного отбора;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в) обязательство некоммерческой организации по обеспечению соответствия значений показателей, устанавливаемых программами, значениям показателей результативности предоставления субсидии, установленным соглашением между Министерством экономического развития Российской Федерации и социально ориентированной некоммерческой организацией о предоставлении субсидии.</w:t>
      </w:r>
    </w:p>
    <w:p w:rsidR="00300D23" w:rsidRDefault="00300D23">
      <w:pPr>
        <w:pStyle w:val="ConsPlusNormal"/>
        <w:spacing w:before="220"/>
        <w:ind w:firstLine="540"/>
        <w:jc w:val="both"/>
      </w:pPr>
      <w:bookmarkStart w:id="10" w:name="P264"/>
      <w:bookmarkEnd w:id="10"/>
      <w:r>
        <w:t>7. Распределение субсидии между социально ориентированными некоммерческими организациями осуществляется по следующей формуле:</w:t>
      </w:r>
    </w:p>
    <w:p w:rsidR="00300D23" w:rsidRDefault="00300D23">
      <w:pPr>
        <w:pStyle w:val="ConsPlusNormal"/>
        <w:ind w:firstLine="540"/>
        <w:jc w:val="both"/>
      </w:pPr>
    </w:p>
    <w:p w:rsidR="00300D23" w:rsidRDefault="00300D23">
      <w:pPr>
        <w:pStyle w:val="ConsPlusNormal"/>
        <w:jc w:val="center"/>
      </w:pPr>
      <w:r w:rsidRPr="00B945AE">
        <w:rPr>
          <w:position w:val="-8"/>
        </w:rPr>
        <w:pict>
          <v:shape id="_x0000_i1041" style="width:66pt;height:19.5pt" coordsize="" o:spt="100" adj="0,,0" path="" filled="f" stroked="f">
            <v:stroke joinstyle="miter"/>
            <v:imagedata r:id="rId85" o:title="base_1_199208_32784"/>
            <v:formulas/>
            <v:path o:connecttype="segments"/>
          </v:shape>
        </w:pict>
      </w:r>
      <w:r>
        <w:t>,</w:t>
      </w:r>
    </w:p>
    <w:p w:rsidR="00300D23" w:rsidRDefault="00300D23">
      <w:pPr>
        <w:pStyle w:val="ConsPlusNormal"/>
        <w:ind w:firstLine="540"/>
        <w:jc w:val="both"/>
      </w:pPr>
    </w:p>
    <w:p w:rsidR="00300D23" w:rsidRDefault="00300D23">
      <w:pPr>
        <w:pStyle w:val="ConsPlusNormal"/>
        <w:ind w:firstLine="540"/>
        <w:jc w:val="both"/>
      </w:pPr>
      <w:r>
        <w:t>где:</w:t>
      </w:r>
    </w:p>
    <w:p w:rsidR="00300D23" w:rsidRDefault="00300D23">
      <w:pPr>
        <w:pStyle w:val="ConsPlusNormal"/>
        <w:spacing w:before="220"/>
        <w:ind w:firstLine="540"/>
        <w:jc w:val="both"/>
      </w:pPr>
      <w:r w:rsidRPr="00B945AE">
        <w:rPr>
          <w:position w:val="-8"/>
        </w:rPr>
        <w:pict>
          <v:shape id="_x0000_i1042" style="width:18.75pt;height:19.5pt" coordsize="" o:spt="100" adj="0,,0" path="" filled="f" stroked="f">
            <v:stroke joinstyle="miter"/>
            <v:imagedata r:id="rId86" o:title="base_1_199208_32785"/>
            <v:formulas/>
            <v:path o:connecttype="segments"/>
          </v:shape>
        </w:pict>
      </w:r>
      <w:r>
        <w:t xml:space="preserve"> - объем субсидии i-й некоммерческой организации;</w:t>
      </w:r>
    </w:p>
    <w:p w:rsidR="00300D23" w:rsidRDefault="00300D23">
      <w:pPr>
        <w:pStyle w:val="ConsPlusNormal"/>
        <w:spacing w:before="220"/>
        <w:ind w:firstLine="540"/>
        <w:jc w:val="both"/>
      </w:pPr>
      <w:r w:rsidRPr="00B945AE">
        <w:rPr>
          <w:position w:val="-8"/>
        </w:rPr>
        <w:pict>
          <v:shape id="_x0000_i1043" style="width:15.75pt;height:19.5pt" coordsize="" o:spt="100" adj="0,,0" path="" filled="f" stroked="f">
            <v:stroke joinstyle="miter"/>
            <v:imagedata r:id="rId87" o:title="base_1_199208_32786"/>
            <v:formulas/>
            <v:path o:connecttype="segments"/>
          </v:shape>
        </w:pict>
      </w:r>
      <w:r>
        <w:t xml:space="preserve"> - объем субсидии;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N - численность социально ориентированных некоммерческих организаций, прошедших конкурсный отбор.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8. Распределение субсидий между социально ориентированными некоммерческими организациями, прошедшими конкурсный отбор, утверждается Министерством экономического развития Российской Федерации.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9. Субсидия предоставляется в соответствии с соглашением между Министерством экономического развития Российской Федерации и социально ориентированной некоммерческой организацией (далее - соглашение).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10. В соглашении предусматриваются следующие условия: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 xml:space="preserve">а) направление использования субсидии на расходы, связанные с реализацией мероприятий, предусмотренных </w:t>
      </w:r>
      <w:hyperlink w:anchor="P244" w:history="1">
        <w:r>
          <w:rPr>
            <w:color w:val="0000FF"/>
          </w:rPr>
          <w:t>пунктом 2</w:t>
        </w:r>
      </w:hyperlink>
      <w:r>
        <w:t xml:space="preserve"> настоящих Правил;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б) график (условия) перечисления субсидии;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в) размер субсидии;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г) значения показателей результативности предоставления субсидии;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д) порядок и сроки представления отчетности об использовании субсидии, установленной Министерством экономического развития Российской Федерации;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е) перечень мероприятий, осуществляемых социально ориентированной некоммерческой организацией.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11. Перечисление субсидии осуществляется в соответствии с результатами конкурса в сроки, установленные Министерством экономического развития Российской Федерации, на расчетный счет социально ориентированной некоммерческой организации, открытый в кредитной организации.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 xml:space="preserve">12. В случае если в отчетном финансовом году социально ориентированной некоммерческой организацией не достигнуты значения показателей результативности предоставления субсидии, </w:t>
      </w:r>
      <w:r>
        <w:lastRenderedPageBreak/>
        <w:t>установленные в соглашении, объем субсидии, предусмотренный на текущий финансовый год, подлежит сокращению в порядке и размерах, предусмотренных настоящими Правилами.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13. Сокращение размера субсидии, предусмотренной социально ориентированной некоммерческой организации на текущий финансовый год, производится из расчета 1 процент за каждое недостигнутое значение показателей результативности предоставления субсидии, установленное в соглашении.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14. В случае нарушения получателем субсидии условий, установленных настоящими Правилами, а также условий и обязательств, предусмотренных соглашением, Министерство экономического развития Российской Федерации принимает решение о расторжении соглашения в порядке, предусмотренном соглашением.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15. Перераспределение между социально ориентированными некоммерческими организациями невостребованных субсидий осуществляется в случае расторжения соглашения.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Перераспределение невостребованных субсидий осуществляется между социально ориентированными некоммерческими организациями, представившими конкурсные заявки, соответствующие требованиям и условиям конкурса.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 xml:space="preserve">Перераспределение невостребованных субсидий осуществляется в соответствии с </w:t>
      </w:r>
      <w:hyperlink w:anchor="P264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16. Получатели субсидий представляют в Министерство экономического развития Российской Федерации отчеты о расходах, источником финансового обеспечения которых являются субсидии, а также отчеты о достижении значений показателей результативности предоставления субсидий по формам и в сроки, которые устанавливаются указанным Министерством.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Эффективность использования субсидий в отчетном финансовом году оценивается Министерством экономического развития Российской Федерации на основании представленных социально ориентированными некоммерческими организациями отчетов о достижении значений показателей результативности предоставления субсидий.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Эффективность использования субсидии определяется Министерством экономического развития Российской Федерации как процент фактического достижения показателей результативности предоставления субсидии, определенных в соглашении.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 xml:space="preserve">17. В случае нецелевого использования субсидии она подлежит возврату в доход федерального бюджета в порядке, предусмотренном бюджетным </w:t>
      </w:r>
      <w:hyperlink r:id="rId8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00D23" w:rsidRDefault="00300D23">
      <w:pPr>
        <w:pStyle w:val="ConsPlusNormal"/>
        <w:spacing w:before="220"/>
        <w:ind w:firstLine="540"/>
        <w:jc w:val="both"/>
      </w:pPr>
      <w:r>
        <w:t>18. Контроль за целевым использованием субсидий осуществляется Министерством экономического развития Российской Федерации и федеральным органом исполнительной власти, осуществляющим функции по контролю и надзору в финансово-бюджетной сфере.</w:t>
      </w:r>
    </w:p>
    <w:p w:rsidR="00300D23" w:rsidRDefault="00300D23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25.05.2016 N 464)</w:t>
      </w:r>
    </w:p>
    <w:p w:rsidR="00300D23" w:rsidRDefault="00300D23">
      <w:pPr>
        <w:pStyle w:val="ConsPlusNormal"/>
        <w:ind w:firstLine="540"/>
        <w:jc w:val="both"/>
      </w:pPr>
    </w:p>
    <w:p w:rsidR="00300D23" w:rsidRDefault="00300D23">
      <w:pPr>
        <w:pStyle w:val="ConsPlusNormal"/>
        <w:ind w:firstLine="540"/>
        <w:jc w:val="both"/>
      </w:pPr>
    </w:p>
    <w:p w:rsidR="00300D23" w:rsidRDefault="00300D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1D2E" w:rsidRDefault="00631D2E">
      <w:bookmarkStart w:id="11" w:name="_GoBack"/>
      <w:bookmarkEnd w:id="11"/>
    </w:p>
    <w:sectPr w:rsidR="00631D2E" w:rsidSect="0077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23"/>
    <w:rsid w:val="00300D23"/>
    <w:rsid w:val="0063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8319C-17A0-4E2D-9838-604206AE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0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0D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6A7904A38D1505B1D3A38EE98CEA92AECECFFE8B63DCE48CD51401096200186E3F9A9F63A977A59DB140CDF870AF7F6BFF973B36AB87B8CXDp1H" TargetMode="External"/><Relationship Id="rId21" Type="http://schemas.openxmlformats.org/officeDocument/2006/relationships/hyperlink" Target="consultantplus://offline/ref=26A7904A38D1505B1D3A38EE98CEA92AECE1F9E9B83FCE48CD51401096200186E3F9A9F63A977A59DD140CDF870AF7F6BFF973B36AB87B8CXDp1H" TargetMode="External"/><Relationship Id="rId42" Type="http://schemas.openxmlformats.org/officeDocument/2006/relationships/hyperlink" Target="consultantplus://offline/ref=26A7904A38D1505B1D3A38EE98CEA92AECECFFE8B63DCE48CD51401096200186E3F9A9F63A977A5ADB140CDF870AF7F6BFF973B36AB87B8CXDp1H" TargetMode="External"/><Relationship Id="rId47" Type="http://schemas.openxmlformats.org/officeDocument/2006/relationships/image" Target="media/image3.wmf"/><Relationship Id="rId63" Type="http://schemas.openxmlformats.org/officeDocument/2006/relationships/image" Target="media/image9.wmf"/><Relationship Id="rId68" Type="http://schemas.openxmlformats.org/officeDocument/2006/relationships/hyperlink" Target="consultantplus://offline/ref=26A7904A38D1505B1D3A38EE98CEA92AECECFFE8B63DCE48CD51401096200186E3F9A9F63A977A5FD9140CDF870AF7F6BFF973B36AB87B8CXDp1H" TargetMode="External"/><Relationship Id="rId84" Type="http://schemas.openxmlformats.org/officeDocument/2006/relationships/hyperlink" Target="consultantplus://offline/ref=26A7904A38D1505B1D3A38EE98CEA92AECECFDE6B130CE48CD51401096200186E3F9A9F63A97785FDB140CDF870AF7F6BFF973B36AB87B8CXDp1H" TargetMode="External"/><Relationship Id="rId89" Type="http://schemas.openxmlformats.org/officeDocument/2006/relationships/hyperlink" Target="consultantplus://offline/ref=26A7904A38D1505B1D3A38EE98CEA92AEFEDF8E2B73BCE48CD51401096200186E3F9A9F63A977B5CD9140CDF870AF7F6BFF973B36AB87B8CXDp1H" TargetMode="External"/><Relationship Id="rId16" Type="http://schemas.openxmlformats.org/officeDocument/2006/relationships/hyperlink" Target="consultantplus://offline/ref=26A7904A38D1505B1D3A38EE98CEA92AECECFFE8B63DCE48CD51401096200186E3F9A9F63A977A58D0140CDF870AF7F6BFF973B36AB87B8CXDp1H" TargetMode="External"/><Relationship Id="rId11" Type="http://schemas.openxmlformats.org/officeDocument/2006/relationships/hyperlink" Target="consultantplus://offline/ref=26A7904A38D1505B1D3A38EE98CEA92AEEE4FAE9B53CCE48CD51401096200186E3F9A9F63992710C885B0D83C15AE4F5BAF970B375XBp3H" TargetMode="External"/><Relationship Id="rId32" Type="http://schemas.openxmlformats.org/officeDocument/2006/relationships/hyperlink" Target="consultantplus://offline/ref=26A7904A38D1505B1D3A38EE98CEA92AECECFDE6B130CE48CD51401096200186E3F9A9F63A977A59DC140CDF870AF7F6BFF973B36AB87B8CXDp1H" TargetMode="External"/><Relationship Id="rId37" Type="http://schemas.openxmlformats.org/officeDocument/2006/relationships/hyperlink" Target="consultantplus://offline/ref=26A7904A38D1505B1D3A38EE98CEA92AECE1F9E9B83FCE48CD51401096200186E3F9A9F63A977A5ADB140CDF870AF7F6BFF973B36AB87B8CXDp1H" TargetMode="External"/><Relationship Id="rId53" Type="http://schemas.openxmlformats.org/officeDocument/2006/relationships/hyperlink" Target="consultantplus://offline/ref=26A7904A38D1505B1D3A38EE98CEA92AECECFFE8B63DCE48CD51401096200186E3F9A9F63A977A5BDB140CDF870AF7F6BFF973B36AB87B8CXDp1H" TargetMode="External"/><Relationship Id="rId58" Type="http://schemas.openxmlformats.org/officeDocument/2006/relationships/hyperlink" Target="consultantplus://offline/ref=26A7904A38D1505B1D3A38EE98CEA92AECECFDE6B130CE48CD51401096200186E3F9A9F0339C2E099D4A558CC641FBF4A4E572B2X7pDH" TargetMode="External"/><Relationship Id="rId74" Type="http://schemas.openxmlformats.org/officeDocument/2006/relationships/hyperlink" Target="consultantplus://offline/ref=26A7904A38D1505B1D3A38EE98CEA92AECECFFE8B63DCE48CD51401096200186E3F9A9F63A977A50DA140CDF870AF7F6BFF973B36AB87B8CXDp1H" TargetMode="External"/><Relationship Id="rId79" Type="http://schemas.openxmlformats.org/officeDocument/2006/relationships/hyperlink" Target="consultantplus://offline/ref=26A7904A38D1505B1D3A38EE98CEA92AEEE4FAE9B53CCE48CD51401096200186E3F9A9F63E92710C885B0D83C15AE4F5BAF970B375XBp3H" TargetMode="External"/><Relationship Id="rId5" Type="http://schemas.openxmlformats.org/officeDocument/2006/relationships/hyperlink" Target="consultantplus://offline/ref=26A7904A38D1505B1D3A38EE98CEA92AECE1FBE9B53CCE48CD51401096200186E3F9A9F63A977A58DC140CDF870AF7F6BFF973B36AB87B8CXDp1H" TargetMode="External"/><Relationship Id="rId90" Type="http://schemas.openxmlformats.org/officeDocument/2006/relationships/fontTable" Target="fontTable.xml"/><Relationship Id="rId14" Type="http://schemas.openxmlformats.org/officeDocument/2006/relationships/hyperlink" Target="consultantplus://offline/ref=26A7904A38D1505B1D3A38EE98CEA92AECE1F9E9B83FCE48CD51401096200186E3F9A9F63A977A58D0140CDF870AF7F6BFF973B36AB87B8CXDp1H" TargetMode="External"/><Relationship Id="rId22" Type="http://schemas.openxmlformats.org/officeDocument/2006/relationships/hyperlink" Target="consultantplus://offline/ref=26A7904A38D1505B1D3A38EE98CEA92AECEDF3E3B130CE48CD51401096200186E3F9A9F63A977A58D1140CDF870AF7F6BFF973B36AB87B8CXDp1H" TargetMode="External"/><Relationship Id="rId27" Type="http://schemas.openxmlformats.org/officeDocument/2006/relationships/hyperlink" Target="consultantplus://offline/ref=26A7904A38D1505B1D3A38EE98CEA92AECE1FBE9B53CCE48CD51401096200186E3F9A9F63A977A58D1140CDF870AF7F6BFF973B36AB87B8CXDp1H" TargetMode="External"/><Relationship Id="rId30" Type="http://schemas.openxmlformats.org/officeDocument/2006/relationships/hyperlink" Target="consultantplus://offline/ref=26A7904A38D1505B1D3A38EE98CEA92AECE1F9E9B83FCE48CD51401096200186E3F9A9F63A977A59DE140CDF870AF7F6BFF973B36AB87B8CXDp1H" TargetMode="External"/><Relationship Id="rId35" Type="http://schemas.openxmlformats.org/officeDocument/2006/relationships/hyperlink" Target="consultantplus://offline/ref=26A7904A38D1505B1D3A38EE98CEA92AECE1F9E9B83FCE48CD51401096200186E3F9A9F63A977A5AD9140CDF870AF7F6BFF973B36AB87B8CXDp1H" TargetMode="External"/><Relationship Id="rId43" Type="http://schemas.openxmlformats.org/officeDocument/2006/relationships/hyperlink" Target="consultantplus://offline/ref=26A7904A38D1505B1D3A38EE98CEA92AECECFFE8B63DCE48CD51401096200186E3F9A9F63A977A5ADA140CDF870AF7F6BFF973B36AB87B8CXDp1H" TargetMode="External"/><Relationship Id="rId48" Type="http://schemas.openxmlformats.org/officeDocument/2006/relationships/image" Target="media/image4.wmf"/><Relationship Id="rId56" Type="http://schemas.openxmlformats.org/officeDocument/2006/relationships/hyperlink" Target="consultantplus://offline/ref=26A7904A38D1505B1D3A38EE98CEA92AECECFFE8B63DCE48CD51401096200186E3F9A9F63A977A5CD1140CDF870AF7F6BFF973B36AB87B8CXDp1H" TargetMode="External"/><Relationship Id="rId64" Type="http://schemas.openxmlformats.org/officeDocument/2006/relationships/image" Target="media/image10.wmf"/><Relationship Id="rId69" Type="http://schemas.openxmlformats.org/officeDocument/2006/relationships/image" Target="media/image13.wmf"/><Relationship Id="rId77" Type="http://schemas.openxmlformats.org/officeDocument/2006/relationships/hyperlink" Target="consultantplus://offline/ref=26A7904A38D1505B1D3A38EE98CEA92AEFEDF8E2B73BCE48CD51401096200186E3F9A9F63A977B5CD9140CDF870AF7F6BFF973B36AB87B8CXDp1H" TargetMode="External"/><Relationship Id="rId8" Type="http://schemas.openxmlformats.org/officeDocument/2006/relationships/hyperlink" Target="consultantplus://offline/ref=26A7904A38D1505B1D3A38EE98CEA92AECECFFE8B63DCE48CD51401096200186E3F9A9F63A977A58DC140CDF870AF7F6BFF973B36AB87B8CXDp1H" TargetMode="External"/><Relationship Id="rId51" Type="http://schemas.openxmlformats.org/officeDocument/2006/relationships/image" Target="media/image6.wmf"/><Relationship Id="rId72" Type="http://schemas.openxmlformats.org/officeDocument/2006/relationships/image" Target="media/image16.wmf"/><Relationship Id="rId80" Type="http://schemas.openxmlformats.org/officeDocument/2006/relationships/hyperlink" Target="consultantplus://offline/ref=26A7904A38D1505B1D3A38EE98CEA92AECE1F9E9B83FCE48CD51401096200186E3F9A9F63A977A5CDB140CDF870AF7F6BFF973B36AB87B8CXDp1H" TargetMode="External"/><Relationship Id="rId85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6A7904A38D1505B1D3A38EE98CEA92AECE1FBE9B53CCE48CD51401096200186E3F9A9F63A977A58DF140CDF870AF7F6BFF973B36AB87B8CXDp1H" TargetMode="External"/><Relationship Id="rId17" Type="http://schemas.openxmlformats.org/officeDocument/2006/relationships/hyperlink" Target="consultantplus://offline/ref=26A7904A38D1505B1D3A38EE98CEA92AECE6FBE4B33ACE48CD51401096200186E3F9A9F63A937D5DDA140CDF870AF7F6BFF973B36AB87B8CXDp1H" TargetMode="External"/><Relationship Id="rId25" Type="http://schemas.openxmlformats.org/officeDocument/2006/relationships/hyperlink" Target="consultantplus://offline/ref=26A7904A38D1505B1D3A38EE98CEA92AEEE4FAE9B53CCE48CD51401096200186E3F9A9F23B96710C885B0D83C15AE4F5BAF970B375XBp3H" TargetMode="External"/><Relationship Id="rId33" Type="http://schemas.openxmlformats.org/officeDocument/2006/relationships/hyperlink" Target="consultantplus://offline/ref=26A7904A38D1505B1D3A38EE98CEA92AECECFFE8B63DCE48CD51401096200186E3F9A9F63A977A59DF140CDF870AF7F6BFF973B36AB87B8CXDp1H" TargetMode="External"/><Relationship Id="rId38" Type="http://schemas.openxmlformats.org/officeDocument/2006/relationships/hyperlink" Target="consultantplus://offline/ref=26A7904A38D1505B1D3A38EE98CEA92AEEE4FAE9B53CCE48CD51401096200186E3F9A9F63993710C885B0D83C15AE4F5BAF970B375XBp3H" TargetMode="External"/><Relationship Id="rId46" Type="http://schemas.openxmlformats.org/officeDocument/2006/relationships/image" Target="media/image2.wmf"/><Relationship Id="rId59" Type="http://schemas.openxmlformats.org/officeDocument/2006/relationships/hyperlink" Target="consultantplus://offline/ref=26A7904A38D1505B1D3A38EE98CEA92AECECFFE8B63DCE48CD51401096200186E3F9A9F63A977A5DDB140CDF870AF7F6BFF973B36AB87B8CXDp1H" TargetMode="External"/><Relationship Id="rId67" Type="http://schemas.openxmlformats.org/officeDocument/2006/relationships/image" Target="media/image12.wmf"/><Relationship Id="rId20" Type="http://schemas.openxmlformats.org/officeDocument/2006/relationships/hyperlink" Target="consultantplus://offline/ref=26A7904A38D1505B1D3A38EE98CEA92AECE1FBE9B53CCE48CD51401096200186E3F9A9F63A977A58D1140CDF870AF7F6BFF973B36AB87B8CXDp1H" TargetMode="External"/><Relationship Id="rId41" Type="http://schemas.openxmlformats.org/officeDocument/2006/relationships/hyperlink" Target="consultantplus://offline/ref=26A7904A38D1505B1D3A38EE98CEA92AECECFDE6B130CE48CD51401096200186E3F9A9F63A977B59D1140CDF870AF7F6BFF973B36AB87B8CXDp1H" TargetMode="External"/><Relationship Id="rId54" Type="http://schemas.openxmlformats.org/officeDocument/2006/relationships/hyperlink" Target="consultantplus://offline/ref=26A7904A38D1505B1D3A38EE98CEA92AECECFFE8B63DCE48CD51401096200186E3F9A9F63A977A5CDC140CDF870AF7F6BFF973B36AB87B8CXDp1H" TargetMode="External"/><Relationship Id="rId62" Type="http://schemas.openxmlformats.org/officeDocument/2006/relationships/image" Target="media/image8.wmf"/><Relationship Id="rId70" Type="http://schemas.openxmlformats.org/officeDocument/2006/relationships/image" Target="media/image14.wmf"/><Relationship Id="rId75" Type="http://schemas.openxmlformats.org/officeDocument/2006/relationships/hyperlink" Target="consultantplus://offline/ref=26A7904A38D1505B1D3A38EE98CEA92AEFEDF8E2B73BCE48CD51401096200186E3F9A9F63A977B5BD0140CDF870AF7F6BFF973B36AB87B8CXDp1H" TargetMode="External"/><Relationship Id="rId83" Type="http://schemas.openxmlformats.org/officeDocument/2006/relationships/hyperlink" Target="consultantplus://offline/ref=26A7904A38D1505B1D3A38EE98CEA92AECE1F9E9B83FCE48CD51401096200186E3F9A9F63A977A5CDE140CDF870AF7F6BFF973B36AB87B8CXDp1H" TargetMode="External"/><Relationship Id="rId88" Type="http://schemas.openxmlformats.org/officeDocument/2006/relationships/hyperlink" Target="consultantplus://offline/ref=26A7904A38D1505B1D3A38EE98CEA92AEEE7FAE5B33BCE48CD51401096200186E3F9A9F43D917F538D4E1CDBCE5DFFEABBE76CB174BBX7p2H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A7904A38D1505B1D3A38EE98CEA92AECE1F9E9B83FCE48CD51401096200186E3F9A9F63A977A58DC140CDF870AF7F6BFF973B36AB87B8CXDp1H" TargetMode="External"/><Relationship Id="rId15" Type="http://schemas.openxmlformats.org/officeDocument/2006/relationships/hyperlink" Target="consultantplus://offline/ref=26A7904A38D1505B1D3A38EE98CEA92AECE1F9E9B83FCE48CD51401096200186E3F9A9F63A977A59D8140CDF870AF7F6BFF973B36AB87B8CXDp1H" TargetMode="External"/><Relationship Id="rId23" Type="http://schemas.openxmlformats.org/officeDocument/2006/relationships/hyperlink" Target="consultantplus://offline/ref=26A7904A38D1505B1D3A38EE98CEA92AECECFFE8B63DCE48CD51401096200186E3F9A9F63A977A59DB140CDF870AF7F6BFF973B36AB87B8CXDp1H" TargetMode="External"/><Relationship Id="rId28" Type="http://schemas.openxmlformats.org/officeDocument/2006/relationships/hyperlink" Target="consultantplus://offline/ref=26A7904A38D1505B1D3A38EE98CEA92AECEDF3E3B130CE48CD51401096200186E3F9A9F63A977A58D1140CDF870AF7F6BFF973B36AB87B8CXDp1H" TargetMode="External"/><Relationship Id="rId36" Type="http://schemas.openxmlformats.org/officeDocument/2006/relationships/hyperlink" Target="consultantplus://offline/ref=26A7904A38D1505B1D3A38EE98CEA92AECE1F9E9B83FCE48CD51401096200186E3F9A9F63A977A5AD8140CDF870AF7F6BFF973B36AB87B8CXDp1H" TargetMode="External"/><Relationship Id="rId49" Type="http://schemas.openxmlformats.org/officeDocument/2006/relationships/hyperlink" Target="consultantplus://offline/ref=26A7904A38D1505B1D3A38EE98CEA92AEEE5FFE5B331CE48CD51401096200186E3F9A9F63A97785ADA140CDF870AF7F6BFF973B36AB87B8CXDp1H" TargetMode="External"/><Relationship Id="rId57" Type="http://schemas.openxmlformats.org/officeDocument/2006/relationships/hyperlink" Target="consultantplus://offline/ref=26A7904A38D1505B1D3A38EE98CEA92AECECFDE6B130CE48CD51401096200186E3F9A9F63D9C2E099D4A558CC641FBF4A4E572B2X7pDH" TargetMode="External"/><Relationship Id="rId10" Type="http://schemas.openxmlformats.org/officeDocument/2006/relationships/hyperlink" Target="consultantplus://offline/ref=26A7904A38D1505B1D3A38EE98CEA92AEEE4FAE9B53CCE48CD51401096200186E3F9A9F63F95710C885B0D83C15AE4F5BAF970B375XBp3H" TargetMode="External"/><Relationship Id="rId31" Type="http://schemas.openxmlformats.org/officeDocument/2006/relationships/hyperlink" Target="consultantplus://offline/ref=26A7904A38D1505B1D3A38EE98CEA92AECECFFE8B63DCE48CD51401096200186E3F9A9F63A977A59DD140CDF870AF7F6BFF973B36AB87B8CXDp1H" TargetMode="External"/><Relationship Id="rId44" Type="http://schemas.openxmlformats.org/officeDocument/2006/relationships/hyperlink" Target="consultantplus://offline/ref=26A7904A38D1505B1D3A38EE98CEA92AECE1F9E9B83FCE48CD51401096200186E3F9A9F63A977A5ADA140CDF870AF7F6BFF973B36AB87B8CXDp1H" TargetMode="External"/><Relationship Id="rId52" Type="http://schemas.openxmlformats.org/officeDocument/2006/relationships/image" Target="media/image7.wmf"/><Relationship Id="rId60" Type="http://schemas.openxmlformats.org/officeDocument/2006/relationships/hyperlink" Target="consultantplus://offline/ref=26A7904A38D1505B1D3A38EE98CEA92AECECFFE8B63DCE48CD51401096200186E3F9A9F63A977A5DDF140CDF870AF7F6BFF973B36AB87B8CXDp1H" TargetMode="External"/><Relationship Id="rId65" Type="http://schemas.openxmlformats.org/officeDocument/2006/relationships/hyperlink" Target="consultantplus://offline/ref=26A7904A38D1505B1D3A38EE98CEA92AECECFFE8B63DCE48CD51401096200186E3F9A9F63A977A5EDB140CDF870AF7F6BFF973B36AB87B8CXDp1H" TargetMode="External"/><Relationship Id="rId73" Type="http://schemas.openxmlformats.org/officeDocument/2006/relationships/hyperlink" Target="consultantplus://offline/ref=26A7904A38D1505B1D3A38EE98CEA92AECECFFE8B63DCE48CD51401096200186E3F9A9F63A977A5FDC140CDF870AF7F6BFF973B36AB87B8CXDp1H" TargetMode="External"/><Relationship Id="rId78" Type="http://schemas.openxmlformats.org/officeDocument/2006/relationships/hyperlink" Target="consultantplus://offline/ref=26A7904A38D1505B1D3A38EE98CEA92AEEE4FAE9B53CCE48CD51401096200186E3F9A9F63992710C885B0D83C15AE4F5BAF970B375XBp3H" TargetMode="External"/><Relationship Id="rId81" Type="http://schemas.openxmlformats.org/officeDocument/2006/relationships/hyperlink" Target="consultantplus://offline/ref=26A7904A38D1505B1D3A38EE98CEA92AECE1F9E9B83FCE48CD51401096200186E3F9A9F63A977A5CDD140CDF870AF7F6BFF973B36AB87B8CXDp1H" TargetMode="External"/><Relationship Id="rId86" Type="http://schemas.openxmlformats.org/officeDocument/2006/relationships/image" Target="media/image18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6A7904A38D1505B1D3A38EE98CEA92AEFEDF8E2B73BCE48CD51401096200186E3F9A9F63A977B5BD1140CDF870AF7F6BFF973B36AB87B8CXDp1H" TargetMode="External"/><Relationship Id="rId13" Type="http://schemas.openxmlformats.org/officeDocument/2006/relationships/hyperlink" Target="consultantplus://offline/ref=26A7904A38D1505B1D3A38EE98CEA92AECEDF3E3B130CE48CD51401096200186E3F9A9F63A977A58DE140CDF870AF7F6BFF973B36AB87B8CXDp1H" TargetMode="External"/><Relationship Id="rId18" Type="http://schemas.openxmlformats.org/officeDocument/2006/relationships/hyperlink" Target="consultantplus://offline/ref=26A7904A38D1505B1D3A38EE98CEA92AEEE4FAE9B53CCE48CD51401096200186F1F9F1FA38926459D9015A8EC2X5p6H" TargetMode="External"/><Relationship Id="rId39" Type="http://schemas.openxmlformats.org/officeDocument/2006/relationships/hyperlink" Target="consultantplus://offline/ref=26A7904A38D1505B1D3A38EE98CEA92AECECFFE8B63DCE48CD51401096200186E3F9A9F63A977A59D1140CDF870AF7F6BFF973B36AB87B8CXDp1H" TargetMode="External"/><Relationship Id="rId34" Type="http://schemas.openxmlformats.org/officeDocument/2006/relationships/hyperlink" Target="consultantplus://offline/ref=26A7904A38D1505B1D3A38EE98CEA92AECE1F9E9B83FCE48CD51401096200186E3F9A9F63A977A59D1140CDF870AF7F6BFF973B36AB87B8CXDp1H" TargetMode="External"/><Relationship Id="rId50" Type="http://schemas.openxmlformats.org/officeDocument/2006/relationships/image" Target="media/image5.wmf"/><Relationship Id="rId55" Type="http://schemas.openxmlformats.org/officeDocument/2006/relationships/hyperlink" Target="consultantplus://offline/ref=26A7904A38D1505B1D3A38EE98CEA92AECECFFE8B63DCE48CD51401096200186E3F9A9F63A977A5CDF140CDF870AF7F6BFF973B36AB87B8CXDp1H" TargetMode="External"/><Relationship Id="rId76" Type="http://schemas.openxmlformats.org/officeDocument/2006/relationships/hyperlink" Target="consultantplus://offline/ref=26A7904A38D1505B1D3A38EE98CEA92AECE1F9E9B83FCE48CD51401096200186E3F9A9F63A977A5CD8140CDF870AF7F6BFF973B36AB87B8CXDp1H" TargetMode="External"/><Relationship Id="rId7" Type="http://schemas.openxmlformats.org/officeDocument/2006/relationships/hyperlink" Target="consultantplus://offline/ref=26A7904A38D1505B1D3A38EE98CEA92AECEDF3E3B130CE48CD51401096200186E3F9A9F63A977A58DF140CDF870AF7F6BFF973B36AB87B8CXDp1H" TargetMode="External"/><Relationship Id="rId71" Type="http://schemas.openxmlformats.org/officeDocument/2006/relationships/image" Target="media/image15.wmf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6A7904A38D1505B1D3A38EE98CEA92AECE1F9E9B83FCE48CD51401096200186E3F9A9F63A977A59DC140CDF870AF7F6BFF973B36AB87B8CXDp1H" TargetMode="External"/><Relationship Id="rId24" Type="http://schemas.openxmlformats.org/officeDocument/2006/relationships/hyperlink" Target="consultantplus://offline/ref=26A7904A38D1505B1D3A38EE98CEA92AEFEDF8E2B73BCE48CD51401096200186E3F9A9F63A977B5BD0140CDF870AF7F6BFF973B36AB87B8CXDp1H" TargetMode="External"/><Relationship Id="rId40" Type="http://schemas.openxmlformats.org/officeDocument/2006/relationships/hyperlink" Target="consultantplus://offline/ref=26A7904A38D1505B1D3A38EE98CEA92AECECFFE2B33BCE48CD51401096200186E3F9A9F63A977A58DA140CDF870AF7F6BFF973B36AB87B8CXDp1H" TargetMode="External"/><Relationship Id="rId45" Type="http://schemas.openxmlformats.org/officeDocument/2006/relationships/image" Target="media/image1.wmf"/><Relationship Id="rId66" Type="http://schemas.openxmlformats.org/officeDocument/2006/relationships/image" Target="media/image11.wmf"/><Relationship Id="rId87" Type="http://schemas.openxmlformats.org/officeDocument/2006/relationships/image" Target="media/image19.wmf"/><Relationship Id="rId61" Type="http://schemas.openxmlformats.org/officeDocument/2006/relationships/hyperlink" Target="consultantplus://offline/ref=26A7904A38D1505B1D3A38EE98CEA92AECECFFE8B63DCE48CD51401096200186E3F9A9F63A977A5ED9140CDF870AF7F6BFF973B36AB87B8CXDp1H" TargetMode="External"/><Relationship Id="rId82" Type="http://schemas.openxmlformats.org/officeDocument/2006/relationships/hyperlink" Target="consultantplus://offline/ref=26A7904A38D1505B1D3A38EE98CEA92AECE1F9E9B83FCE48CD51401096200186E3F9A9F63A977A5CDC140CDF870AF7F6BFF973B36AB87B8CXDp1H" TargetMode="External"/><Relationship Id="rId19" Type="http://schemas.openxmlformats.org/officeDocument/2006/relationships/hyperlink" Target="consultantplus://offline/ref=26A7904A38D1505B1D3A38EE98CEA92AECE1F9E9B83FCE48CD51401096200186E3F9A9F63A977A59DB140CDF870AF7F6BFF973B36AB87B8CXDp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7702</Words>
  <Characters>43902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Ооль Екатерина Сергеевна</dc:creator>
  <cp:keywords/>
  <dc:description/>
  <cp:lastModifiedBy>Ооль Екатерина Сергеевна</cp:lastModifiedBy>
  <cp:revision>1</cp:revision>
  <dcterms:created xsi:type="dcterms:W3CDTF">2019-10-25T07:41:00Z</dcterms:created>
  <dcterms:modified xsi:type="dcterms:W3CDTF">2019-10-25T07:41:00Z</dcterms:modified>
</cp:coreProperties>
</file>