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88" w:rsidRDefault="00012D88">
      <w:pPr>
        <w:pStyle w:val="ConsPlusTitlePage"/>
      </w:pPr>
      <w:r>
        <w:br/>
      </w:r>
    </w:p>
    <w:p w:rsidR="00012D88" w:rsidRDefault="00012D88">
      <w:pPr>
        <w:pStyle w:val="ConsPlusNormal"/>
      </w:pPr>
    </w:p>
    <w:p w:rsidR="00012D88" w:rsidRDefault="00012D88">
      <w:pPr>
        <w:pStyle w:val="ConsPlusTitle"/>
        <w:jc w:val="center"/>
      </w:pPr>
      <w:r>
        <w:t xml:space="preserve">АДМИНИСТРАЦИЯ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012D88" w:rsidRDefault="00012D88">
      <w:pPr>
        <w:pStyle w:val="ConsPlusTitle"/>
        <w:jc w:val="center"/>
      </w:pPr>
      <w:r>
        <w:t>МУНИЦИПАЛЬНОГО РАЙОНА</w:t>
      </w:r>
    </w:p>
    <w:p w:rsidR="00012D88" w:rsidRDefault="00012D88">
      <w:pPr>
        <w:pStyle w:val="ConsPlusTitle"/>
        <w:jc w:val="center"/>
      </w:pPr>
    </w:p>
    <w:p w:rsidR="00012D88" w:rsidRDefault="00012D88">
      <w:pPr>
        <w:pStyle w:val="ConsPlusTitle"/>
        <w:jc w:val="center"/>
      </w:pPr>
      <w:r>
        <w:t>ПОСТАНОВЛЕНИЕ</w:t>
      </w:r>
    </w:p>
    <w:p w:rsidR="00012D88" w:rsidRDefault="00012D88">
      <w:pPr>
        <w:pStyle w:val="ConsPlusTitle"/>
        <w:jc w:val="center"/>
      </w:pPr>
      <w:r>
        <w:t>от 24 ноября 2015 г. N 1092</w:t>
      </w:r>
    </w:p>
    <w:p w:rsidR="00012D88" w:rsidRDefault="00012D88">
      <w:pPr>
        <w:pStyle w:val="ConsPlusTitle"/>
        <w:jc w:val="center"/>
      </w:pPr>
    </w:p>
    <w:p w:rsidR="00012D88" w:rsidRDefault="00012D88">
      <w:pPr>
        <w:pStyle w:val="ConsPlusTitle"/>
        <w:jc w:val="center"/>
      </w:pPr>
      <w:r>
        <w:t xml:space="preserve">ОБ УТВЕРЖДЕНИИ ПЛАНА МЕРОПРИЯТИЙ ("ДОРОЖНАЯ КАРТА") </w:t>
      </w:r>
      <w:proofErr w:type="gramStart"/>
      <w:r>
        <w:t>ПО</w:t>
      </w:r>
      <w:proofErr w:type="gramEnd"/>
    </w:p>
    <w:p w:rsidR="00012D88" w:rsidRDefault="00012D88">
      <w:pPr>
        <w:pStyle w:val="ConsPlusTitle"/>
        <w:jc w:val="center"/>
      </w:pPr>
      <w:r>
        <w:t xml:space="preserve">ПОВЫШЕНИЮ ДОСТУПНОСТИ ПРИОРИТЕТНЫХ ОБЪЕКТОВ И УСЛУГ </w:t>
      </w:r>
      <w:proofErr w:type="gramStart"/>
      <w:r>
        <w:t>В</w:t>
      </w:r>
      <w:proofErr w:type="gramEnd"/>
    </w:p>
    <w:p w:rsidR="00012D88" w:rsidRDefault="00012D88">
      <w:pPr>
        <w:pStyle w:val="ConsPlusTitle"/>
        <w:jc w:val="center"/>
      </w:pPr>
      <w:r>
        <w:t xml:space="preserve">ПРИОРИТЕТНЫХ </w:t>
      </w:r>
      <w:proofErr w:type="gramStart"/>
      <w:r>
        <w:t>СФЕРАХ</w:t>
      </w:r>
      <w:proofErr w:type="gramEnd"/>
      <w:r>
        <w:t xml:space="preserve"> ЖИЗНЕДЕЯТЕЛЬНОСТИ ИНВАЛИДОВ И ДРУГИХ</w:t>
      </w:r>
    </w:p>
    <w:p w:rsidR="00012D88" w:rsidRDefault="00012D88">
      <w:pPr>
        <w:pStyle w:val="ConsPlusTitle"/>
        <w:jc w:val="center"/>
      </w:pPr>
      <w:r>
        <w:t>МАЛОМОБИЛЬНЫХ ГРУПП НАСЕЛЕНИЯ НА ТЕРРИТОРИИ ТАЙМЫРСКОГО</w:t>
      </w:r>
    </w:p>
    <w:p w:rsidR="00012D88" w:rsidRDefault="00012D88">
      <w:pPr>
        <w:pStyle w:val="ConsPlusTitle"/>
        <w:jc w:val="center"/>
      </w:pPr>
      <w:r>
        <w:t>ДОЛГАНО-НЕНЕЦКОГО МУНИЦИПАЛЬНОГО РАЙОНА НА 2016 - 2020 ГОДЫ</w:t>
      </w:r>
    </w:p>
    <w:p w:rsidR="00012D88" w:rsidRDefault="00012D88">
      <w:pPr>
        <w:pStyle w:val="ConsPlusNormal"/>
        <w:ind w:firstLine="540"/>
        <w:jc w:val="both"/>
      </w:pPr>
    </w:p>
    <w:p w:rsidR="00012D88" w:rsidRDefault="00012D8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1 части 4 статьи 26</w:t>
        </w:r>
      </w:hyperlink>
      <w:r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</w:t>
      </w:r>
      <w:proofErr w:type="gramEnd"/>
      <w:r>
        <w:t>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Администрация муниципального района постановляет:</w:t>
      </w:r>
    </w:p>
    <w:p w:rsidR="00012D88" w:rsidRDefault="00012D88">
      <w:pPr>
        <w:pStyle w:val="ConsPlusNormal"/>
        <w:ind w:firstLine="540"/>
        <w:jc w:val="both"/>
      </w:pPr>
    </w:p>
    <w:p w:rsidR="00012D88" w:rsidRDefault="00012D88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План</w:t>
        </w:r>
      </w:hyperlink>
      <w:r>
        <w:t xml:space="preserve"> мероприятий ("Дорожная карта") по повышению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на территории Таймырского Долгано-Ненецкого муниципального района (далее - муниципальный район) на 2016 - 2020 годы (далее - "Дорожная карта").</w:t>
      </w:r>
    </w:p>
    <w:p w:rsidR="00012D88" w:rsidRDefault="00012D88">
      <w:pPr>
        <w:pStyle w:val="ConsPlusNormal"/>
        <w:ind w:firstLine="540"/>
        <w:jc w:val="both"/>
      </w:pPr>
      <w:r>
        <w:t xml:space="preserve">2. Управлению социальной защиты населения Администрации муниципального района (Мальцева Н.В.) осуществлять координацию деятельности структурных подразделений Администрации муниципального района, учреждений, организаций и предприятий всех форм собственности, являющихся исполнителями мероприятий </w:t>
      </w:r>
      <w:hyperlink w:anchor="P35" w:history="1">
        <w:r>
          <w:rPr>
            <w:color w:val="0000FF"/>
          </w:rPr>
          <w:t>"Дорожной карты"</w:t>
        </w:r>
      </w:hyperlink>
      <w:r>
        <w:t>, в части, касающейся реализации мероприятий.</w:t>
      </w:r>
    </w:p>
    <w:p w:rsidR="00012D88" w:rsidRDefault="00012D88">
      <w:pPr>
        <w:pStyle w:val="ConsPlusNormal"/>
        <w:ind w:firstLine="540"/>
        <w:jc w:val="both"/>
      </w:pPr>
      <w:r>
        <w:t xml:space="preserve">3. Рекомендовать руководителям предприятий и организаций всех форм собственности обеспечить проведение мероприятий по созданию условий для </w:t>
      </w:r>
      <w:proofErr w:type="spellStart"/>
      <w:r>
        <w:t>безбарьерной</w:t>
      </w:r>
      <w:proofErr w:type="spellEnd"/>
      <w:r>
        <w:t xml:space="preserve"> среды жизнедеятельности инвалидов на территории муниципального района.</w:t>
      </w:r>
    </w:p>
    <w:p w:rsidR="00012D88" w:rsidRDefault="00012D8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Руководителя Администрации муниципального района по вопросам образования и культуры </w:t>
      </w:r>
      <w:proofErr w:type="spellStart"/>
      <w:r>
        <w:t>Алханову</w:t>
      </w:r>
      <w:proofErr w:type="spellEnd"/>
      <w:r>
        <w:t xml:space="preserve"> И.А.</w:t>
      </w:r>
    </w:p>
    <w:p w:rsidR="00012D88" w:rsidRDefault="00012D88">
      <w:pPr>
        <w:pStyle w:val="ConsPlusNormal"/>
        <w:ind w:firstLine="540"/>
        <w:jc w:val="both"/>
      </w:pPr>
      <w:r>
        <w:t>5. Постановление вступает в силу в день, следующий за днем официального опубликования в газете Таймырского Долгано-Ненецкого муниципального района "Таймыр", но не ранее 1 января 2016 года.</w:t>
      </w:r>
    </w:p>
    <w:p w:rsidR="00012D88" w:rsidRDefault="00012D88">
      <w:pPr>
        <w:pStyle w:val="ConsPlusNormal"/>
      </w:pPr>
    </w:p>
    <w:p w:rsidR="00012D88" w:rsidRDefault="00012D88">
      <w:pPr>
        <w:pStyle w:val="ConsPlusNormal"/>
        <w:jc w:val="right"/>
      </w:pPr>
      <w:r>
        <w:t>Руководитель Администрации</w:t>
      </w:r>
    </w:p>
    <w:p w:rsidR="00012D88" w:rsidRDefault="00012D88">
      <w:pPr>
        <w:pStyle w:val="ConsPlusNormal"/>
        <w:jc w:val="right"/>
      </w:pPr>
      <w:r>
        <w:t>муниципального района</w:t>
      </w:r>
    </w:p>
    <w:p w:rsidR="00012D88" w:rsidRDefault="00012D88">
      <w:pPr>
        <w:pStyle w:val="ConsPlusNormal"/>
        <w:jc w:val="right"/>
      </w:pPr>
      <w:r>
        <w:t>С.А.ТКАЧЕНКО</w:t>
      </w:r>
    </w:p>
    <w:p w:rsidR="00012D88" w:rsidRDefault="00012D88">
      <w:pPr>
        <w:pStyle w:val="ConsPlusNormal"/>
        <w:jc w:val="both"/>
      </w:pPr>
    </w:p>
    <w:p w:rsidR="00012D88" w:rsidRDefault="00012D88">
      <w:pPr>
        <w:pStyle w:val="ConsPlusNormal"/>
        <w:jc w:val="both"/>
      </w:pPr>
    </w:p>
    <w:p w:rsidR="00012D88" w:rsidRDefault="00012D88">
      <w:pPr>
        <w:pStyle w:val="ConsPlusNormal"/>
        <w:jc w:val="both"/>
      </w:pPr>
    </w:p>
    <w:p w:rsidR="00012D88" w:rsidRDefault="00012D88">
      <w:pPr>
        <w:pStyle w:val="ConsPlusNormal"/>
        <w:jc w:val="both"/>
      </w:pPr>
    </w:p>
    <w:p w:rsidR="00012D88" w:rsidRDefault="00012D88">
      <w:pPr>
        <w:pStyle w:val="ConsPlusNormal"/>
      </w:pPr>
    </w:p>
    <w:p w:rsidR="00CC524A" w:rsidRDefault="00CC524A">
      <w:pPr>
        <w:pStyle w:val="ConsPlusNormal"/>
        <w:jc w:val="right"/>
      </w:pPr>
    </w:p>
    <w:p w:rsidR="00CC524A" w:rsidRDefault="00CC524A">
      <w:pPr>
        <w:pStyle w:val="ConsPlusNormal"/>
        <w:jc w:val="right"/>
      </w:pPr>
    </w:p>
    <w:p w:rsidR="00CC524A" w:rsidRDefault="00CC524A">
      <w:pPr>
        <w:pStyle w:val="ConsPlusNormal"/>
        <w:jc w:val="right"/>
      </w:pPr>
    </w:p>
    <w:p w:rsidR="00012D88" w:rsidRDefault="00012D88">
      <w:pPr>
        <w:pStyle w:val="ConsPlusNormal"/>
        <w:jc w:val="right"/>
      </w:pPr>
      <w:r>
        <w:lastRenderedPageBreak/>
        <w:t>Приложение</w:t>
      </w:r>
    </w:p>
    <w:p w:rsidR="00012D88" w:rsidRDefault="00012D88">
      <w:pPr>
        <w:pStyle w:val="ConsPlusNormal"/>
        <w:jc w:val="right"/>
      </w:pPr>
      <w:r>
        <w:t>к Постановлению</w:t>
      </w:r>
    </w:p>
    <w:p w:rsidR="00012D88" w:rsidRDefault="00012D88">
      <w:pPr>
        <w:pStyle w:val="ConsPlusNormal"/>
        <w:jc w:val="right"/>
      </w:pPr>
      <w:r>
        <w:t>Администрации</w:t>
      </w:r>
    </w:p>
    <w:p w:rsidR="00012D88" w:rsidRDefault="00012D88">
      <w:pPr>
        <w:pStyle w:val="ConsPlusNormal"/>
        <w:jc w:val="right"/>
      </w:pPr>
      <w:r>
        <w:t>муниципального района</w:t>
      </w:r>
    </w:p>
    <w:p w:rsidR="00012D88" w:rsidRDefault="00012D88">
      <w:pPr>
        <w:pStyle w:val="ConsPlusNormal"/>
        <w:jc w:val="right"/>
      </w:pPr>
      <w:r>
        <w:t>от 24 ноября 2015 г. N 1092</w:t>
      </w:r>
    </w:p>
    <w:p w:rsidR="00012D88" w:rsidRDefault="00012D88">
      <w:pPr>
        <w:pStyle w:val="ConsPlusNormal"/>
        <w:jc w:val="center"/>
      </w:pPr>
    </w:p>
    <w:p w:rsidR="00012D88" w:rsidRDefault="00012D88">
      <w:pPr>
        <w:pStyle w:val="ConsPlusTitle"/>
        <w:jc w:val="center"/>
      </w:pPr>
      <w:bookmarkStart w:id="0" w:name="P35"/>
      <w:bookmarkEnd w:id="0"/>
      <w:r>
        <w:t>ПЛАН МЕРОПРИЯТИЙ ("ДОРОЖНАЯ КАРТА")</w:t>
      </w:r>
    </w:p>
    <w:p w:rsidR="00012D88" w:rsidRDefault="00012D88">
      <w:pPr>
        <w:pStyle w:val="ConsPlusTitle"/>
        <w:jc w:val="center"/>
      </w:pPr>
      <w:r>
        <w:t xml:space="preserve">ПО ПОВЫШЕНИЮ ДОСТУПНОСТИ ПРИОРИТЕТНЫХ ОБЪЕКТОВ И УСЛУГ </w:t>
      </w:r>
      <w:proofErr w:type="gramStart"/>
      <w:r>
        <w:t>В</w:t>
      </w:r>
      <w:proofErr w:type="gramEnd"/>
    </w:p>
    <w:p w:rsidR="00012D88" w:rsidRDefault="00012D88">
      <w:pPr>
        <w:pStyle w:val="ConsPlusTitle"/>
        <w:jc w:val="center"/>
      </w:pPr>
      <w:r>
        <w:t xml:space="preserve">ПРИОРИТЕТНЫХ </w:t>
      </w:r>
      <w:proofErr w:type="gramStart"/>
      <w:r>
        <w:t>СФЕРАХ</w:t>
      </w:r>
      <w:proofErr w:type="gramEnd"/>
      <w:r>
        <w:t xml:space="preserve"> ЖИЗНЕДЕЯТЕЛЬНОСТИ ИНВАЛИДОВ И ДРУГИХ</w:t>
      </w:r>
    </w:p>
    <w:p w:rsidR="00012D88" w:rsidRDefault="00012D88">
      <w:pPr>
        <w:pStyle w:val="ConsPlusTitle"/>
        <w:jc w:val="center"/>
      </w:pPr>
      <w:r>
        <w:t>МАЛОМОБИЛЬНЫХ ГРУПП НАСЕЛЕНИЯ НА ТЕРРИТОРИИ ТАЙМЫРСКОГО</w:t>
      </w:r>
    </w:p>
    <w:p w:rsidR="00012D88" w:rsidRDefault="00012D88">
      <w:pPr>
        <w:pStyle w:val="ConsPlusTitle"/>
        <w:jc w:val="center"/>
      </w:pPr>
      <w:r>
        <w:t>ДОЛГАНО-НЕНЕЦКОГО МУНИЦИПАЛЬНОГО РАЙОНА НА 2016 - 2020 ГОДЫ</w:t>
      </w:r>
    </w:p>
    <w:p w:rsidR="00012D88" w:rsidRDefault="00012D88">
      <w:pPr>
        <w:pStyle w:val="ConsPlusNormal"/>
        <w:jc w:val="center"/>
      </w:pPr>
    </w:p>
    <w:p w:rsidR="00012D88" w:rsidRDefault="00012D88">
      <w:pPr>
        <w:pStyle w:val="ConsPlusNormal"/>
        <w:jc w:val="center"/>
      </w:pPr>
      <w:r>
        <w:t>1. Общее описание "Дорожной карты"</w:t>
      </w:r>
    </w:p>
    <w:p w:rsidR="00012D88" w:rsidRDefault="00012D88">
      <w:pPr>
        <w:pStyle w:val="ConsPlusNormal"/>
        <w:jc w:val="both"/>
      </w:pPr>
    </w:p>
    <w:p w:rsidR="00012D88" w:rsidRDefault="00012D88">
      <w:pPr>
        <w:pStyle w:val="ConsPlusNormal"/>
        <w:ind w:firstLine="540"/>
        <w:jc w:val="both"/>
      </w:pPr>
      <w:r>
        <w:t xml:space="preserve">План мероприятий ("Дорожная карта") по повышению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на территории Таймырского Долгано-Ненецкого муниципального района на 2016 - 2020 годы (далее - "Дорожная карта") разработан во исполнение:</w:t>
      </w:r>
    </w:p>
    <w:p w:rsidR="00012D88" w:rsidRDefault="00012D88">
      <w:pPr>
        <w:pStyle w:val="ConsPlusNormal"/>
        <w:ind w:firstLine="540"/>
        <w:jc w:val="both"/>
      </w:pPr>
      <w:r>
        <w:t>- Конвенции о правах инвалидов;</w:t>
      </w:r>
    </w:p>
    <w:p w:rsidR="00012D88" w:rsidRDefault="00012D88">
      <w:pPr>
        <w:pStyle w:val="ConsPlusNormal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012D88" w:rsidRDefault="00012D88">
      <w:pPr>
        <w:pStyle w:val="ConsPlusNormal"/>
        <w:ind w:firstLine="540"/>
        <w:jc w:val="both"/>
      </w:pPr>
      <w:r>
        <w:t xml:space="preserve">-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Федерации";</w:t>
      </w:r>
    </w:p>
    <w:p w:rsidR="00012D88" w:rsidRDefault="00012D88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1662-р;</w:t>
      </w:r>
    </w:p>
    <w:p w:rsidR="00012D88" w:rsidRDefault="00012D88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деятельности".</w:t>
      </w:r>
    </w:p>
    <w:p w:rsidR="00012D88" w:rsidRDefault="00012D88">
      <w:pPr>
        <w:pStyle w:val="ConsPlusNormal"/>
        <w:ind w:firstLine="540"/>
        <w:jc w:val="both"/>
      </w:pPr>
      <w:r>
        <w:t xml:space="preserve">Целью разработки "Дорожной карты" является обеспечение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(людей, испытывающих затруднения при самостоятельном передвижении, получении услуг, необходимой информации) (далее - МГН) на территории Таймырского Долгано-Ненецкого муниципального района (далее - муниципальный район).</w:t>
      </w:r>
    </w:p>
    <w:p w:rsidR="00012D88" w:rsidRDefault="00012D88">
      <w:pPr>
        <w:pStyle w:val="ConsPlusNormal"/>
        <w:ind w:firstLine="540"/>
        <w:jc w:val="both"/>
      </w:pPr>
    </w:p>
    <w:p w:rsidR="00012D88" w:rsidRDefault="00012D88">
      <w:pPr>
        <w:pStyle w:val="ConsPlusNormal"/>
        <w:jc w:val="center"/>
      </w:pPr>
      <w:r>
        <w:t>2. Характеристика проблемы и обоснование необходимости</w:t>
      </w:r>
    </w:p>
    <w:p w:rsidR="00012D88" w:rsidRDefault="00012D88">
      <w:pPr>
        <w:pStyle w:val="ConsPlusNormal"/>
        <w:jc w:val="center"/>
      </w:pPr>
      <w:r>
        <w:t>решения "Дорожной карты"</w:t>
      </w:r>
    </w:p>
    <w:p w:rsidR="00012D88" w:rsidRDefault="00012D88">
      <w:pPr>
        <w:pStyle w:val="ConsPlusNormal"/>
        <w:jc w:val="center"/>
      </w:pPr>
    </w:p>
    <w:p w:rsidR="00012D88" w:rsidRDefault="00012D88">
      <w:pPr>
        <w:pStyle w:val="ConsPlusNormal"/>
        <w:ind w:firstLine="540"/>
        <w:jc w:val="both"/>
      </w:pPr>
      <w:r>
        <w:t>Формирование доступной для инвалидов среды жизнедеятельности является одной из приоритетных задач социально-экономического развития муниципального района. Устранение существующих барьеров для инвалидов во всех сферах их жизнедеятельности является важной социальной проблемой.</w:t>
      </w:r>
    </w:p>
    <w:p w:rsidR="00012D88" w:rsidRDefault="00012D88">
      <w:pPr>
        <w:pStyle w:val="ConsPlusNormal"/>
        <w:ind w:firstLine="540"/>
        <w:jc w:val="both"/>
      </w:pPr>
      <w:r>
        <w:t xml:space="preserve">Отсутствие условий доступности является главным препятствием для всесторонней интеграции инвалидов в общество, </w:t>
      </w:r>
      <w:proofErr w:type="gramStart"/>
      <w:r>
        <w:t>а</w:t>
      </w:r>
      <w:proofErr w:type="gramEnd"/>
      <w:r>
        <w:t xml:space="preserve">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012D88" w:rsidRDefault="00012D88">
      <w:pPr>
        <w:pStyle w:val="ConsPlusNormal"/>
        <w:ind w:firstLine="540"/>
        <w:jc w:val="both"/>
      </w:pPr>
      <w:r>
        <w:t>По состоянию на 01.01.2015 на территории муниципального района проживают 33381 человек, в том числе:</w:t>
      </w:r>
    </w:p>
    <w:p w:rsidR="00012D88" w:rsidRDefault="00012D88">
      <w:pPr>
        <w:pStyle w:val="ConsPlusNormal"/>
        <w:ind w:firstLine="540"/>
        <w:jc w:val="both"/>
      </w:pPr>
      <w:r>
        <w:t>- инвалидов старше 18 лет - 1124;</w:t>
      </w:r>
    </w:p>
    <w:p w:rsidR="00012D88" w:rsidRDefault="00012D88">
      <w:pPr>
        <w:pStyle w:val="ConsPlusNormal"/>
        <w:ind w:firstLine="540"/>
        <w:jc w:val="both"/>
      </w:pPr>
      <w:r>
        <w:t>- детей-инвалидов (до 18 лет) - 79;</w:t>
      </w:r>
    </w:p>
    <w:p w:rsidR="00012D88" w:rsidRDefault="00012D88">
      <w:pPr>
        <w:pStyle w:val="ConsPlusNormal"/>
        <w:ind w:firstLine="540"/>
        <w:jc w:val="both"/>
      </w:pPr>
      <w:r>
        <w:t>- число семей с детьми до 18 лет - 4793; в них детей - 7995;</w:t>
      </w:r>
    </w:p>
    <w:p w:rsidR="00012D88" w:rsidRDefault="00012D88">
      <w:pPr>
        <w:pStyle w:val="ConsPlusNormal"/>
        <w:ind w:firstLine="540"/>
        <w:jc w:val="both"/>
      </w:pPr>
      <w:r>
        <w:t>- количество пенсионеров по возрасту (женщины с 55 лет, мужчины с 60 лет) - 4411.</w:t>
      </w:r>
    </w:p>
    <w:p w:rsidR="00012D88" w:rsidRDefault="00012D88">
      <w:pPr>
        <w:pStyle w:val="ConsPlusNormal"/>
        <w:ind w:firstLine="540"/>
        <w:jc w:val="both"/>
      </w:pPr>
      <w:r>
        <w:lastRenderedPageBreak/>
        <w:t>На территории муниципального района проводится работа по социальной поддержке и созданию условий для полноценной интеграции инвалидов в общество.</w:t>
      </w:r>
    </w:p>
    <w:p w:rsidR="00012D88" w:rsidRDefault="00012D88">
      <w:pPr>
        <w:pStyle w:val="ConsPlusNormal"/>
        <w:ind w:firstLine="540"/>
        <w:jc w:val="both"/>
      </w:pPr>
      <w:r>
        <w:t>В решении вопросов создания доступной среды для инвалидов на территории муниципального района существует ряд проблем, требующих комплексного подхода:</w:t>
      </w:r>
    </w:p>
    <w:p w:rsidR="00012D88" w:rsidRDefault="00012D88">
      <w:pPr>
        <w:pStyle w:val="ConsPlusNormal"/>
        <w:ind w:firstLine="540"/>
        <w:jc w:val="both"/>
      </w:pPr>
      <w:r>
        <w:t>- большинство инвалидов практически изолированы в своих квартирах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общественного транспорта к нуждам инвалидов;</w:t>
      </w:r>
    </w:p>
    <w:p w:rsidR="00012D88" w:rsidRDefault="00012D88">
      <w:pPr>
        <w:pStyle w:val="ConsPlusNormal"/>
        <w:ind w:firstLine="540"/>
        <w:jc w:val="both"/>
      </w:pPr>
      <w:r>
        <w:t>- приоритетные объекты социальной инфраструктуры остаются для инвалидов труднодоступными из-за отсутствия элементарных приспособлений.</w:t>
      </w:r>
    </w:p>
    <w:p w:rsidR="00012D88" w:rsidRDefault="00012D88">
      <w:pPr>
        <w:pStyle w:val="ConsPlusNormal"/>
        <w:ind w:firstLine="540"/>
        <w:jc w:val="both"/>
      </w:pPr>
      <w:r>
        <w:t>К числу таких объектов относятся: учреждения системы образования, здравоохранения, социального обслуживания, культуры, спорта, административные здания и общественный транспорт.</w:t>
      </w:r>
    </w:p>
    <w:p w:rsidR="00012D88" w:rsidRDefault="00012D88">
      <w:pPr>
        <w:pStyle w:val="ConsPlusNormal"/>
        <w:ind w:firstLine="540"/>
        <w:jc w:val="both"/>
      </w:pPr>
      <w:r>
        <w:t>По поручению министерства социальной политики Красноярского края Управление социальной защиты населения Администрации муниципального района с 2012 года проводит работу по обследованию и паспортизации объектов социальной инфраструктуры с целью объективной оценки состояния их доступности.</w:t>
      </w:r>
    </w:p>
    <w:p w:rsidR="00012D88" w:rsidRDefault="00012D88">
      <w:pPr>
        <w:pStyle w:val="ConsPlusNormal"/>
        <w:ind w:firstLine="540"/>
        <w:jc w:val="both"/>
      </w:pPr>
      <w:r>
        <w:t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при взаимодействии с городской средой жизнедеятельности являются четыре основные категории инвалидов.</w:t>
      </w:r>
    </w:p>
    <w:p w:rsidR="00012D88" w:rsidRDefault="00012D88">
      <w:pPr>
        <w:pStyle w:val="ConsPlusNormal"/>
        <w:ind w:firstLine="540"/>
        <w:jc w:val="both"/>
      </w:pPr>
      <w:r>
        <w:t>Наряду с инвалидами к МНГ относятся: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30% жителей муниципального района относятся к МГН, которым так же, как и инвалидам, необходима доступная, "</w:t>
      </w:r>
      <w:proofErr w:type="spellStart"/>
      <w:r>
        <w:t>безбарьерная</w:t>
      </w:r>
      <w:proofErr w:type="spellEnd"/>
      <w:r>
        <w:t>" среда на объектах социальной инфраструктуры города.</w:t>
      </w:r>
    </w:p>
    <w:p w:rsidR="00012D88" w:rsidRDefault="00012D88">
      <w:pPr>
        <w:pStyle w:val="ConsPlusNormal"/>
        <w:ind w:firstLine="540"/>
        <w:jc w:val="both"/>
      </w:pPr>
      <w:r>
        <w:t>Основной проблемой в области социальной защиты инвалидов остается отсутствие доступа к объектам социальной и транспортной инфраструктуры и информационным технологиям.</w:t>
      </w:r>
    </w:p>
    <w:p w:rsidR="00012D88" w:rsidRDefault="00012D88">
      <w:pPr>
        <w:pStyle w:val="ConsPlusNormal"/>
        <w:ind w:firstLine="540"/>
        <w:jc w:val="both"/>
      </w:pPr>
      <w:r>
        <w:t>Основные социальные объекты муниципального района: библиотеки, дома культуры, администрации поселений не оборудованы пандусами, кнопками вызова специалистов. Общественный транспорт также недоступен для инвалидов-колясочников.</w:t>
      </w:r>
    </w:p>
    <w:p w:rsidR="00012D88" w:rsidRDefault="00012D88">
      <w:pPr>
        <w:pStyle w:val="ConsPlusNormal"/>
        <w:ind w:firstLine="540"/>
        <w:jc w:val="both"/>
      </w:pPr>
      <w:r>
        <w:t xml:space="preserve">Целесообразность </w:t>
      </w:r>
      <w:proofErr w:type="gramStart"/>
      <w:r>
        <w:t>решения проблемы обеспечения доступности среды</w:t>
      </w:r>
      <w:proofErr w:type="gramEnd"/>
      <w:r>
        <w:t xml:space="preserve"> для инвалидов путем принятия "Дорожной карты" определяется следующими причинами:</w:t>
      </w:r>
    </w:p>
    <w:p w:rsidR="00012D88" w:rsidRDefault="00012D88">
      <w:pPr>
        <w:pStyle w:val="ConsPlusNormal"/>
        <w:ind w:firstLine="540"/>
        <w:jc w:val="both"/>
      </w:pPr>
      <w:r>
        <w:t>1) масштабностью, высокой социально-экономической значимостью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</w:t>
      </w:r>
    </w:p>
    <w:p w:rsidR="00012D88" w:rsidRDefault="00012D88">
      <w:pPr>
        <w:pStyle w:val="ConsPlusNormal"/>
        <w:ind w:firstLine="540"/>
        <w:jc w:val="both"/>
      </w:pPr>
      <w:r>
        <w:t>2) комплексностью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012D88" w:rsidRDefault="00012D88">
      <w:pPr>
        <w:pStyle w:val="ConsPlusNormal"/>
        <w:ind w:firstLine="540"/>
        <w:jc w:val="both"/>
      </w:pPr>
      <w:r>
        <w:t>3) межведомственным характером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012D88" w:rsidRDefault="00012D88">
      <w:pPr>
        <w:pStyle w:val="ConsPlusNormal"/>
        <w:ind w:firstLine="540"/>
        <w:jc w:val="both"/>
      </w:pPr>
      <w:r>
        <w:t>4) длительностью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012D88" w:rsidRDefault="00012D88">
      <w:pPr>
        <w:pStyle w:val="ConsPlusNormal"/>
        <w:ind w:firstLine="540"/>
        <w:jc w:val="both"/>
      </w:pPr>
      <w: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Поэтому проблемы инвалидов являются важной составляющей современной государственной социальной политики.</w:t>
      </w:r>
    </w:p>
    <w:p w:rsidR="00012D88" w:rsidRDefault="00012D88">
      <w:pPr>
        <w:pStyle w:val="ConsPlusNormal"/>
        <w:ind w:firstLine="540"/>
        <w:jc w:val="both"/>
      </w:pPr>
    </w:p>
    <w:p w:rsidR="00012D88" w:rsidRDefault="00012D88">
      <w:pPr>
        <w:pStyle w:val="ConsPlusNormal"/>
        <w:jc w:val="center"/>
      </w:pPr>
      <w:r>
        <w:t>3. Цели и задачи мероприятий "Дорожной карты"</w:t>
      </w:r>
    </w:p>
    <w:p w:rsidR="00012D88" w:rsidRDefault="00012D88">
      <w:pPr>
        <w:pStyle w:val="ConsPlusNormal"/>
        <w:ind w:firstLine="540"/>
        <w:jc w:val="both"/>
      </w:pPr>
    </w:p>
    <w:p w:rsidR="00012D88" w:rsidRDefault="00012D88">
      <w:pPr>
        <w:pStyle w:val="ConsPlusNormal"/>
        <w:ind w:firstLine="540"/>
        <w:jc w:val="both"/>
      </w:pPr>
      <w:r>
        <w:t>Целью мероприятий "Дорожной карты" является обеспечение к концу 2020 года на территории муниципального района беспрепятственного доступа к приоритетным объектам и услугам в приоритетных сферах жизнедеятельности инвалидов и других МГН.</w:t>
      </w:r>
    </w:p>
    <w:p w:rsidR="00012D88" w:rsidRDefault="00012D88">
      <w:pPr>
        <w:pStyle w:val="ConsPlusNormal"/>
        <w:ind w:firstLine="540"/>
        <w:jc w:val="both"/>
      </w:pPr>
      <w:r>
        <w:lastRenderedPageBreak/>
        <w:t>Достижение указанной цели предусматривает решение следующих задач:</w:t>
      </w:r>
    </w:p>
    <w:p w:rsidR="00012D88" w:rsidRDefault="00012D88">
      <w:pPr>
        <w:pStyle w:val="ConsPlusNormal"/>
        <w:ind w:firstLine="540"/>
        <w:jc w:val="both"/>
      </w:pPr>
      <w:r>
        <w:t>1. Совершенствование нормативно-правовой и организационной основ формирования доступной среды жизнедеятельности инвалидов и других МГН на территории муниципального района.</w:t>
      </w:r>
    </w:p>
    <w:p w:rsidR="00012D88" w:rsidRDefault="00012D88">
      <w:pPr>
        <w:pStyle w:val="ConsPlusNormal"/>
        <w:ind w:firstLine="540"/>
        <w:jc w:val="both"/>
      </w:pPr>
      <w:r>
        <w:t>Позволит оптимизировать взаимодействие Администрации муниципального района, муниципальных учреждений и служб при обеспечении доступности для данной категории граждан объектов и услуг в различных сферах жизнедеятельности.</w:t>
      </w:r>
    </w:p>
    <w:p w:rsidR="00012D88" w:rsidRDefault="00012D88">
      <w:pPr>
        <w:pStyle w:val="ConsPlusNormal"/>
        <w:ind w:firstLine="540"/>
        <w:jc w:val="both"/>
      </w:pPr>
      <w:r>
        <w:t>2. Повышение уровня доступности приоритетных объектов и услуг в приоритетных сферах жизнедеятельности инвалидов и других МГН на территории муниципального района.</w:t>
      </w:r>
    </w:p>
    <w:p w:rsidR="00012D88" w:rsidRDefault="00012D88">
      <w:pPr>
        <w:pStyle w:val="ConsPlusNormal"/>
        <w:ind w:firstLine="540"/>
        <w:jc w:val="both"/>
      </w:pPr>
      <w:r>
        <w:t>Будет способствовать созданию условий для интеграции инвалидов в общество и повышению качества жизни инвалидов в современных условиях.</w:t>
      </w:r>
    </w:p>
    <w:p w:rsidR="00012D88" w:rsidRDefault="00012D88">
      <w:pPr>
        <w:pStyle w:val="ConsPlusNormal"/>
        <w:ind w:firstLine="540"/>
        <w:jc w:val="both"/>
      </w:pPr>
      <w:r>
        <w:t>3. Информационно-методическое обеспечение системы реабилитации и социальной интеграции инвалидов.</w:t>
      </w:r>
    </w:p>
    <w:p w:rsidR="00012D88" w:rsidRDefault="00012D88">
      <w:pPr>
        <w:pStyle w:val="ConsPlusNormal"/>
        <w:ind w:firstLine="540"/>
        <w:jc w:val="both"/>
      </w:pPr>
      <w:r>
        <w:t>Повысит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"</w:t>
      </w:r>
      <w:proofErr w:type="spellStart"/>
      <w:r>
        <w:t>отношенческие</w:t>
      </w:r>
      <w:proofErr w:type="spellEnd"/>
      <w:r>
        <w:t>" барьеры в обществе.</w:t>
      </w:r>
    </w:p>
    <w:p w:rsidR="00012D88" w:rsidRDefault="00012D88">
      <w:pPr>
        <w:pStyle w:val="ConsPlusNormal"/>
        <w:ind w:firstLine="540"/>
        <w:jc w:val="both"/>
      </w:pPr>
      <w:r>
        <w:t>4. Поддержка общественных организаций инвалидов. Развитие социального партнерства между органами местного самоуправления и общественными организациями инвалидов.</w:t>
      </w:r>
    </w:p>
    <w:p w:rsidR="00012D88" w:rsidRDefault="00012D88">
      <w:pPr>
        <w:pStyle w:val="ConsPlusNormal"/>
        <w:ind w:firstLine="540"/>
        <w:jc w:val="both"/>
      </w:pPr>
      <w:r>
        <w:t>Позволит поддержать общественные организации инвалидов при проведении различных мероприятий.</w:t>
      </w:r>
    </w:p>
    <w:p w:rsidR="00012D88" w:rsidRDefault="00012D88">
      <w:pPr>
        <w:pStyle w:val="ConsPlusNormal"/>
        <w:ind w:firstLine="540"/>
        <w:jc w:val="both"/>
      </w:pPr>
      <w:r>
        <w:t xml:space="preserve">Решение представленного комплекса задач по формированию </w:t>
      </w:r>
      <w:proofErr w:type="spellStart"/>
      <w:r>
        <w:t>безбарьерной</w:t>
      </w:r>
      <w:proofErr w:type="spellEnd"/>
      <w: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012D88" w:rsidRDefault="00012D88">
      <w:pPr>
        <w:pStyle w:val="ConsPlusNormal"/>
        <w:ind w:firstLine="540"/>
        <w:jc w:val="both"/>
      </w:pPr>
    </w:p>
    <w:p w:rsidR="00012D88" w:rsidRDefault="00012D88">
      <w:pPr>
        <w:pStyle w:val="ConsPlusNormal"/>
        <w:jc w:val="center"/>
      </w:pPr>
      <w:r>
        <w:t>4. Сроки и этапы реализации мероприятий "Дорожной карты"</w:t>
      </w:r>
    </w:p>
    <w:p w:rsidR="00012D88" w:rsidRDefault="00012D88">
      <w:pPr>
        <w:pStyle w:val="ConsPlusNormal"/>
        <w:jc w:val="center"/>
      </w:pPr>
    </w:p>
    <w:p w:rsidR="00012D88" w:rsidRDefault="00012D88">
      <w:pPr>
        <w:pStyle w:val="ConsPlusNormal"/>
        <w:ind w:firstLine="540"/>
        <w:jc w:val="both"/>
      </w:pPr>
      <w:r>
        <w:t>Реализация мероприятий "Дорожной карты" рассчитана на 5 лет с 2016 по 2020 годы и включает три этапа.</w:t>
      </w:r>
    </w:p>
    <w:p w:rsidR="00012D88" w:rsidRDefault="00012D88">
      <w:pPr>
        <w:pStyle w:val="ConsPlusNormal"/>
        <w:ind w:firstLine="540"/>
        <w:jc w:val="both"/>
      </w:pPr>
      <w:proofErr w:type="gramStart"/>
      <w:r>
        <w:t>Первый этап: оценка состояния доступности приоритетных объектов и услуг в приоритетных сферах жизнедеятельности инвалидов и других МГН, выявление и определение степени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разработка нормативных правовых, методических и информационных документов и материалов;</w:t>
      </w:r>
      <w:proofErr w:type="gramEnd"/>
      <w:r>
        <w:t xml:space="preserve"> проведение мероприятий по созданию </w:t>
      </w:r>
      <w:proofErr w:type="spellStart"/>
      <w:r>
        <w:t>безбарьерной</w:t>
      </w:r>
      <w:proofErr w:type="spellEnd"/>
      <w:r>
        <w:t xml:space="preserve"> среды жизнедеятельности для инвалидов.</w:t>
      </w:r>
    </w:p>
    <w:p w:rsidR="00012D88" w:rsidRDefault="00012D88">
      <w:pPr>
        <w:pStyle w:val="ConsPlusNormal"/>
        <w:ind w:firstLine="540"/>
        <w:jc w:val="both"/>
      </w:pPr>
      <w:r>
        <w:t>Планируется провести следующую работу:</w:t>
      </w:r>
    </w:p>
    <w:p w:rsidR="00012D88" w:rsidRDefault="00012D88">
      <w:pPr>
        <w:pStyle w:val="ConsPlusNormal"/>
        <w:ind w:firstLine="540"/>
        <w:jc w:val="both"/>
      </w:pPr>
      <w:r>
        <w:t>- мониторинг паспортов доступности объектов социальной инфраструктуры;</w:t>
      </w:r>
    </w:p>
    <w:p w:rsidR="00012D88" w:rsidRDefault="00012D88">
      <w:pPr>
        <w:pStyle w:val="ConsPlusNormal"/>
        <w:ind w:firstLine="540"/>
        <w:jc w:val="both"/>
      </w:pPr>
      <w:r>
        <w:t>- обеспечение по мере необходимости паспортами доступности приоритетных муниципальных объектов социальной инфраструктуры.</w:t>
      </w:r>
    </w:p>
    <w:p w:rsidR="00012D88" w:rsidRDefault="00012D88">
      <w:pPr>
        <w:pStyle w:val="ConsPlusNormal"/>
        <w:ind w:firstLine="540"/>
        <w:jc w:val="both"/>
      </w:pPr>
      <w:r>
        <w:t xml:space="preserve">Второй этап: реализация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</w:t>
      </w:r>
      <w:proofErr w:type="spellStart"/>
      <w:r>
        <w:t>социокультурной</w:t>
      </w:r>
      <w:proofErr w:type="spellEnd"/>
      <w:r>
        <w:t xml:space="preserve"> реабилитации.</w:t>
      </w:r>
    </w:p>
    <w:p w:rsidR="00012D88" w:rsidRDefault="00012D88">
      <w:pPr>
        <w:pStyle w:val="ConsPlusNormal"/>
        <w:ind w:firstLine="540"/>
        <w:jc w:val="both"/>
      </w:pPr>
      <w:r>
        <w:t xml:space="preserve">Планируется провести 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</w:t>
      </w:r>
      <w:proofErr w:type="spellStart"/>
      <w:r>
        <w:t>социокультурной</w:t>
      </w:r>
      <w:proofErr w:type="spellEnd"/>
      <w:r>
        <w:t xml:space="preserve"> реабилитации инвалидов.</w:t>
      </w:r>
    </w:p>
    <w:p w:rsidR="00012D88" w:rsidRDefault="00012D88">
      <w:pPr>
        <w:pStyle w:val="ConsPlusNormal"/>
        <w:ind w:firstLine="540"/>
        <w:jc w:val="both"/>
      </w:pPr>
      <w:r>
        <w:t xml:space="preserve">Третий этап: анализ </w:t>
      </w:r>
      <w:proofErr w:type="gramStart"/>
      <w:r>
        <w:t>результатов состояния доступности среды жизнедеятельности</w:t>
      </w:r>
      <w:proofErr w:type="gramEnd"/>
      <w:r>
        <w:t xml:space="preserve"> для инвалидов и других МГН на территории муниципального района, и разработка, в случае необходимости, плана мероприятий "Дорожной карты" на следующий период.</w:t>
      </w:r>
    </w:p>
    <w:p w:rsidR="00012D88" w:rsidRDefault="00012D88">
      <w:pPr>
        <w:pStyle w:val="ConsPlusNormal"/>
        <w:ind w:firstLine="540"/>
        <w:jc w:val="both"/>
      </w:pPr>
      <w:r>
        <w:t xml:space="preserve">Будет проведен мониторинг </w:t>
      </w:r>
      <w:proofErr w:type="gramStart"/>
      <w:r>
        <w:t>результатов состояния доступности среды жизнедеятельности</w:t>
      </w:r>
      <w:proofErr w:type="gramEnd"/>
      <w:r>
        <w:t xml:space="preserve"> для инвалидов и других МГН на территории муниципального района.</w:t>
      </w:r>
    </w:p>
    <w:p w:rsidR="00012D88" w:rsidRDefault="00012D88">
      <w:pPr>
        <w:pStyle w:val="ConsPlusNormal"/>
        <w:ind w:firstLine="540"/>
        <w:jc w:val="both"/>
      </w:pPr>
    </w:p>
    <w:p w:rsidR="00012D88" w:rsidRDefault="00012D88">
      <w:pPr>
        <w:pStyle w:val="ConsPlusNormal"/>
        <w:jc w:val="center"/>
      </w:pPr>
      <w:r>
        <w:lastRenderedPageBreak/>
        <w:t>5. Управление и контроль реализации мероприятий</w:t>
      </w:r>
    </w:p>
    <w:p w:rsidR="00012D88" w:rsidRDefault="00012D88">
      <w:pPr>
        <w:pStyle w:val="ConsPlusNormal"/>
        <w:jc w:val="center"/>
      </w:pPr>
      <w:r>
        <w:t>"Дорожной карты"</w:t>
      </w:r>
    </w:p>
    <w:p w:rsidR="00012D88" w:rsidRDefault="00012D88">
      <w:pPr>
        <w:pStyle w:val="ConsPlusNormal"/>
        <w:jc w:val="center"/>
      </w:pPr>
    </w:p>
    <w:p w:rsidR="00012D88" w:rsidRDefault="00012D88">
      <w:pPr>
        <w:pStyle w:val="ConsPlusNormal"/>
        <w:ind w:firstLine="540"/>
        <w:jc w:val="both"/>
      </w:pPr>
      <w:r>
        <w:t>Реализация мероприятий осуществляется исполнителями в соответствии с законодательством Российской Федерации и муниципальными правовыми актами муниципального района.</w:t>
      </w:r>
    </w:p>
    <w:p w:rsidR="00012D88" w:rsidRDefault="00012D88">
      <w:pPr>
        <w:pStyle w:val="ConsPlusNormal"/>
        <w:ind w:firstLine="540"/>
        <w:jc w:val="both"/>
      </w:pPr>
      <w:r>
        <w:t>Координацию и контроль реализации "Дорожной карты" в муниципальном районе осуществляет Управление социальной защиты населения Администрации муниципального района.</w:t>
      </w:r>
    </w:p>
    <w:p w:rsidR="00012D88" w:rsidRDefault="00012D88">
      <w:pPr>
        <w:pStyle w:val="ConsPlusNormal"/>
        <w:ind w:firstLine="540"/>
        <w:jc w:val="both"/>
      </w:pPr>
      <w:r>
        <w:t>Руководители органов, определенные исполнителями мероприятий "Дорожной карты",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012D88" w:rsidRDefault="00012D88">
      <w:pPr>
        <w:pStyle w:val="ConsPlusNormal"/>
        <w:ind w:firstLine="540"/>
        <w:jc w:val="both"/>
      </w:pPr>
      <w:r>
        <w:t>Исполнителями мероприятий "Дорожной карты" являются:</w:t>
      </w:r>
    </w:p>
    <w:p w:rsidR="00012D88" w:rsidRDefault="00012D88">
      <w:pPr>
        <w:pStyle w:val="ConsPlusNormal"/>
        <w:ind w:firstLine="540"/>
        <w:jc w:val="both"/>
      </w:pPr>
      <w:r>
        <w:t>- Управление имущественных отношений муниципального района;</w:t>
      </w:r>
    </w:p>
    <w:p w:rsidR="00012D88" w:rsidRDefault="00012D88">
      <w:pPr>
        <w:pStyle w:val="ConsPlusNormal"/>
        <w:ind w:firstLine="540"/>
        <w:jc w:val="both"/>
      </w:pPr>
      <w:r>
        <w:t>- Управление культуры Администрации муниципального района;</w:t>
      </w:r>
    </w:p>
    <w:p w:rsidR="00012D88" w:rsidRDefault="00012D88">
      <w:pPr>
        <w:pStyle w:val="ConsPlusNormal"/>
        <w:ind w:firstLine="540"/>
        <w:jc w:val="both"/>
      </w:pPr>
      <w:r>
        <w:t>- Управление муниципального заказа и потребительского рынка Администрации муниципального района;</w:t>
      </w:r>
    </w:p>
    <w:p w:rsidR="00012D88" w:rsidRDefault="00012D88">
      <w:pPr>
        <w:pStyle w:val="ConsPlusNormal"/>
        <w:ind w:firstLine="540"/>
        <w:jc w:val="both"/>
      </w:pPr>
      <w:r>
        <w:t>- Управление образования Администрации муниципального района;</w:t>
      </w:r>
    </w:p>
    <w:p w:rsidR="00012D88" w:rsidRDefault="00012D88">
      <w:pPr>
        <w:pStyle w:val="ConsPlusNormal"/>
        <w:ind w:firstLine="540"/>
        <w:jc w:val="both"/>
      </w:pPr>
      <w:r>
        <w:t>- Управление общественных связей Администрации муниципального района;</w:t>
      </w:r>
    </w:p>
    <w:p w:rsidR="00012D88" w:rsidRDefault="00012D88">
      <w:pPr>
        <w:pStyle w:val="ConsPlusNormal"/>
        <w:ind w:firstLine="540"/>
        <w:jc w:val="both"/>
      </w:pPr>
      <w:r>
        <w:t>- Управление по делам молодежи, семейной политике и спорту Администрации муниципального района;</w:t>
      </w:r>
    </w:p>
    <w:p w:rsidR="00012D88" w:rsidRDefault="00012D88">
      <w:pPr>
        <w:pStyle w:val="ConsPlusNormal"/>
        <w:ind w:firstLine="540"/>
        <w:jc w:val="both"/>
      </w:pPr>
      <w:r>
        <w:t>- Управление развития инфраструктуры муниципального района;</w:t>
      </w:r>
    </w:p>
    <w:p w:rsidR="00012D88" w:rsidRDefault="00012D88">
      <w:pPr>
        <w:pStyle w:val="ConsPlusNormal"/>
        <w:ind w:firstLine="540"/>
        <w:jc w:val="both"/>
      </w:pPr>
      <w:r>
        <w:t>- Управление транспорта, информатизации и связи Администрации муниципального района.</w:t>
      </w:r>
    </w:p>
    <w:p w:rsidR="00012D88" w:rsidRDefault="00012D88">
      <w:pPr>
        <w:pStyle w:val="ConsPlusNormal"/>
        <w:ind w:firstLine="540"/>
        <w:jc w:val="both"/>
      </w:pPr>
      <w:r>
        <w:t>Исполнители мероприятий "Дорожной карты" представляют в Управление социальной защиты населения Администрации муниципального района ежегодно:</w:t>
      </w:r>
    </w:p>
    <w:p w:rsidR="00012D88" w:rsidRDefault="00012D88">
      <w:pPr>
        <w:pStyle w:val="ConsPlusNormal"/>
        <w:ind w:firstLine="540"/>
        <w:jc w:val="both"/>
      </w:pPr>
      <w:r>
        <w:t xml:space="preserve">- в срок до 15 марта информацию о работе, проделанной в рамках исполнения мероприятий "Дорожной карты" и объектах социальной инфраструктуры, на которых созданы условия для </w:t>
      </w:r>
      <w:proofErr w:type="spellStart"/>
      <w:r>
        <w:t>безбарьерной</w:t>
      </w:r>
      <w:proofErr w:type="spellEnd"/>
      <w:r>
        <w:t xml:space="preserve"> среды жизнедеятельности инвалидов за прошедший период с указанием объема и источника финансирования;</w:t>
      </w:r>
    </w:p>
    <w:p w:rsidR="00012D88" w:rsidRDefault="00012D88">
      <w:pPr>
        <w:pStyle w:val="ConsPlusNormal"/>
        <w:ind w:firstLine="540"/>
        <w:jc w:val="both"/>
      </w:pPr>
      <w:r>
        <w:t xml:space="preserve">- в срок до 15 августа информацию о работе, проделанной в рамках исполнения мероприятий "Дорожной карты" и объектах социальной инфраструктуры, на которых созданы условия для </w:t>
      </w:r>
      <w:proofErr w:type="spellStart"/>
      <w:r>
        <w:t>безбарьерной</w:t>
      </w:r>
      <w:proofErr w:type="spellEnd"/>
      <w:r>
        <w:t xml:space="preserve"> среды жизнедеятельности инвалидов за I полугодие с указанием объема и источника финансирования;</w:t>
      </w:r>
    </w:p>
    <w:p w:rsidR="00012D88" w:rsidRDefault="00012D88">
      <w:pPr>
        <w:pStyle w:val="ConsPlusNormal"/>
        <w:ind w:firstLine="540"/>
        <w:jc w:val="both"/>
      </w:pPr>
      <w:r>
        <w:t xml:space="preserve">- в срок до 1 декабря информацию о мероприятиях, планируемых в рамках исполнения мероприятий "Дорожной карты" и объектах социальной инфраструктуры, на которых планируется создать условия для </w:t>
      </w:r>
      <w:proofErr w:type="spellStart"/>
      <w:r>
        <w:t>безбарьерной</w:t>
      </w:r>
      <w:proofErr w:type="spellEnd"/>
      <w:r>
        <w:t xml:space="preserve"> среды жизнедеятельности инвалидов в следующем году с указанием объема и источника финансирования.</w:t>
      </w:r>
    </w:p>
    <w:p w:rsidR="00012D88" w:rsidRDefault="00012D88">
      <w:pPr>
        <w:pStyle w:val="ConsPlusNormal"/>
        <w:ind w:firstLine="540"/>
        <w:jc w:val="both"/>
      </w:pPr>
      <w:r>
        <w:t>Управление социальной защиты населения Администрации муниципального района ежегодно (по итогам года) до 15 апреля формирует сводный отчет о реализации мероприятий "Дорожной карты" и ее результатах.</w:t>
      </w:r>
    </w:p>
    <w:p w:rsidR="00012D88" w:rsidRDefault="00012D88">
      <w:pPr>
        <w:pStyle w:val="ConsPlusNormal"/>
        <w:ind w:firstLine="540"/>
        <w:jc w:val="both"/>
      </w:pPr>
    </w:p>
    <w:p w:rsidR="00012D88" w:rsidRDefault="00012D88">
      <w:pPr>
        <w:pStyle w:val="ConsPlusNormal"/>
        <w:jc w:val="center"/>
      </w:pPr>
      <w:r>
        <w:t>6. Оценка эффективности реализации мероприятий "Дорожной</w:t>
      </w:r>
    </w:p>
    <w:p w:rsidR="00012D88" w:rsidRDefault="00012D88">
      <w:pPr>
        <w:pStyle w:val="ConsPlusNormal"/>
        <w:jc w:val="center"/>
      </w:pPr>
      <w:r>
        <w:t>карты"</w:t>
      </w:r>
    </w:p>
    <w:p w:rsidR="00012D88" w:rsidRDefault="00012D88">
      <w:pPr>
        <w:pStyle w:val="ConsPlusNormal"/>
        <w:jc w:val="center"/>
      </w:pPr>
    </w:p>
    <w:p w:rsidR="00012D88" w:rsidRDefault="00012D88">
      <w:pPr>
        <w:pStyle w:val="ConsPlusNormal"/>
        <w:ind w:firstLine="540"/>
        <w:jc w:val="both"/>
      </w:pPr>
      <w:r>
        <w:t>Мероприятия "Дорожной карты" направлены на развитие мер социальной поддержки инвалидов и МГН,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012D88" w:rsidRDefault="00012D88">
      <w:pPr>
        <w:pStyle w:val="ConsPlusNormal"/>
        <w:ind w:firstLine="540"/>
        <w:jc w:val="both"/>
      </w:pPr>
      <w:r>
        <w:t>В результате реализации мероприятий ожидаются позитивные изменения значений показателей, характеризующих положение инвалидов и МГН, уровень и качество их жизни, повышение мобильности, а также повышение культурного уровня и толерантности в обществе.</w:t>
      </w:r>
    </w:p>
    <w:p w:rsidR="00012D88" w:rsidRDefault="00012D88">
      <w:pPr>
        <w:pStyle w:val="ConsPlusNormal"/>
        <w:ind w:firstLine="540"/>
        <w:jc w:val="both"/>
      </w:pPr>
      <w:r>
        <w:t>Социальная эффективность мероприятий "Дорожной карты" будет выражаться в снижении социальной напряженности в обществе за счет:</w:t>
      </w:r>
    </w:p>
    <w:p w:rsidR="00012D88" w:rsidRDefault="00012D88">
      <w:pPr>
        <w:pStyle w:val="ConsPlusNormal"/>
        <w:ind w:firstLine="540"/>
        <w:jc w:val="both"/>
      </w:pPr>
      <w:r>
        <w:t>- увеличения уровня информированности инвалидов и других МГН о доступных социально значимых объектах и услугах, о формате их предоставления;</w:t>
      </w:r>
    </w:p>
    <w:p w:rsidR="00012D88" w:rsidRDefault="00012D88">
      <w:pPr>
        <w:pStyle w:val="ConsPlusNormal"/>
        <w:ind w:firstLine="540"/>
        <w:jc w:val="both"/>
      </w:pPr>
      <w:r>
        <w:lastRenderedPageBreak/>
        <w:t xml:space="preserve">- преодоления социальной изоляции и включенности инвалидов и других МГН в жизнь общества, в том числе в совместные с другими гражданами мероприятия (в том числе </w:t>
      </w:r>
      <w:proofErr w:type="spellStart"/>
      <w:r>
        <w:t>досуговые</w:t>
      </w:r>
      <w:proofErr w:type="spellEnd"/>
      <w:r>
        <w:t>, культурные и спортивные);</w:t>
      </w:r>
    </w:p>
    <w:p w:rsidR="00012D88" w:rsidRDefault="00012D88">
      <w:pPr>
        <w:pStyle w:val="ConsPlusNormal"/>
        <w:ind w:firstLine="540"/>
        <w:jc w:val="both"/>
      </w:pPr>
      <w:r>
        <w:t>- информационных кампаний и акций средств массовой информации, освещающих проблемы инвалидов;</w:t>
      </w:r>
    </w:p>
    <w:p w:rsidR="00012D88" w:rsidRDefault="00012D88">
      <w:pPr>
        <w:pStyle w:val="ConsPlusNormal"/>
        <w:ind w:firstLine="540"/>
        <w:jc w:val="both"/>
      </w:pPr>
      <w:r>
        <w:t>- повышения уровня и качества услуг, предоставляемых для инвалидов и других МГН;</w:t>
      </w:r>
    </w:p>
    <w:p w:rsidR="00012D88" w:rsidRDefault="00012D88">
      <w:pPr>
        <w:pStyle w:val="ConsPlusNormal"/>
        <w:ind w:firstLine="540"/>
        <w:jc w:val="both"/>
      </w:pPr>
      <w:r>
        <w:t>- доступности объектов социальной инфраструктуры муниципального района.</w:t>
      </w:r>
    </w:p>
    <w:p w:rsidR="00012D88" w:rsidRDefault="00012D88">
      <w:pPr>
        <w:pStyle w:val="ConsPlusNormal"/>
        <w:ind w:firstLine="540"/>
        <w:jc w:val="both"/>
      </w:pPr>
      <w:r>
        <w:t xml:space="preserve">Инструментами по определению степени удовлетворенности условиями, созданными для </w:t>
      </w:r>
      <w:proofErr w:type="spellStart"/>
      <w:r>
        <w:t>безбарьерной</w:t>
      </w:r>
      <w:proofErr w:type="spellEnd"/>
      <w:r>
        <w:t xml:space="preserve"> среды жизнедеятельности инвалидов, будут являться:</w:t>
      </w:r>
    </w:p>
    <w:p w:rsidR="00012D88" w:rsidRDefault="00012D88">
      <w:pPr>
        <w:pStyle w:val="ConsPlusNormal"/>
        <w:ind w:firstLine="540"/>
        <w:jc w:val="both"/>
      </w:pPr>
      <w:r>
        <w:t>- результаты социологических опросов;</w:t>
      </w:r>
    </w:p>
    <w:p w:rsidR="00012D88" w:rsidRDefault="00012D88">
      <w:pPr>
        <w:pStyle w:val="ConsPlusNormal"/>
        <w:ind w:firstLine="540"/>
        <w:jc w:val="both"/>
      </w:pPr>
      <w:r>
        <w:t xml:space="preserve">- показатели мониторинга напряженности </w:t>
      </w:r>
      <w:proofErr w:type="spellStart"/>
      <w:r>
        <w:t>безбарьерной</w:t>
      </w:r>
      <w:proofErr w:type="spellEnd"/>
      <w:r>
        <w:t xml:space="preserve"> среды.</w:t>
      </w:r>
    </w:p>
    <w:p w:rsidR="00012D88" w:rsidRDefault="00012D88">
      <w:pPr>
        <w:sectPr w:rsidR="00012D88" w:rsidSect="001B4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D88" w:rsidRDefault="00012D88">
      <w:pPr>
        <w:pStyle w:val="ConsPlusNormal"/>
        <w:ind w:firstLine="540"/>
        <w:jc w:val="both"/>
      </w:pPr>
    </w:p>
    <w:p w:rsidR="00012D88" w:rsidRDefault="00012D88">
      <w:pPr>
        <w:pStyle w:val="ConsPlusNormal"/>
        <w:jc w:val="center"/>
      </w:pPr>
      <w:r>
        <w:t xml:space="preserve">7. Таблица повышения значений показателей доступности </w:t>
      </w:r>
      <w:proofErr w:type="gramStart"/>
      <w:r>
        <w:t>для</w:t>
      </w:r>
      <w:proofErr w:type="gramEnd"/>
    </w:p>
    <w:p w:rsidR="00012D88" w:rsidRDefault="00012D88">
      <w:pPr>
        <w:pStyle w:val="ConsPlusNormal"/>
        <w:jc w:val="center"/>
      </w:pPr>
      <w:r>
        <w:t>инвалидов объектов и услуг</w:t>
      </w:r>
    </w:p>
    <w:p w:rsidR="00012D88" w:rsidRDefault="00012D88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737"/>
        <w:gridCol w:w="737"/>
        <w:gridCol w:w="737"/>
        <w:gridCol w:w="737"/>
        <w:gridCol w:w="737"/>
        <w:gridCol w:w="2154"/>
      </w:tblGrid>
      <w:tr w:rsidR="00012D88">
        <w:tc>
          <w:tcPr>
            <w:tcW w:w="567" w:type="dxa"/>
            <w:vMerge w:val="restart"/>
          </w:tcPr>
          <w:p w:rsidR="00012D88" w:rsidRDefault="00012D8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vMerge w:val="restart"/>
          </w:tcPr>
          <w:p w:rsidR="00012D88" w:rsidRDefault="00012D88">
            <w:pPr>
              <w:pStyle w:val="ConsPlusNormal"/>
              <w:jc w:val="center"/>
            </w:pPr>
            <w:r>
              <w:t xml:space="preserve">Наименование показателей доступности для инвалидов объектов и услуг </w:t>
            </w:r>
            <w:hyperlink w:anchor="P5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gridSpan w:val="5"/>
          </w:tcPr>
          <w:p w:rsidR="00012D88" w:rsidRDefault="00012D88">
            <w:pPr>
              <w:pStyle w:val="ConsPlusNormal"/>
              <w:jc w:val="center"/>
            </w:pPr>
            <w:r>
              <w:t>Ожидаемые результаты повышения значений показателей доступности</w:t>
            </w:r>
          </w:p>
        </w:tc>
        <w:tc>
          <w:tcPr>
            <w:tcW w:w="2154" w:type="dxa"/>
            <w:vMerge w:val="restart"/>
          </w:tcPr>
          <w:p w:rsidR="00012D88" w:rsidRDefault="00012D88">
            <w:pPr>
              <w:pStyle w:val="ConsPlusNormal"/>
              <w:jc w:val="center"/>
            </w:pPr>
            <w: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012D88">
        <w:tc>
          <w:tcPr>
            <w:tcW w:w="567" w:type="dxa"/>
            <w:vMerge/>
          </w:tcPr>
          <w:p w:rsidR="00012D88" w:rsidRDefault="00012D88"/>
        </w:tc>
        <w:tc>
          <w:tcPr>
            <w:tcW w:w="3175" w:type="dxa"/>
            <w:vMerge/>
          </w:tcPr>
          <w:p w:rsidR="00012D88" w:rsidRDefault="00012D88"/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  <w:vMerge/>
          </w:tcPr>
          <w:p w:rsidR="00012D88" w:rsidRDefault="00012D88"/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14" w:type="dxa"/>
            <w:gridSpan w:val="7"/>
          </w:tcPr>
          <w:p w:rsidR="00012D88" w:rsidRDefault="00012D88">
            <w:pPr>
              <w:pStyle w:val="ConsPlusNormal"/>
            </w:pPr>
            <w:r>
              <w:t xml:space="preserve">Управление социальной защиты населения Администрации муниципального района </w:t>
            </w:r>
            <w:hyperlink w:anchor="P53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>Удельный вес объектов в сфере труда, образования, культуры и социальной защиты населения, имеющих утвержденные паспорта доступности объектов и предоставляемых на них услуг (процент)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98%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99%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социальной защиты населения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Управление образования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Управление по делам молодежи, семейной политике и спорту Администрации муниципального </w:t>
            </w:r>
            <w:r>
              <w:lastRenderedPageBreak/>
              <w:t>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Управление культуры</w:t>
            </w:r>
          </w:p>
          <w:p w:rsidR="00012D88" w:rsidRDefault="00012D88">
            <w:pPr>
              <w:pStyle w:val="ConsPlusNormal"/>
              <w:jc w:val="center"/>
            </w:pPr>
            <w:r>
              <w:t>Администрации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>Удельный вес проектов прошедших согласование на строительство и реконструкцию объектов социальной инфраструктуры на предмет их доступности для инвалидов и других МГН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развития инфраструктуры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Управление социальной защиты населения Администрации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14" w:type="dxa"/>
            <w:gridSpan w:val="7"/>
          </w:tcPr>
          <w:p w:rsidR="00012D88" w:rsidRDefault="00012D88">
            <w:pPr>
              <w:pStyle w:val="ConsPlusNormal"/>
            </w:pPr>
            <w:r>
              <w:t xml:space="preserve">Управление образования Администрации муниципального района </w:t>
            </w:r>
            <w:hyperlink w:anchor="P53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>Обеспечение физической доступности зданий образовательных учреждений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образования Администрации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>Обеспечение физической доступности помещений образовательных учреждений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образования Администрации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Установка знаковых средств </w:t>
            </w:r>
            <w:r>
              <w:lastRenderedPageBreak/>
              <w:t>отображения информации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50%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Управление </w:t>
            </w:r>
            <w:r>
              <w:lastRenderedPageBreak/>
              <w:t>образования Администрации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9014" w:type="dxa"/>
            <w:gridSpan w:val="7"/>
          </w:tcPr>
          <w:p w:rsidR="00012D88" w:rsidRDefault="00012D88">
            <w:pPr>
              <w:pStyle w:val="ConsPlusNormal"/>
            </w:pPr>
            <w:r>
              <w:t xml:space="preserve">Управление по делам молодежи, семейной политике и спорту Администрации муниципального района </w:t>
            </w:r>
            <w:hyperlink w:anchor="P53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</w:pPr>
            <w:r>
              <w:t>Обеспечение доступности получения услуг в сфере физической культуры и спорта инвалидов и МГН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по делам молодежи, семейной политике и спорту Администрации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14" w:type="dxa"/>
            <w:gridSpan w:val="7"/>
          </w:tcPr>
          <w:p w:rsidR="00012D88" w:rsidRDefault="00012D88">
            <w:pPr>
              <w:pStyle w:val="ConsPlusNormal"/>
            </w:pPr>
            <w:r>
              <w:t xml:space="preserve">Управление развития инфраструктуры муниципального района </w:t>
            </w:r>
            <w:hyperlink w:anchor="P53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>Удельный вес проектно-сметной документации на строительство новых объектов на территории муниципального района, в части обеспечения условий доступности объектов, помещений для МГН, в соответствии с действующим законодательством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развития инфраструктуры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Удельный вес введенных с 01.07.2016 в эксплуатацию объектов социальной, инженерной инфраструктуры, в которых предоставляются услуги населению полностью соответствующих требованиям </w:t>
            </w:r>
            <w:r>
              <w:lastRenderedPageBreak/>
              <w:t>доступности для инвалидов объектов и услуг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развития инфраструктуры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>Удельный вес проектно-сметной документации на выполнение капитального ремонта действующих объектов социальной инфраструктуры на территории муниципального района, в части обеспечения условий доступности объектов, помещений для МГН, в соответствии с действующим законодательством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ответственный орган за мониторинг и достижение показателей - балансодержатели объектов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14" w:type="dxa"/>
            <w:gridSpan w:val="7"/>
          </w:tcPr>
          <w:p w:rsidR="00012D88" w:rsidRDefault="00012D88">
            <w:pPr>
              <w:pStyle w:val="ConsPlusNormal"/>
            </w:pPr>
            <w:r>
              <w:t xml:space="preserve">Управление транспорта, информатизации и связи Администрации муниципального района </w:t>
            </w:r>
            <w:hyperlink w:anchor="P53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>Удельный вес подвижного состава из числа автомобильного транспорта, занятого на маршрутах регулярных перевозок пассажиров на территории муниципального района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транспорта, информатизации и связи Администрации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Удельный вес мест высадки/посадки пассажиров при перемещении внутренним водным транспортом на территории </w:t>
            </w:r>
            <w:proofErr w:type="gramStart"/>
            <w:r>
              <w:t>г</w:t>
            </w:r>
            <w:proofErr w:type="gramEnd"/>
            <w:r>
              <w:t>.п. Дудинки (Дебаркадер, "0" причал)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транспорта, информатизации и связи Администрации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Доступность помещений для </w:t>
            </w:r>
            <w:r>
              <w:lastRenderedPageBreak/>
              <w:t>размещения пункта предполетного и послеполетного досмотра пассажиров при перемещении воздушным транспортом специальными приспособлениями для МГН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Управление </w:t>
            </w:r>
            <w:r>
              <w:lastRenderedPageBreak/>
              <w:t>транспорта, информатизации и связи Администрации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>Обеспечение доступности к контрастной версии официального сайта муниципального района в части полного перечня сервисов и информации, с возможностью изменения цветовой гаммы и размеров шрифтов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транспорта, информатизации и связи Администрации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Обеспечение </w:t>
            </w:r>
            <w:proofErr w:type="spellStart"/>
            <w:r>
              <w:t>сурдоперевода</w:t>
            </w:r>
            <w:proofErr w:type="spellEnd"/>
            <w:r>
              <w:t xml:space="preserve"> новостных блоков Таймырского телевидения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транспорта, информатизации и связи Администрации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14" w:type="dxa"/>
            <w:gridSpan w:val="7"/>
          </w:tcPr>
          <w:p w:rsidR="00012D88" w:rsidRDefault="00012D88">
            <w:pPr>
              <w:pStyle w:val="ConsPlusNormal"/>
            </w:pPr>
            <w:r>
              <w:t xml:space="preserve">Управление муниципального заказа и потребительского рынка Администрации муниципального района </w:t>
            </w:r>
            <w:hyperlink w:anchor="P53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>Обеспечение условий доступности объектов, помещений (установка пандусов, перил)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15%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администрации поселений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Обеспечение условий безопасности входных зон </w:t>
            </w:r>
            <w:r>
              <w:lastRenderedPageBreak/>
              <w:t>помещений (качественное освещение тамбуров, применение нескользящего покрытия, удаление наледи и посыпка песком в зимний период, благоустройство участка перед входом)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администрации поселений </w:t>
            </w:r>
            <w:r>
              <w:lastRenderedPageBreak/>
              <w:t>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>Обеспечение условий доступности к оборудованию (прилавкам) на объектах торговой сети и в сфере услуг с учетом перемещения внутри здания инвалидов и МГН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15%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администрации поселений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>Обеспечение условий доступа к информации инвалидов по зрению и граждан, с нарушением функции зрения (увеличения шрифта на ценниках на объектах торговой сети и в сфере услуг)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15%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администрации поселений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14" w:type="dxa"/>
            <w:gridSpan w:val="7"/>
          </w:tcPr>
          <w:p w:rsidR="00012D88" w:rsidRDefault="00012D88">
            <w:pPr>
              <w:pStyle w:val="ConsPlusNormal"/>
            </w:pPr>
            <w:r>
              <w:t xml:space="preserve">Управление имущественных отношений муниципального района </w:t>
            </w:r>
            <w:hyperlink w:anchor="P53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Оценка состояния отдельно стоящих объектов муниципальной собственности муниципального района, находящиеся в казне муниципального района (в случаях их использования для предоставления услуг в сферах жизнедеятельности инвалидов </w:t>
            </w:r>
            <w:r>
              <w:lastRenderedPageBreak/>
              <w:t>и МГН), на предмет соответствия доступности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10%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имущественных отношений муниципального района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9014" w:type="dxa"/>
            <w:gridSpan w:val="7"/>
          </w:tcPr>
          <w:p w:rsidR="00012D88" w:rsidRDefault="00012D88">
            <w:pPr>
              <w:pStyle w:val="ConsPlusNormal"/>
            </w:pPr>
            <w:r>
              <w:t xml:space="preserve">Управление культуры Администрации муниципального района </w:t>
            </w:r>
            <w:hyperlink w:anchor="P53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>Мониторинг физической доступности зданий учреждений культуры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15%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культуры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администрации поселений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администрации поселков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175" w:type="dxa"/>
          </w:tcPr>
          <w:p w:rsidR="00012D88" w:rsidRDefault="00012D88">
            <w:pPr>
              <w:pStyle w:val="ConsPlusNormal"/>
              <w:jc w:val="center"/>
            </w:pPr>
            <w:r>
              <w:t>Мониторинг информации о доступности помещений учреждений культуры (наличие средств отображения информации - предупреждающие знаки, пиктограммы, таблички и наклейки)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15%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культуры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руководители учреждений</w:t>
            </w:r>
          </w:p>
        </w:tc>
      </w:tr>
      <w:tr w:rsidR="00012D88">
        <w:tc>
          <w:tcPr>
            <w:tcW w:w="567" w:type="dxa"/>
          </w:tcPr>
          <w:p w:rsidR="00012D88" w:rsidRDefault="00012D8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014" w:type="dxa"/>
            <w:gridSpan w:val="7"/>
          </w:tcPr>
          <w:p w:rsidR="00012D88" w:rsidRDefault="00012D88">
            <w:pPr>
              <w:pStyle w:val="ConsPlusNormal"/>
            </w:pPr>
            <w:r>
              <w:t xml:space="preserve">Управление общественных связей Администрации муниципального района </w:t>
            </w:r>
            <w:hyperlink w:anchor="P53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12D88">
        <w:tc>
          <w:tcPr>
            <w:tcW w:w="567" w:type="dxa"/>
            <w:vMerge w:val="restart"/>
          </w:tcPr>
          <w:p w:rsidR="00012D88" w:rsidRDefault="00012D88">
            <w:pPr>
              <w:pStyle w:val="ConsPlusNormal"/>
              <w:jc w:val="both"/>
            </w:pPr>
            <w:r>
              <w:t>9.1</w:t>
            </w:r>
          </w:p>
        </w:tc>
        <w:tc>
          <w:tcPr>
            <w:tcW w:w="3175" w:type="dxa"/>
            <w:vMerge w:val="restart"/>
          </w:tcPr>
          <w:p w:rsidR="00012D88" w:rsidRDefault="00012D88">
            <w:pPr>
              <w:pStyle w:val="ConsPlusNormal"/>
            </w:pPr>
            <w:r>
              <w:t>Обеспечение доступа к официальному сайту органов местного самоуправления муниципального района (далее - сайт) для инвалидов по зрению:</w:t>
            </w:r>
          </w:p>
          <w:p w:rsidR="00012D88" w:rsidRDefault="00012D88">
            <w:pPr>
              <w:pStyle w:val="ConsPlusNormal"/>
            </w:pPr>
            <w:r>
              <w:t xml:space="preserve">- приведение сайта к </w:t>
            </w:r>
            <w:r>
              <w:lastRenderedPageBreak/>
              <w:t xml:space="preserve">национальному стандарту Российской Федерации ГОСТ </w:t>
            </w:r>
            <w:proofErr w:type="gramStart"/>
            <w:r>
              <w:t>Р</w:t>
            </w:r>
            <w:proofErr w:type="gramEnd"/>
            <w:r>
              <w:t xml:space="preserve"> 52872-2012 "Интернет-ресурсы. Требования доступности для инвалидов по зрению" в соответствии с уровнем</w:t>
            </w:r>
            <w:proofErr w:type="gramStart"/>
            <w:r>
              <w:t xml:space="preserve"> А</w:t>
            </w:r>
            <w:proofErr w:type="gramEnd"/>
            <w:r>
              <w:t>;</w:t>
            </w:r>
          </w:p>
          <w:p w:rsidR="00012D88" w:rsidRDefault="00012D88">
            <w:pPr>
              <w:pStyle w:val="ConsPlusNormal"/>
            </w:pPr>
            <w:r>
              <w:t xml:space="preserve">- поддержание работы контрастной версии сайта </w:t>
            </w:r>
            <w:proofErr w:type="gramStart"/>
            <w:r>
              <w:t xml:space="preserve">согласно </w:t>
            </w:r>
            <w:proofErr w:type="spellStart"/>
            <w:r>
              <w:t>ГОСТа</w:t>
            </w:r>
            <w:proofErr w:type="spellEnd"/>
            <w:proofErr w:type="gramEnd"/>
            <w:r>
              <w:t xml:space="preserve"> (в соответствии с уровнем А)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both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 w:val="restart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Управление общественных связей Администрации муниципального района;</w:t>
            </w:r>
          </w:p>
          <w:p w:rsidR="00012D88" w:rsidRDefault="00012D88">
            <w:pPr>
              <w:pStyle w:val="ConsPlusNormal"/>
              <w:jc w:val="center"/>
            </w:pPr>
            <w:r>
              <w:t xml:space="preserve">Управление </w:t>
            </w:r>
            <w:r>
              <w:lastRenderedPageBreak/>
              <w:t>транспорта, информатизации и связи</w:t>
            </w:r>
          </w:p>
        </w:tc>
      </w:tr>
      <w:tr w:rsidR="00012D88">
        <w:tc>
          <w:tcPr>
            <w:tcW w:w="567" w:type="dxa"/>
            <w:vMerge/>
          </w:tcPr>
          <w:p w:rsidR="00012D88" w:rsidRDefault="00012D88"/>
        </w:tc>
        <w:tc>
          <w:tcPr>
            <w:tcW w:w="3175" w:type="dxa"/>
            <w:vMerge/>
          </w:tcPr>
          <w:p w:rsidR="00012D88" w:rsidRDefault="00012D88"/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  <w:vMerge/>
          </w:tcPr>
          <w:p w:rsidR="00012D88" w:rsidRDefault="00012D88"/>
        </w:tc>
      </w:tr>
      <w:tr w:rsidR="00012D88">
        <w:tc>
          <w:tcPr>
            <w:tcW w:w="567" w:type="dxa"/>
            <w:vMerge w:val="restart"/>
          </w:tcPr>
          <w:p w:rsidR="00012D88" w:rsidRDefault="00012D88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175" w:type="dxa"/>
            <w:vMerge w:val="restart"/>
          </w:tcPr>
          <w:p w:rsidR="00012D88" w:rsidRDefault="00012D88">
            <w:pPr>
              <w:pStyle w:val="ConsPlusNormal"/>
            </w:pPr>
            <w:r>
              <w:t xml:space="preserve">Обеспечение открытого доступа к информации о правах и гарантиях граждан, инвалидов и МГН в рамках реализации государственной </w:t>
            </w:r>
            <w:hyperlink r:id="rId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среда":</w:t>
            </w:r>
          </w:p>
          <w:p w:rsidR="00012D88" w:rsidRDefault="00012D88">
            <w:pPr>
              <w:pStyle w:val="ConsPlusNormal"/>
            </w:pPr>
            <w:r>
              <w:t>1.1. Создание на сайте вкладки "Доступная среда".</w:t>
            </w:r>
          </w:p>
          <w:p w:rsidR="00012D88" w:rsidRDefault="00012D88">
            <w:pPr>
              <w:pStyle w:val="ConsPlusNormal"/>
            </w:pPr>
            <w:r>
              <w:t>1.2. Контроль над актуальностью информации, содержащейся во вкладки "Доступная среда".</w:t>
            </w:r>
          </w:p>
          <w:p w:rsidR="00012D88" w:rsidRDefault="00012D88">
            <w:pPr>
              <w:pStyle w:val="ConsPlusNormal"/>
            </w:pPr>
            <w:r>
              <w:t>1.3. Создание на сайте ссылки информационно-справочного портала для инвалидов "Красноярский край - территория разных возможностей" (с возможностью перехода).</w:t>
            </w:r>
          </w:p>
          <w:p w:rsidR="00012D88" w:rsidRDefault="00012D88">
            <w:pPr>
              <w:pStyle w:val="ConsPlusNormal"/>
            </w:pPr>
            <w:r>
              <w:t xml:space="preserve">1.4. Контроль над функционированием ссылки на информационно-справочный </w:t>
            </w:r>
            <w:r>
              <w:lastRenderedPageBreak/>
              <w:t>портал для инвалидов "Красноярский край - территория разных возможностей".</w:t>
            </w:r>
          </w:p>
          <w:p w:rsidR="00012D88" w:rsidRDefault="00012D88">
            <w:pPr>
              <w:pStyle w:val="ConsPlusNormal"/>
            </w:pPr>
            <w:r>
              <w:t>2. Создание рубрики и публикация материалов в газете муниципального района "Таймыр"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 w:val="restart"/>
          </w:tcPr>
          <w:p w:rsidR="00012D88" w:rsidRDefault="00012D88">
            <w:pPr>
              <w:pStyle w:val="ConsPlusNormal"/>
              <w:jc w:val="center"/>
            </w:pPr>
            <w:r>
              <w:t>Управление общественных связей Администрации муниципального района;</w:t>
            </w:r>
          </w:p>
          <w:p w:rsidR="00012D88" w:rsidRDefault="00012D88">
            <w:pPr>
              <w:pStyle w:val="ConsPlusNormal"/>
              <w:jc w:val="center"/>
            </w:pPr>
            <w:r>
              <w:t>Управление транспорта, информатизации и связи</w:t>
            </w:r>
          </w:p>
        </w:tc>
      </w:tr>
      <w:tr w:rsidR="00012D88">
        <w:tc>
          <w:tcPr>
            <w:tcW w:w="567" w:type="dxa"/>
            <w:vMerge/>
          </w:tcPr>
          <w:p w:rsidR="00012D88" w:rsidRDefault="00012D88"/>
        </w:tc>
        <w:tc>
          <w:tcPr>
            <w:tcW w:w="3175" w:type="dxa"/>
            <w:vMerge/>
          </w:tcPr>
          <w:p w:rsidR="00012D88" w:rsidRDefault="00012D88"/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  <w:vMerge/>
          </w:tcPr>
          <w:p w:rsidR="00012D88" w:rsidRDefault="00012D88"/>
        </w:tc>
      </w:tr>
      <w:tr w:rsidR="00012D88">
        <w:tc>
          <w:tcPr>
            <w:tcW w:w="567" w:type="dxa"/>
            <w:vMerge/>
          </w:tcPr>
          <w:p w:rsidR="00012D88" w:rsidRDefault="00012D88"/>
        </w:tc>
        <w:tc>
          <w:tcPr>
            <w:tcW w:w="3175" w:type="dxa"/>
            <w:vMerge/>
          </w:tcPr>
          <w:p w:rsidR="00012D88" w:rsidRDefault="00012D88"/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-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</w:tc>
        <w:tc>
          <w:tcPr>
            <w:tcW w:w="2154" w:type="dxa"/>
            <w:vMerge/>
          </w:tcPr>
          <w:p w:rsidR="00012D88" w:rsidRDefault="00012D88"/>
        </w:tc>
      </w:tr>
      <w:tr w:rsidR="00012D88">
        <w:tc>
          <w:tcPr>
            <w:tcW w:w="567" w:type="dxa"/>
            <w:vMerge/>
          </w:tcPr>
          <w:p w:rsidR="00012D88" w:rsidRDefault="00012D88"/>
        </w:tc>
        <w:tc>
          <w:tcPr>
            <w:tcW w:w="3175" w:type="dxa"/>
            <w:vMerge/>
          </w:tcPr>
          <w:p w:rsidR="00012D88" w:rsidRDefault="00012D88"/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lastRenderedPageBreak/>
              <w:t>100%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</w:tc>
        <w:tc>
          <w:tcPr>
            <w:tcW w:w="2154" w:type="dxa"/>
            <w:vMerge/>
          </w:tcPr>
          <w:p w:rsidR="00012D88" w:rsidRDefault="00012D88"/>
        </w:tc>
      </w:tr>
      <w:tr w:rsidR="00012D88">
        <w:tc>
          <w:tcPr>
            <w:tcW w:w="567" w:type="dxa"/>
            <w:vMerge/>
          </w:tcPr>
          <w:p w:rsidR="00012D88" w:rsidRDefault="00012D88"/>
        </w:tc>
        <w:tc>
          <w:tcPr>
            <w:tcW w:w="3175" w:type="dxa"/>
            <w:vMerge/>
          </w:tcPr>
          <w:p w:rsidR="00012D88" w:rsidRDefault="00012D88"/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154" w:type="dxa"/>
            <w:vMerge/>
          </w:tcPr>
          <w:p w:rsidR="00012D88" w:rsidRDefault="00012D88"/>
        </w:tc>
      </w:tr>
    </w:tbl>
    <w:p w:rsidR="00012D88" w:rsidRDefault="00012D88">
      <w:pPr>
        <w:pStyle w:val="ConsPlusNormal"/>
        <w:jc w:val="both"/>
      </w:pPr>
    </w:p>
    <w:p w:rsidR="00012D88" w:rsidRDefault="00012D88">
      <w:pPr>
        <w:pStyle w:val="ConsPlusNormal"/>
        <w:ind w:firstLine="540"/>
        <w:jc w:val="both"/>
      </w:pPr>
      <w:r>
        <w:t>--------------------------------</w:t>
      </w:r>
    </w:p>
    <w:p w:rsidR="00012D88" w:rsidRDefault="00012D88">
      <w:pPr>
        <w:pStyle w:val="ConsPlusNormal"/>
        <w:ind w:firstLine="540"/>
        <w:jc w:val="both"/>
      </w:pPr>
      <w:bookmarkStart w:id="1" w:name="P530"/>
      <w:bookmarkEnd w:id="1"/>
      <w:r>
        <w:t>&lt;*&gt; показатели доступности для инвалидов дифференцируются в зависимости от стойких расстройств функций организма (зрения, слуха, опорно-двигательного аппарата и др.)</w:t>
      </w:r>
    </w:p>
    <w:p w:rsidR="00012D88" w:rsidRDefault="00012D88">
      <w:pPr>
        <w:pStyle w:val="ConsPlusNormal"/>
        <w:ind w:firstLine="540"/>
        <w:jc w:val="both"/>
      </w:pPr>
      <w:bookmarkStart w:id="2" w:name="P531"/>
      <w:bookmarkEnd w:id="2"/>
      <w:r>
        <w:t>&lt;**&gt; Исполнители, ответственные за показатели доступности "Дорожной карты".</w:t>
      </w:r>
    </w:p>
    <w:p w:rsidR="00012D88" w:rsidRDefault="00012D88">
      <w:pPr>
        <w:pStyle w:val="ConsPlusNormal"/>
        <w:jc w:val="center"/>
      </w:pPr>
    </w:p>
    <w:p w:rsidR="00012D88" w:rsidRDefault="00012D88">
      <w:pPr>
        <w:pStyle w:val="ConsPlusNormal"/>
        <w:jc w:val="center"/>
      </w:pPr>
      <w:r>
        <w:t>8. ПЕРЕЧЕНЬ МЕРОПРИЯТИЙ</w:t>
      </w:r>
    </w:p>
    <w:p w:rsidR="00012D88" w:rsidRDefault="00012D88">
      <w:pPr>
        <w:pStyle w:val="ConsPlusNormal"/>
        <w:jc w:val="center"/>
      </w:pPr>
      <w:r>
        <w:t xml:space="preserve">"Дорожной карты" муниципального образования, </w:t>
      </w:r>
      <w:proofErr w:type="gramStart"/>
      <w:r>
        <w:t>реализуемых</w:t>
      </w:r>
      <w:proofErr w:type="gramEnd"/>
      <w:r>
        <w:t xml:space="preserve"> для</w:t>
      </w:r>
    </w:p>
    <w:p w:rsidR="00012D88" w:rsidRDefault="00012D88">
      <w:pPr>
        <w:pStyle w:val="ConsPlusNormal"/>
        <w:jc w:val="center"/>
      </w:pPr>
      <w:r>
        <w:t>достижения запланированных значений показателей доступности</w:t>
      </w:r>
    </w:p>
    <w:p w:rsidR="00012D88" w:rsidRDefault="00012D88">
      <w:pPr>
        <w:pStyle w:val="ConsPlusNormal"/>
        <w:jc w:val="center"/>
      </w:pPr>
      <w:r>
        <w:t>для инвалидов объектов и услуг</w:t>
      </w:r>
    </w:p>
    <w:p w:rsidR="00012D88" w:rsidRDefault="00012D8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288"/>
        <w:gridCol w:w="3628"/>
        <w:gridCol w:w="2494"/>
        <w:gridCol w:w="1361"/>
        <w:gridCol w:w="2211"/>
      </w:tblGrid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</w:tcPr>
          <w:p w:rsidR="00012D88" w:rsidRDefault="00012D8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012D88">
        <w:tc>
          <w:tcPr>
            <w:tcW w:w="13586" w:type="dxa"/>
            <w:gridSpan w:val="6"/>
          </w:tcPr>
          <w:p w:rsidR="00012D88" w:rsidRDefault="00012D88">
            <w:pPr>
              <w:pStyle w:val="ConsPlusNormal"/>
              <w:jc w:val="center"/>
            </w:pPr>
            <w:r>
              <w:t>Раздел I.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2982" w:type="dxa"/>
            <w:gridSpan w:val="5"/>
          </w:tcPr>
          <w:p w:rsidR="00012D88" w:rsidRDefault="00012D88">
            <w:pPr>
              <w:pStyle w:val="ConsPlusNormal"/>
              <w:jc w:val="center"/>
            </w:pPr>
            <w:r>
              <w:t xml:space="preserve">Управление муниципального заказа и потребительского рынка Администрации муниципального района </w:t>
            </w:r>
            <w:hyperlink w:anchor="P9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Информационно-разъяснительные мероприятия с руководителями предприятий потребительского рынка по вопросам необходимости проведения мероприятий направленных на повышение доступности объектов торговли и сферы услуг для инвалидов и МГН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>информационно-методические рекомендации Администрациям поселений муниципального района о проведении информационной работы с руководителями предприятий потребительского рынка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администрации поселений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обеспечение условий информативности, безопасности и доступности предприятий потребительского рынка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982" w:type="dxa"/>
            <w:gridSpan w:val="5"/>
          </w:tcPr>
          <w:p w:rsidR="00012D88" w:rsidRDefault="00012D88">
            <w:pPr>
              <w:pStyle w:val="ConsPlusNormal"/>
              <w:jc w:val="center"/>
            </w:pPr>
            <w:r>
              <w:t xml:space="preserve">Управление общественных связей муниципального района Администрации муниципального района </w:t>
            </w:r>
            <w:hyperlink w:anchor="P9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Создание на официальном сайте органов местного самоуправления муниципального района вкладки "Доступная среда" и заполнение информацией по доступной среде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РФ по вопросам социальной защиты инвалидов в связи с ратификацией Конвенции о правах инвалидов"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Конвенция о правах инвалидов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2C6311">
            <w:pPr>
              <w:pStyle w:val="ConsPlusNormal"/>
              <w:jc w:val="center"/>
            </w:pPr>
            <w:hyperlink r:id="rId12" w:history="1">
              <w:r w:rsidR="00012D88">
                <w:rPr>
                  <w:color w:val="0000FF"/>
                </w:rPr>
                <w:t>Приказ</w:t>
              </w:r>
            </w:hyperlink>
            <w:r w:rsidR="00012D88"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общественных связей Администрации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обеспечение условий информативности о </w:t>
            </w:r>
            <w:proofErr w:type="spellStart"/>
            <w:r>
              <w:t>безбарьерной</w:t>
            </w:r>
            <w:proofErr w:type="spellEnd"/>
            <w:r>
              <w:t xml:space="preserve"> жизнедеятельности инвалидов и МГН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Создание рубрики в районной газете "Таймыр", содержащей информацию для инвалидов и МГН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2C6311">
            <w:pPr>
              <w:pStyle w:val="ConsPlusNormal"/>
              <w:jc w:val="center"/>
            </w:pPr>
            <w:hyperlink r:id="rId14" w:history="1">
              <w:r w:rsidR="00012D88">
                <w:rPr>
                  <w:color w:val="0000FF"/>
                </w:rPr>
                <w:t>Приказ</w:t>
              </w:r>
            </w:hyperlink>
            <w:r w:rsidR="00012D88"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общественных связей Администрации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до 01.10.2016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обеспечение условий информативности о </w:t>
            </w:r>
            <w:proofErr w:type="spellStart"/>
            <w:r>
              <w:t>безбарьерной</w:t>
            </w:r>
            <w:proofErr w:type="spellEnd"/>
            <w:r>
              <w:t xml:space="preserve"> жизнедеятельности инвалидов и МГН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Создание на официальном сайте муниципального района ссылки на информационно-справочный портал для инвалидов "Красноярский край - территория разных возможностей"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РФ по вопросам социальной защиты инвалидов в связи с ратификацией Конвенции о правах инвалидов"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2C6311">
            <w:pPr>
              <w:pStyle w:val="ConsPlusNormal"/>
              <w:jc w:val="center"/>
            </w:pPr>
            <w:hyperlink r:id="rId16" w:history="1">
              <w:r w:rsidR="00012D88">
                <w:rPr>
                  <w:color w:val="0000FF"/>
                </w:rPr>
                <w:t>Приказ</w:t>
              </w:r>
            </w:hyperlink>
            <w:r w:rsidR="00012D88"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общественных связей Администрации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до 01.10.2016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возможность доступа к информационно-справочному порталу для инвалидов "Красноярский край - территория разных возможностей" через официальный сайт муниципального района</w:t>
            </w:r>
          </w:p>
        </w:tc>
      </w:tr>
      <w:tr w:rsidR="00012D88">
        <w:tc>
          <w:tcPr>
            <w:tcW w:w="13586" w:type="dxa"/>
            <w:gridSpan w:val="6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Раздел II.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982" w:type="dxa"/>
            <w:gridSpan w:val="5"/>
          </w:tcPr>
          <w:p w:rsidR="00012D88" w:rsidRDefault="00012D88">
            <w:pPr>
              <w:pStyle w:val="ConsPlusNormal"/>
              <w:jc w:val="center"/>
            </w:pPr>
            <w:r>
              <w:t xml:space="preserve">Управление социальной защиты населения Администрации муниципального района </w:t>
            </w:r>
            <w:hyperlink w:anchor="P9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Проведение мониторинга доступности объектов социальной инфраструктуры</w:t>
            </w:r>
          </w:p>
        </w:tc>
        <w:tc>
          <w:tcPr>
            <w:tcW w:w="3628" w:type="dxa"/>
          </w:tcPr>
          <w:p w:rsidR="00012D88" w:rsidRDefault="002C6311">
            <w:pPr>
              <w:pStyle w:val="ConsPlusNormal"/>
              <w:jc w:val="center"/>
            </w:pPr>
            <w:hyperlink r:id="rId17" w:history="1">
              <w:r w:rsidR="00012D88">
                <w:rPr>
                  <w:color w:val="0000FF"/>
                </w:rPr>
                <w:t>Постановление</w:t>
              </w:r>
            </w:hyperlink>
            <w:r w:rsidR="00012D88">
              <w:t xml:space="preserve"> Правительства Красноярского края от 30.07.2014 N 321-п "Об утверждении Порядка согласования заданий на проектирование реконструкции, капитального ремонта общественных, жилых (за исключением одноквартирных жилых домов) и производственных зданий и сооружений, в том числе имеющих историческую, художественную или архитектурную ценность, для нужд </w:t>
            </w:r>
            <w:proofErr w:type="spellStart"/>
            <w:r w:rsidR="00012D88">
              <w:t>маломобильных</w:t>
            </w:r>
            <w:proofErr w:type="spellEnd"/>
            <w:r w:rsidR="00012D88">
              <w:t xml:space="preserve"> граждан в Красноярском крае"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2C6311">
            <w:pPr>
              <w:pStyle w:val="ConsPlusNormal"/>
              <w:jc w:val="center"/>
            </w:pPr>
            <w:hyperlink r:id="rId18" w:history="1">
              <w:r w:rsidR="00012D88">
                <w:rPr>
                  <w:color w:val="0000FF"/>
                </w:rPr>
                <w:t>Приказ</w:t>
              </w:r>
            </w:hyperlink>
            <w:r w:rsidR="00012D88">
              <w:t xml:space="preserve"> Министерства труда и социальной защиты РФ от 25.12.2012 N 627 "Об утверждении методики, позволяющей </w:t>
            </w:r>
            <w:proofErr w:type="spellStart"/>
            <w:r w:rsidR="00012D88">
              <w:t>объективизировать</w:t>
            </w:r>
            <w:proofErr w:type="spellEnd"/>
            <w:r w:rsidR="00012D88">
              <w:t xml:space="preserve"> и систематизировать доступность объектов и услуг в приоритетных сферах жизнедеятельности для инвалидов и других </w:t>
            </w:r>
            <w:proofErr w:type="spellStart"/>
            <w:r w:rsidR="00012D88">
              <w:t>маломобильных</w:t>
            </w:r>
            <w:proofErr w:type="spellEnd"/>
            <w:r w:rsidR="00012D88">
              <w:t xml:space="preserve"> групп населения, с возможностью учета региональной специфики"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Приказ Министерства </w:t>
            </w:r>
            <w:r>
              <w:lastRenderedPageBreak/>
              <w:t>регионального развития РФ от 27.12.2011 N 605 "Об утверждении свода правил "</w:t>
            </w:r>
            <w:proofErr w:type="spellStart"/>
            <w:r>
              <w:t>СНиП</w:t>
            </w:r>
            <w:proofErr w:type="spellEnd"/>
            <w:r>
              <w:t xml:space="preserve"> 35-01-2001 "Доступность зданий и сооружений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 (СП 59.13330.2012)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Управление социальной защиты населения Администрации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выявление нарушений требований доступности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Проведение паспортизации объектов социальной инфраструктуры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2C6311">
            <w:pPr>
              <w:pStyle w:val="ConsPlusNormal"/>
              <w:jc w:val="center"/>
            </w:pPr>
            <w:hyperlink r:id="rId20" w:history="1">
              <w:r w:rsidR="00012D88">
                <w:rPr>
                  <w:color w:val="0000FF"/>
                </w:rPr>
                <w:t>Приказ</w:t>
              </w:r>
            </w:hyperlink>
            <w:r w:rsidR="00012D88">
              <w:t xml:space="preserve"> Министерства труда и социальной защиты РФ от 25.12.2012 N 627 "Об утверждении методики, позволяющей </w:t>
            </w:r>
            <w:proofErr w:type="spellStart"/>
            <w:r w:rsidR="00012D88">
              <w:t>объективизировать</w:t>
            </w:r>
            <w:proofErr w:type="spellEnd"/>
            <w:r w:rsidR="00012D88">
              <w:t xml:space="preserve"> и систематизировать доступность объектов и услуг в приоритетных сферах жизнедеятельности для инвалидов и других </w:t>
            </w:r>
            <w:proofErr w:type="spellStart"/>
            <w:r w:rsidR="00012D88">
              <w:t>маломобильных</w:t>
            </w:r>
            <w:proofErr w:type="spellEnd"/>
            <w:r w:rsidR="00012D88">
              <w:t xml:space="preserve"> групп населения, с возможностью учета региональной специфики"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социальной защиты населения Администрации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анализ с целью последующих рекомендаций для модернизации и дооборудования объектов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Согласование проектов на строительство и реконструкцию объектов социальной инфраструктуры на предмет их доступности для инвалидов и других МГН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30.12.2009 N 384-ФЗ "Технический регламент о безопасности зданий и сооружений"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Постановление Госстроя России и Минтруда России от 22 декабря 1999 г. N 74/51 (РДС 35-201-99 "Порядок </w:t>
            </w:r>
            <w:r>
              <w:lastRenderedPageBreak/>
              <w:t>реализации требований доступности для инвалидов к объектам социальной инфраструктуры")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Управление социальной защиты населения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Управление развития инфраструктуры </w:t>
            </w:r>
            <w:r>
              <w:lastRenderedPageBreak/>
              <w:t>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обеспечение доступности объектов социальной инфраструктуры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Проведение обследований объектов социальной инфраструктуры района по личному обращению собственников объектов при их вводе или реконструкции, выдача заключений о соответствии объектов требованиям доступности для инвалидов, установленных законодательством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>Постановление Госстроя России и Минтруда России от 22.12.1999 N 74/51 "Об утверждении "Порядка реализации требований доступности для инвалидов к объектам социальной инфраструктуры"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социальной защиты населения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Управление развития инфраструктуры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выявление объектов социальной инфраструктуры района, нуждающихся в оборудовании элементами доступности для инвалидов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982" w:type="dxa"/>
            <w:gridSpan w:val="5"/>
          </w:tcPr>
          <w:p w:rsidR="00012D88" w:rsidRDefault="00012D88">
            <w:pPr>
              <w:pStyle w:val="ConsPlusNormal"/>
              <w:jc w:val="center"/>
            </w:pPr>
            <w:r>
              <w:t xml:space="preserve">Управление образования Администрации муниципального района </w:t>
            </w:r>
            <w:hyperlink w:anchor="P9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Разработка и реализация (в части педагогической и социальной реабилитации) индивидуальных Маршрутов реабилитации детей инвалидов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РФ",</w:t>
            </w:r>
          </w:p>
          <w:p w:rsidR="00012D88" w:rsidRDefault="002C6311">
            <w:pPr>
              <w:pStyle w:val="ConsPlusNormal"/>
              <w:jc w:val="center"/>
            </w:pPr>
            <w:hyperlink r:id="rId23" w:history="1">
              <w:r w:rsidR="00012D88">
                <w:rPr>
                  <w:color w:val="0000FF"/>
                </w:rPr>
                <w:t>Приказ</w:t>
              </w:r>
            </w:hyperlink>
            <w:r w:rsidR="00012D88">
              <w:t xml:space="preserve"> </w:t>
            </w:r>
            <w:proofErr w:type="spellStart"/>
            <w:r w:rsidR="00012D88">
              <w:t>Минобрнауки</w:t>
            </w:r>
            <w:proofErr w:type="spellEnd"/>
            <w:r w:rsidR="00012D88">
      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и среднего общего образования"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образования Администрации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педагогическая и социальная реабилитация детей инвалидов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 xml:space="preserve">Оборудование экзаменационных аудиторий для выпускников 11 классов, учащихся с ограниченными возможностями </w:t>
            </w:r>
            <w:r>
              <w:lastRenderedPageBreak/>
              <w:t>здоровья на 1 этаже зданий:</w:t>
            </w:r>
          </w:p>
          <w:p w:rsidR="00012D88" w:rsidRDefault="00012D88">
            <w:pPr>
              <w:pStyle w:val="ConsPlusNormal"/>
            </w:pPr>
            <w:r>
              <w:t>- ТМКОУ "Дудинская средняя школа N 3",</w:t>
            </w:r>
          </w:p>
          <w:p w:rsidR="00012D88" w:rsidRDefault="00012D88">
            <w:pPr>
              <w:pStyle w:val="ConsPlusNormal"/>
            </w:pPr>
            <w:r>
              <w:t>- ТМКОУ "Дудинская средняя школа N 7"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план мероприятий</w:t>
            </w:r>
          </w:p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РФ"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2C6311">
            <w:pPr>
              <w:pStyle w:val="ConsPlusNormal"/>
              <w:jc w:val="center"/>
            </w:pPr>
            <w:hyperlink r:id="rId25" w:history="1">
              <w:r w:rsidR="00012D88">
                <w:rPr>
                  <w:color w:val="0000FF"/>
                </w:rPr>
                <w:t>Приказ</w:t>
              </w:r>
            </w:hyperlink>
            <w:r w:rsidR="00012D88">
              <w:t xml:space="preserve"> </w:t>
            </w:r>
            <w:proofErr w:type="spellStart"/>
            <w:r w:rsidR="00012D88">
              <w:t>Минобрнауки</w:t>
            </w:r>
            <w:proofErr w:type="spellEnd"/>
            <w:r w:rsidR="00012D88">
      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и среднего общего образования"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2C6311">
            <w:pPr>
              <w:pStyle w:val="ConsPlusNormal"/>
              <w:jc w:val="center"/>
            </w:pPr>
            <w:hyperlink r:id="rId26" w:history="1">
              <w:r w:rsidR="00012D88">
                <w:rPr>
                  <w:color w:val="0000FF"/>
                </w:rPr>
                <w:t>Приказ</w:t>
              </w:r>
            </w:hyperlink>
            <w:r w:rsidR="00012D88">
              <w:t xml:space="preserve"> </w:t>
            </w:r>
            <w:proofErr w:type="spellStart"/>
            <w:r w:rsidR="00012D88">
              <w:t>Минобрнауки</w:t>
            </w:r>
            <w:proofErr w:type="spellEnd"/>
            <w:r w:rsidR="00012D88">
              <w:t xml:space="preserve">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2C6311">
            <w:pPr>
              <w:pStyle w:val="ConsPlusNormal"/>
              <w:jc w:val="center"/>
            </w:pPr>
            <w:hyperlink r:id="rId27" w:history="1">
              <w:r w:rsidR="00012D88">
                <w:rPr>
                  <w:color w:val="0000FF"/>
                </w:rPr>
                <w:t>Приказ</w:t>
              </w:r>
            </w:hyperlink>
            <w:r w:rsidR="00012D88">
              <w:t xml:space="preserve"> </w:t>
            </w:r>
            <w:proofErr w:type="spellStart"/>
            <w:r w:rsidR="00012D88">
              <w:t>Минобрнауки</w:t>
            </w:r>
            <w:proofErr w:type="spellEnd"/>
            <w:r w:rsidR="00012D88">
              <w:t xml:space="preserve"> России N 1400 от 26.12.2013 "Об утверждении Порядка проведения государственной итоговой аттестации по образовательным программам среднего общего образования"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2016 - 2017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доступность для инвалидов и МГН </w:t>
            </w:r>
            <w:proofErr w:type="gramStart"/>
            <w:r>
              <w:t>объектов</w:t>
            </w:r>
            <w:proofErr w:type="gramEnd"/>
            <w:r>
              <w:t xml:space="preserve"> прошедших реконструкцию, </w:t>
            </w:r>
            <w:r>
              <w:lastRenderedPageBreak/>
              <w:t>модернизацию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2982" w:type="dxa"/>
            <w:gridSpan w:val="5"/>
          </w:tcPr>
          <w:p w:rsidR="00012D88" w:rsidRDefault="00012D88">
            <w:pPr>
              <w:pStyle w:val="ConsPlusNormal"/>
              <w:jc w:val="center"/>
            </w:pPr>
            <w:r>
              <w:t xml:space="preserve">Управление по делам молодежи, семейной политике и спорту </w:t>
            </w:r>
            <w:hyperlink w:anchor="P9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Проведение открытой Спартакиады среди инвалидов и лиц с ограниченными возможностями здоровья муниципального района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РФ"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по делам молодежи, семейной политике и спорту,</w:t>
            </w:r>
          </w:p>
          <w:p w:rsidR="00012D88" w:rsidRDefault="00012D88">
            <w:pPr>
              <w:pStyle w:val="ConsPlusNormal"/>
              <w:jc w:val="center"/>
            </w:pPr>
            <w:r>
              <w:t>МКУ "Таймырский молодежный центр"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интеграция МГН в общество. Преодоление социальной изоляции и включенности инвалидов и других </w:t>
            </w:r>
            <w:r>
              <w:lastRenderedPageBreak/>
              <w:t>МГН в жизнь общества, в том числе в совместные с другими гражданами мероприятия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Организация и проведение социального проекта по поддержке творчества молодых граждан с ограниченными физическими возможностями здоровья "Зажги свою звезду над Енисеем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РФ"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МКУ "Таймырский молодежный центр"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интеграция МГН в общество. Преодоление социальной изоляции и включенности инвалидов и других МГН в жизнь общества, в том числе в совместные с другими гражданами мероприятия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982" w:type="dxa"/>
            <w:gridSpan w:val="5"/>
          </w:tcPr>
          <w:p w:rsidR="00012D88" w:rsidRDefault="00012D88">
            <w:pPr>
              <w:pStyle w:val="ConsPlusNormal"/>
              <w:jc w:val="center"/>
            </w:pPr>
            <w:r>
              <w:t xml:space="preserve">Управление муниципального заказа и потребительского рынка </w:t>
            </w:r>
            <w:hyperlink w:anchor="P9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Обеспечение условий безопасности входных зон помещений на объектах торговой сети и оказания услуг:</w:t>
            </w:r>
          </w:p>
          <w:p w:rsidR="00012D88" w:rsidRDefault="00012D88">
            <w:pPr>
              <w:pStyle w:val="ConsPlusNormal"/>
            </w:pPr>
            <w:r>
              <w:t>- качественное освещение тамбуров,</w:t>
            </w:r>
          </w:p>
          <w:p w:rsidR="00012D88" w:rsidRDefault="00012D88">
            <w:pPr>
              <w:pStyle w:val="ConsPlusNormal"/>
            </w:pPr>
            <w:r>
              <w:t>- применение нескользящего покрытия,</w:t>
            </w:r>
          </w:p>
          <w:p w:rsidR="00012D88" w:rsidRDefault="00012D88">
            <w:pPr>
              <w:pStyle w:val="ConsPlusNormal"/>
            </w:pPr>
            <w:r>
              <w:t>- удаление наледи и посыпка песком в зимний период,</w:t>
            </w:r>
          </w:p>
          <w:p w:rsidR="00012D88" w:rsidRDefault="00012D88">
            <w:pPr>
              <w:pStyle w:val="ConsPlusNormal"/>
            </w:pPr>
            <w:r>
              <w:t>- благоустройство участка перед входом в здание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>Приказ Министерства регионального развития Российской Федерации от 27.12.2011 N 605 "Об утверждении свода правил "</w:t>
            </w:r>
            <w:proofErr w:type="spellStart"/>
            <w:r>
              <w:t>СНиП</w:t>
            </w:r>
            <w:proofErr w:type="spellEnd"/>
            <w:r>
              <w:t xml:space="preserve"> 35-01-2001 "Доступность зданий и сооружений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 (СП 59.13330.2012)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администрации поселений муниципального района,</w:t>
            </w:r>
          </w:p>
          <w:p w:rsidR="00012D88" w:rsidRDefault="00012D88">
            <w:pPr>
              <w:pStyle w:val="ConsPlusNormal"/>
              <w:jc w:val="center"/>
            </w:pPr>
            <w:r>
              <w:t>руководители предприятий потребительского рынка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создание доступной среды для инвалидов и МГН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 xml:space="preserve">Обеспечение условий </w:t>
            </w:r>
            <w:r>
              <w:lastRenderedPageBreak/>
              <w:t>доступности к оборудованию (прилавкам) на объектах торговой сети и в сфере услуг с учетом перемещения внутри здания инвалидов и МГН путем расширения торговых зон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 xml:space="preserve">Приказ Госстроя от 25.12.2012 N </w:t>
            </w:r>
            <w:r>
              <w:lastRenderedPageBreak/>
              <w:t xml:space="preserve">112/ГС "Об утверждении свода правил "Здания и сооружения. Общие положения проектирования с учетом доступности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населения";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Приказ Госстроя от 27.12.2012 N 124/ГС "Об утверждении свода правил "Общественные здания и сооружения, доступные </w:t>
            </w:r>
            <w:proofErr w:type="spellStart"/>
            <w:r>
              <w:t>маломобильным</w:t>
            </w:r>
            <w:proofErr w:type="spellEnd"/>
            <w:r>
              <w:t xml:space="preserve"> группам населения. Правила проектирования" (п. 6.5, 6.6, 6.7, 6.8)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 xml:space="preserve">администрации </w:t>
            </w:r>
            <w:r>
              <w:lastRenderedPageBreak/>
              <w:t>поселений муниципального района,</w:t>
            </w:r>
          </w:p>
          <w:p w:rsidR="00012D88" w:rsidRDefault="00012D88">
            <w:pPr>
              <w:pStyle w:val="ConsPlusNormal"/>
              <w:jc w:val="center"/>
            </w:pPr>
            <w:r>
              <w:t>руководители предприятий потребительского рынка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lastRenderedPageBreak/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 xml:space="preserve">создание доступной </w:t>
            </w:r>
            <w:r>
              <w:lastRenderedPageBreak/>
              <w:t>среды для инвалидов и МГН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Обеспечение условий доступа к информации инвалидов по зрению и граждан, с нарушением функции зрения путем увеличения шрифта на ценниках на объектах торговой сети и в сфере услуг, установка электронных световых табло (бегущих строк)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РФ",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07.07.2003 N 126-ФЗ "О связи"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администрации поселений муниципального района,</w:t>
            </w:r>
          </w:p>
          <w:p w:rsidR="00012D88" w:rsidRDefault="00012D88">
            <w:pPr>
              <w:pStyle w:val="ConsPlusNormal"/>
              <w:jc w:val="center"/>
            </w:pPr>
            <w:r>
              <w:t>руководители предприятий потребительского рынка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создание доступной среды для инвалидов и МГН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82" w:type="dxa"/>
            <w:gridSpan w:val="5"/>
          </w:tcPr>
          <w:p w:rsidR="00012D88" w:rsidRDefault="00012D88">
            <w:pPr>
              <w:pStyle w:val="ConsPlusNormal"/>
              <w:jc w:val="center"/>
            </w:pPr>
            <w:r>
              <w:t xml:space="preserve">Управление транспорта, информатизации и связи </w:t>
            </w:r>
            <w:hyperlink w:anchor="P9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Подвижной состав из числа автомобильного транспорта, занятый на маршрутах регулярных перевозок пассажиров на территории муниципального района следует оборудовать приспособлениями для перевозки МГН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РФ"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259-ФЗ "Устав автомобильного транспорта и городского наземного электрического транспорта"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Приказ Госстроя от 27.12.2012 N 124/ГС "Об утверждении свода правил "Общественные здания и сооружения, доступные </w:t>
            </w:r>
            <w:proofErr w:type="spellStart"/>
            <w:r>
              <w:t>маломобильным</w:t>
            </w:r>
            <w:proofErr w:type="spellEnd"/>
            <w:r>
              <w:t xml:space="preserve"> группам населения. Правила проектирования"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администрации поселений муниципального района, МУП "</w:t>
            </w:r>
            <w:proofErr w:type="spellStart"/>
            <w:r>
              <w:t>Пассажиравтотранс</w:t>
            </w:r>
            <w:proofErr w:type="spellEnd"/>
            <w:r>
              <w:t xml:space="preserve">", Управление транспорта, информатизации и связи Администрации </w:t>
            </w:r>
            <w:r>
              <w:lastRenderedPageBreak/>
              <w:t>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доступность передвижения МГН на автомобильном транспорте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Места высадки/посадки пассажиров при перемещении внутренним водным транспортом на территории муниципального района оборудовать пандусами для повышения транспортной доступности МГН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РФ"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2C6311">
            <w:pPr>
              <w:pStyle w:val="ConsPlusNormal"/>
              <w:jc w:val="center"/>
            </w:pPr>
            <w:hyperlink r:id="rId35" w:history="1">
              <w:r w:rsidR="00012D88">
                <w:rPr>
                  <w:color w:val="0000FF"/>
                </w:rPr>
                <w:t>Кодекс</w:t>
              </w:r>
            </w:hyperlink>
            <w:r w:rsidR="00012D88">
              <w:t xml:space="preserve"> внутреннего водного транспорта РФ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Приказ Госстроя от 27.12.2012 N 124/ГС "Об утверждении свода правил "Общественные здания и сооружения, доступные </w:t>
            </w:r>
            <w:proofErr w:type="spellStart"/>
            <w:r>
              <w:t>маломобильным</w:t>
            </w:r>
            <w:proofErr w:type="spellEnd"/>
            <w:r>
              <w:t xml:space="preserve"> группам населения. Правила проектирования"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администрации поселений муниципального района, предприятия </w:t>
            </w:r>
            <w:proofErr w:type="gramStart"/>
            <w:r>
              <w:t>перевозчики</w:t>
            </w:r>
            <w:proofErr w:type="gramEnd"/>
            <w:r>
              <w:t xml:space="preserve"> осуществляющие пассажирские перевозки внутренним водным транспортом, Управление транспорта, информатизации и связи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2017 - 2020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доступность зданий и сооружений для МГН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 xml:space="preserve">Информационно-методические рекомендации </w:t>
            </w:r>
            <w:proofErr w:type="gramStart"/>
            <w:r>
              <w:t>предприятиям</w:t>
            </w:r>
            <w:proofErr w:type="gramEnd"/>
            <w:r>
              <w:t xml:space="preserve"> осуществляющим пассажирские перевозки воздушным транспортом по оснащению помещений предполетного и послеполетного досмотра специальными приспособлениями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</w:t>
            </w:r>
            <w:r>
              <w:lastRenderedPageBreak/>
              <w:t>населения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</w:t>
            </w:r>
          </w:p>
          <w:p w:rsidR="00012D88" w:rsidRDefault="00012D88">
            <w:pPr>
              <w:pStyle w:val="ConsPlusNormal"/>
              <w:jc w:val="center"/>
            </w:pPr>
            <w:r>
              <w:t>"О социальной защите инвалидов в РФ"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Приказ Госстроя от 27.12.2012 N 124/ГС "Об утверждении свода правил "Общественные здания и сооружения, доступные </w:t>
            </w:r>
            <w:proofErr w:type="spellStart"/>
            <w:r>
              <w:t>маломобильным</w:t>
            </w:r>
            <w:proofErr w:type="spellEnd"/>
            <w:r>
              <w:t xml:space="preserve"> группам </w:t>
            </w:r>
            <w:r>
              <w:lastRenderedPageBreak/>
              <w:t>населения. Правила проектирования"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 xml:space="preserve">администрации поселений муниципального района, предприятия </w:t>
            </w:r>
            <w:proofErr w:type="gramStart"/>
            <w:r>
              <w:t>перевозчики</w:t>
            </w:r>
            <w:proofErr w:type="gramEnd"/>
            <w:r>
              <w:t xml:space="preserve"> осуществляющие пассажирские перевозки воздушным транспортом, Управление транспорта, </w:t>
            </w:r>
            <w:r>
              <w:lastRenderedPageBreak/>
              <w:t xml:space="preserve">информатизации и связи, ОАО </w:t>
            </w:r>
            <w:proofErr w:type="spellStart"/>
            <w:r>
              <w:t>НордАвиа</w:t>
            </w:r>
            <w:proofErr w:type="spellEnd"/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2020</w:t>
            </w:r>
          </w:p>
          <w:p w:rsidR="00012D88" w:rsidRDefault="00012D8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доступность зданий и сооружений для МГН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Организовать доступ к контрастной версии официального сайта муниципального района с полным перечнем сервисов и информации, с возможностью изменения цветовой гаммы и размеров шрифтов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РФ"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транспорта, информатизации и связи Администрации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доступность информации органа местного самоуправления муниципального района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 xml:space="preserve">Организовать </w:t>
            </w:r>
            <w:proofErr w:type="spellStart"/>
            <w:r>
              <w:t>сурдоперевод</w:t>
            </w:r>
            <w:proofErr w:type="spellEnd"/>
            <w:r>
              <w:t xml:space="preserve"> новостных блоков Таймырского телевидения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РФ"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2C6311">
            <w:pPr>
              <w:pStyle w:val="ConsPlusNormal"/>
              <w:jc w:val="center"/>
            </w:pPr>
            <w:hyperlink r:id="rId39" w:history="1">
              <w:r w:rsidR="00012D88">
                <w:rPr>
                  <w:color w:val="0000FF"/>
                </w:rPr>
                <w:t>Приказ</w:t>
              </w:r>
            </w:hyperlink>
            <w:r w:rsidR="00012D88"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организации, осуществляющие телевизионное вещание,</w:t>
            </w:r>
          </w:p>
          <w:p w:rsidR="00012D88" w:rsidRDefault="00012D88">
            <w:pPr>
              <w:pStyle w:val="ConsPlusNormal"/>
              <w:jc w:val="center"/>
            </w:pPr>
            <w:r>
              <w:t>Управление транспорта, информатизации и связи Администрации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доступность новостной информации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982" w:type="dxa"/>
            <w:gridSpan w:val="5"/>
          </w:tcPr>
          <w:p w:rsidR="00012D88" w:rsidRDefault="00012D88">
            <w:pPr>
              <w:pStyle w:val="ConsPlusNormal"/>
              <w:jc w:val="center"/>
            </w:pPr>
            <w:r>
              <w:t xml:space="preserve">Управление развития инфраструктуры муниципального района </w:t>
            </w:r>
            <w:hyperlink w:anchor="P9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Выделение цветом или фактурой краевых ступеней лестничных маршей в учреждениях образования культуры и спорта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>Приказ Министерства регионального развития РФ от 27.12.2011 N 605 "Об утверждении свода правил "</w:t>
            </w:r>
            <w:proofErr w:type="spellStart"/>
            <w:r>
              <w:t>СНиП</w:t>
            </w:r>
            <w:proofErr w:type="spellEnd"/>
            <w:r>
              <w:t xml:space="preserve"> 35-01-2001 "Доступность зданий и сооружений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</w:t>
            </w:r>
            <w:r>
              <w:lastRenderedPageBreak/>
              <w:t>населения" (СП 59.13330.2012)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Управление социальной защиты населения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Управление </w:t>
            </w:r>
            <w:r>
              <w:lastRenderedPageBreak/>
              <w:t>образования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Управление культуры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Управление по делам молодежи, семейной политике и спорту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учреждения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создание условий доступности для инвалидов со слабым зрением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Выполнение контрастной маркировки на прозрачных полотнах дверей в учреждениях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>Приказ Министерства регионального развития РФ от 27.12.2011 N 605 "Об утверждении свода правил "</w:t>
            </w:r>
            <w:proofErr w:type="spellStart"/>
            <w:r>
              <w:t>СНиП</w:t>
            </w:r>
            <w:proofErr w:type="spellEnd"/>
            <w:r>
              <w:t xml:space="preserve"> 35-01-2001 "Доступность зданий и сооружений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 (СП 59.13330.2012)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социальной защиты населения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Управление образования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Управление культуры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Управление по делам молодежи, семейной политике и спорту Администрации </w:t>
            </w:r>
            <w:r>
              <w:lastRenderedPageBreak/>
              <w:t>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учреждения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создание условий доступности для инвалидов со слабым зрением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proofErr w:type="gramStart"/>
            <w:r>
              <w:t>Обеспечение доступности для инвалидов и МГН при строительстве новых объектов образовательных учреждений (1. установка пандуса на главном входе в здание (уклон 1:20, ширина 1,0 м, ширина поворотных площадок 1,5 м), бортики по продольным краям маршей пандуса (высота 0,05 м), ограждения пандуса с поручнями на высоте 0,7 и 0,9 м, облицовка поверхности крыльца и пандуса противоскользящим покрытием, глубина тамбуров главного</w:t>
            </w:r>
            <w:proofErr w:type="gramEnd"/>
            <w:r>
              <w:t xml:space="preserve"> входа 1,8 м, ширина 2,2 м, ширина дверей из помещений 1,0 на 1,4 м, ширина коридоров по пути следования инвалидов-колясочников 1,5 м на 2,15 м, санитарные комнаты на 1 этаже доступные для инвалидов; 2. Возможность оборудовать место для инвалидов в классных комнатах, в актовом зале, библиотеке; 3. </w:t>
            </w:r>
            <w:proofErr w:type="gramStart"/>
            <w:r>
              <w:t>Обустройство систем связи для комфортного пребывания МГН)</w:t>
            </w:r>
            <w:proofErr w:type="gramEnd"/>
          </w:p>
          <w:p w:rsidR="00012D88" w:rsidRDefault="00012D88">
            <w:pPr>
              <w:pStyle w:val="ConsPlusNormal"/>
            </w:pPr>
            <w:r>
              <w:t xml:space="preserve">- детское дошкольное учреждение на 80 мест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Караул (срок сдачи - сентябрь 2016 года)</w:t>
            </w:r>
          </w:p>
          <w:p w:rsidR="00012D88" w:rsidRDefault="00012D88">
            <w:pPr>
              <w:pStyle w:val="ConsPlusNormal"/>
            </w:pPr>
            <w:r>
              <w:t>- интернат на 250 мест в п. Носок (срок строительства 2016 - 2018 гг.)</w:t>
            </w:r>
          </w:p>
          <w:p w:rsidR="00012D88" w:rsidRDefault="00012D88">
            <w:pPr>
              <w:pStyle w:val="ConsPlusNormal"/>
            </w:pPr>
            <w:r>
              <w:t xml:space="preserve">- школа на 100 мест в п. </w:t>
            </w:r>
            <w:proofErr w:type="spellStart"/>
            <w:r>
              <w:t>Усть-Авам</w:t>
            </w:r>
            <w:proofErr w:type="spellEnd"/>
            <w:r>
              <w:t xml:space="preserve"> (срок строительства 2016 - 2018 гг.)</w:t>
            </w:r>
          </w:p>
          <w:p w:rsidR="00012D88" w:rsidRDefault="00012D88">
            <w:pPr>
              <w:pStyle w:val="ConsPlusNormal"/>
            </w:pPr>
            <w:r>
              <w:t xml:space="preserve">- школа на 100 мест в п. </w:t>
            </w:r>
            <w:proofErr w:type="spellStart"/>
            <w:r>
              <w:t>Хета</w:t>
            </w:r>
            <w:proofErr w:type="spellEnd"/>
            <w:r>
              <w:t xml:space="preserve"> (срок строительства 2016 - 2018 гг.)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Приказ Министерства регионального развития РФ от 27.12.2011 N 605 "Об утверждении свода правил "</w:t>
            </w:r>
            <w:proofErr w:type="spellStart"/>
            <w:r>
              <w:t>СНиП</w:t>
            </w:r>
            <w:proofErr w:type="spellEnd"/>
            <w:r>
              <w:t xml:space="preserve"> 35-01-2001 "Доступность зданий и сооружений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 (СП 59.13330.2012)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развития инфраструктуры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2016 - 2018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создание доступной среды для инвалидов и МГН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2982" w:type="dxa"/>
            <w:gridSpan w:val="5"/>
          </w:tcPr>
          <w:p w:rsidR="00012D88" w:rsidRDefault="00012D88">
            <w:pPr>
              <w:pStyle w:val="ConsPlusNormal"/>
              <w:jc w:val="center"/>
            </w:pPr>
            <w:r>
              <w:t xml:space="preserve">Управление имущественных отношений муниципального района </w:t>
            </w:r>
            <w:hyperlink w:anchor="P9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Проведение инвентаризации отдельно стоящих объектов муниципальной собственности муниципального района, находящихся в казне муниципального района (в случаях их использования для предоставления услуг в сферах жизнедеятельности инвалидов и МГН), на предмет соответствия доступности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РФ"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2C6311">
            <w:pPr>
              <w:pStyle w:val="ConsPlusNormal"/>
              <w:jc w:val="center"/>
            </w:pPr>
            <w:hyperlink r:id="rId41" w:history="1">
              <w:r w:rsidR="00012D88">
                <w:rPr>
                  <w:color w:val="0000FF"/>
                </w:rPr>
                <w:t>Приказ</w:t>
              </w:r>
            </w:hyperlink>
            <w:r w:rsidR="00012D88">
              <w:t xml:space="preserve"> Министерства труда и социальной защиты РФ от 25.12.2012 N 627 "Об утверждении методики, позволяющей </w:t>
            </w:r>
            <w:proofErr w:type="spellStart"/>
            <w:r w:rsidR="00012D88">
              <w:t>объективизировать</w:t>
            </w:r>
            <w:proofErr w:type="spellEnd"/>
            <w:r w:rsidR="00012D88">
              <w:t xml:space="preserve"> и систематизировать доступность объектов и услуг в приоритетных сферах жизнедеятельности для инвалидов и других </w:t>
            </w:r>
            <w:proofErr w:type="spellStart"/>
            <w:r w:rsidR="00012D88">
              <w:t>маломобильных</w:t>
            </w:r>
            <w:proofErr w:type="spellEnd"/>
            <w:r w:rsidR="00012D88">
              <w:t xml:space="preserve"> групп населения, с возможностью учета региональной специфики"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имущественных отношений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доступность зданий и сооружений для МГН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982" w:type="dxa"/>
            <w:gridSpan w:val="5"/>
          </w:tcPr>
          <w:p w:rsidR="00012D88" w:rsidRDefault="00012D88">
            <w:pPr>
              <w:pStyle w:val="ConsPlusNormal"/>
              <w:jc w:val="center"/>
            </w:pPr>
            <w:r>
              <w:t xml:space="preserve">Управление культуры Администрации муниципального района </w:t>
            </w:r>
            <w:hyperlink w:anchor="P9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Проведение мониторинга доступности объектов культуры</w:t>
            </w:r>
          </w:p>
        </w:tc>
        <w:tc>
          <w:tcPr>
            <w:tcW w:w="3628" w:type="dxa"/>
          </w:tcPr>
          <w:p w:rsidR="00012D88" w:rsidRDefault="002C6311">
            <w:pPr>
              <w:pStyle w:val="ConsPlusNormal"/>
              <w:jc w:val="center"/>
            </w:pPr>
            <w:hyperlink r:id="rId42" w:history="1">
              <w:r w:rsidR="00012D88">
                <w:rPr>
                  <w:color w:val="0000FF"/>
                </w:rPr>
                <w:t>Приказ</w:t>
              </w:r>
            </w:hyperlink>
            <w:r w:rsidR="00012D88">
              <w:t xml:space="preserve"> Министерства труда и социальной защиты РФ от </w:t>
            </w:r>
            <w:r w:rsidR="00012D88">
              <w:lastRenderedPageBreak/>
              <w:t xml:space="preserve">25.12.2012 N 627 "Об утверждении методики, позволяющей </w:t>
            </w:r>
            <w:proofErr w:type="spellStart"/>
            <w:r w:rsidR="00012D88">
              <w:t>объективизировать</w:t>
            </w:r>
            <w:proofErr w:type="spellEnd"/>
            <w:r w:rsidR="00012D88">
              <w:t xml:space="preserve"> и систематизировать доступность объектов и услуг в приоритетных сферах жизнедеятельности для инвалидов и других </w:t>
            </w:r>
            <w:proofErr w:type="spellStart"/>
            <w:r w:rsidR="00012D88">
              <w:t>маломобильных</w:t>
            </w:r>
            <w:proofErr w:type="spellEnd"/>
            <w:r w:rsidR="00012D88">
              <w:t xml:space="preserve"> групп населения, с возможностью учета региональной специфики"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 xml:space="preserve">Управление культуры Администрации </w:t>
            </w:r>
            <w:r>
              <w:lastRenderedPageBreak/>
              <w:t>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администрации поселений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доступность зданий и сооружений для МГН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Обеспечение физической и информационной доступности учреждений культуры МГН и людей с инвалидностью:</w:t>
            </w:r>
          </w:p>
          <w:p w:rsidR="00012D88" w:rsidRDefault="00012D88">
            <w:pPr>
              <w:pStyle w:val="ConsPlusNormal"/>
            </w:pPr>
            <w:r>
              <w:t>- организация предоставления библиотечных услуг по месту жительства (по желанию МГН).</w:t>
            </w:r>
          </w:p>
          <w:p w:rsidR="00012D88" w:rsidRDefault="00012D88">
            <w:pPr>
              <w:pStyle w:val="ConsPlusNormal"/>
            </w:pPr>
            <w:r>
              <w:t>- организация и проведение культурно-массовых мероприятий с участием и для лиц с ограниченными возможностями здоровья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РФ",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29.12.1994 N 78-ФЗ "О библиотечном деле"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культуры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администрации поселений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создание доступной среды для инвалидов и МГН.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Интеграция МГН в общество. Преодоление социальной изоляции и включенности инвалидов и других МГН в жизнь общества, в том числе в совместные с другими гражданами мероприятия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Выделение цветом или фактурой краев ступеней лестничных маршей в учреждениях культуры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>Приказ Министерства регионального развития РФ от 27.12.2011 N 605 "Об утверждении свода правил "</w:t>
            </w:r>
            <w:proofErr w:type="spellStart"/>
            <w:r>
              <w:t>СНиП</w:t>
            </w:r>
            <w:proofErr w:type="spellEnd"/>
            <w:r>
              <w:t xml:space="preserve"> 35-01-2001 "Доступность зданий и сооружений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</w:t>
            </w:r>
          </w:p>
          <w:p w:rsidR="00012D88" w:rsidRDefault="00012D88">
            <w:pPr>
              <w:pStyle w:val="ConsPlusNormal"/>
              <w:jc w:val="center"/>
            </w:pPr>
            <w:r>
              <w:t>(СП 59.13330.2012)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культуры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администрации поселений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создание доступной среды для инвалидов по зрению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8.4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Пополнение фонда библиотек литературой, изданной в специальных форматах для инвалидов по зрению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РФ"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 xml:space="preserve">Федеральный </w:t>
            </w:r>
            <w:hyperlink r:id="rId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29.12.1994 N 78-ФЗ "О библиотечном деле"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культуры Администрации муниципального района</w:t>
            </w:r>
          </w:p>
          <w:p w:rsidR="00012D88" w:rsidRDefault="00012D88">
            <w:pPr>
              <w:pStyle w:val="ConsPlusNormal"/>
              <w:jc w:val="center"/>
            </w:pPr>
          </w:p>
          <w:p w:rsidR="00012D88" w:rsidRDefault="00012D88">
            <w:pPr>
              <w:pStyle w:val="ConsPlusNormal"/>
              <w:jc w:val="center"/>
            </w:pPr>
            <w:r>
              <w:t>администрации поселений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повышение доступности и качества реабилитационных услуг для инвалидов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982" w:type="dxa"/>
            <w:gridSpan w:val="5"/>
          </w:tcPr>
          <w:p w:rsidR="00012D88" w:rsidRDefault="00012D88">
            <w:pPr>
              <w:pStyle w:val="ConsPlusNormal"/>
              <w:jc w:val="center"/>
            </w:pPr>
            <w:r>
              <w:t xml:space="preserve">Управление общественных связей Администрации муниципального района </w:t>
            </w:r>
            <w:hyperlink w:anchor="P9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Приведение официального сайта органов местного самоуправления муниципального района к национальному стандарту РФ</w:t>
            </w:r>
          </w:p>
        </w:tc>
        <w:tc>
          <w:tcPr>
            <w:tcW w:w="3628" w:type="dxa"/>
            <w:vAlign w:val="center"/>
          </w:tcPr>
          <w:p w:rsidR="00012D88" w:rsidRDefault="00012D88">
            <w:pPr>
              <w:pStyle w:val="ConsPlusNormal"/>
              <w:jc w:val="center"/>
            </w:pPr>
            <w:r>
              <w:t xml:space="preserve">Приказ </w:t>
            </w:r>
            <w:proofErr w:type="spellStart"/>
            <w:r>
              <w:t>Росстандарта</w:t>
            </w:r>
            <w:proofErr w:type="spellEnd"/>
            <w:r>
              <w:t xml:space="preserve"> от 29.11.2012 N 1789-ст "Об утверждении национального стандарта"</w:t>
            </w:r>
          </w:p>
          <w:p w:rsidR="00012D88" w:rsidRDefault="00012D88">
            <w:pPr>
              <w:pStyle w:val="ConsPlusNormal"/>
              <w:jc w:val="center"/>
            </w:pPr>
            <w:r>
              <w:t>(в соответствии с уровнем А)</w:t>
            </w:r>
          </w:p>
          <w:p w:rsidR="00012D88" w:rsidRDefault="002C6311">
            <w:pPr>
              <w:pStyle w:val="ConsPlusNormal"/>
              <w:jc w:val="center"/>
            </w:pPr>
            <w:hyperlink r:id="rId47" w:history="1">
              <w:r w:rsidR="00012D88">
                <w:rPr>
                  <w:color w:val="0000FF"/>
                </w:rPr>
                <w:t>Приказ</w:t>
              </w:r>
            </w:hyperlink>
            <w:r w:rsidR="00012D88"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494" w:type="dxa"/>
            <w:vAlign w:val="center"/>
          </w:tcPr>
          <w:p w:rsidR="00012D88" w:rsidRDefault="00012D88">
            <w:pPr>
              <w:pStyle w:val="ConsPlusNormal"/>
              <w:jc w:val="center"/>
            </w:pPr>
            <w:r>
              <w:t>Управление общественных связей Администрации муниципального района;</w:t>
            </w:r>
          </w:p>
          <w:p w:rsidR="00012D88" w:rsidRDefault="00012D88">
            <w:pPr>
              <w:pStyle w:val="ConsPlusNormal"/>
              <w:jc w:val="center"/>
            </w:pPr>
            <w:r>
              <w:t>Управление транспорта, информатизации и связи муниципального района Администрации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январь 2016</w:t>
            </w:r>
          </w:p>
          <w:p w:rsidR="00012D88" w:rsidRDefault="00012D88">
            <w:pPr>
              <w:pStyle w:val="ConsPlusNormal"/>
              <w:jc w:val="center"/>
            </w:pPr>
            <w:r>
              <w:t>года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обеспечение доступа к Интернет-ресурсу без потерь информации инвалиду по зрению</w:t>
            </w:r>
          </w:p>
        </w:tc>
      </w:tr>
      <w:tr w:rsidR="00012D88">
        <w:tc>
          <w:tcPr>
            <w:tcW w:w="13586" w:type="dxa"/>
            <w:gridSpan w:val="6"/>
          </w:tcPr>
          <w:p w:rsidR="00012D88" w:rsidRDefault="00012D88">
            <w:pPr>
              <w:pStyle w:val="ConsPlusNormal"/>
              <w:jc w:val="center"/>
            </w:pPr>
            <w:r>
              <w:t>Раздел III.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Включение требований к обеспечению условий доступности для инвалидов в административные регламенты предоставления государственных или муниципальных услуг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закон от 01.12.2014 N 419-ФЗ "О внесении изменений в отдельные законодательные акты РФ по вопросам социальной защиты инвалидов в связи с ратификацией Конвенции о правах инвалидов" </w:t>
            </w:r>
            <w:hyperlink r:id="rId48" w:history="1">
              <w:r>
                <w:rPr>
                  <w:color w:val="0000FF"/>
                </w:rPr>
                <w:t>(статья 26)</w:t>
              </w:r>
            </w:hyperlink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Администрация муниципального района,</w:t>
            </w:r>
          </w:p>
          <w:p w:rsidR="00012D88" w:rsidRDefault="00012D88">
            <w:pPr>
              <w:pStyle w:val="ConsPlusNormal"/>
              <w:jc w:val="center"/>
            </w:pPr>
            <w:r>
              <w:t>администрации поселений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повышение качества предоставляемых услуг инвалидам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 xml:space="preserve">Организация инструктирования </w:t>
            </w:r>
            <w:r>
              <w:lastRenderedPageBreak/>
              <w:t>или обучения специалистов работающих с инвалидами по вопросам связанным с обеспечением доступности для них объектов и услуг в соответствии с законодательством РФ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4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</w:t>
            </w:r>
            <w:r>
              <w:lastRenderedPageBreak/>
              <w:t>419-ФЗ "О внесении изменений в отдельные законодательные акты РФ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 xml:space="preserve">руководители </w:t>
            </w:r>
            <w:r>
              <w:lastRenderedPageBreak/>
              <w:t>муниципальных учреждений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lastRenderedPageBreak/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 xml:space="preserve">повышение </w:t>
            </w:r>
            <w:r>
              <w:lastRenderedPageBreak/>
              <w:t>квалификации специалистов, работающих с инвалидами, по вопросам, связанным с обеспечением доступности для них объектов и услуг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Разработка положения о предоставлении услуг дистанционно или на дому (в случае невозможности полностью приспособить действующие объекты) для нужд инвалидов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 xml:space="preserve">Федеральный закон от 24.11.1995 N 181-ФЗ "О социальной защите инвалидов в РФ" </w:t>
            </w:r>
            <w:hyperlink r:id="rId50" w:history="1">
              <w:r>
                <w:rPr>
                  <w:color w:val="0000FF"/>
                </w:rPr>
                <w:t>(статья 15)</w:t>
              </w:r>
            </w:hyperlink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Администрация муниципального района,</w:t>
            </w:r>
          </w:p>
          <w:p w:rsidR="00012D88" w:rsidRDefault="00012D88">
            <w:pPr>
              <w:pStyle w:val="ConsPlusNormal"/>
              <w:jc w:val="center"/>
            </w:pPr>
            <w:r>
              <w:t>администрации поселений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повышение качества предоставляемых услуг инвалидам</w:t>
            </w:r>
          </w:p>
        </w:tc>
      </w:tr>
      <w:tr w:rsidR="00012D88">
        <w:tc>
          <w:tcPr>
            <w:tcW w:w="604" w:type="dxa"/>
          </w:tcPr>
          <w:p w:rsidR="00012D88" w:rsidRDefault="00012D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012D88" w:rsidRDefault="00012D88">
            <w:pPr>
              <w:pStyle w:val="ConsPlusNormal"/>
            </w:pPr>
            <w:r>
              <w:t>Обучение педагогов на курсах повышения квалификации "Организация психолого-педагогического сопровождения детей с ОВЗ в условиях дифференцированного и интегрированного обучения"</w:t>
            </w:r>
          </w:p>
        </w:tc>
        <w:tc>
          <w:tcPr>
            <w:tcW w:w="3628" w:type="dxa"/>
          </w:tcPr>
          <w:p w:rsidR="00012D88" w:rsidRDefault="00012D88">
            <w:pPr>
              <w:pStyle w:val="ConsPlusNormal"/>
              <w:jc w:val="center"/>
            </w:pPr>
            <w:r>
              <w:t>план мероприятий по включению детей с ОВЗ в образовательный процесс в муниципальном районе, Утвержденный Начальником Управления образования Администрации муниципального района</w:t>
            </w:r>
          </w:p>
        </w:tc>
        <w:tc>
          <w:tcPr>
            <w:tcW w:w="2494" w:type="dxa"/>
          </w:tcPr>
          <w:p w:rsidR="00012D88" w:rsidRDefault="00012D88">
            <w:pPr>
              <w:pStyle w:val="ConsPlusNormal"/>
              <w:jc w:val="center"/>
            </w:pPr>
            <w:r>
              <w:t>Управление образования Администрации муниципального района</w:t>
            </w:r>
          </w:p>
        </w:tc>
        <w:tc>
          <w:tcPr>
            <w:tcW w:w="1361" w:type="dxa"/>
          </w:tcPr>
          <w:p w:rsidR="00012D88" w:rsidRDefault="00012D88">
            <w:pPr>
              <w:pStyle w:val="ConsPlusNormal"/>
              <w:jc w:val="center"/>
            </w:pPr>
            <w:r>
              <w:t>2016 - 2020</w:t>
            </w:r>
          </w:p>
          <w:p w:rsidR="00012D88" w:rsidRDefault="00012D8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11" w:type="dxa"/>
          </w:tcPr>
          <w:p w:rsidR="00012D88" w:rsidRDefault="00012D88">
            <w:pPr>
              <w:pStyle w:val="ConsPlusNormal"/>
              <w:jc w:val="center"/>
            </w:pPr>
            <w:r>
              <w:t>повышение уровня компетентности педагогов по вопросам инклюзивного образования детей с ОВЗ</w:t>
            </w:r>
          </w:p>
        </w:tc>
      </w:tr>
    </w:tbl>
    <w:p w:rsidR="00012D88" w:rsidRDefault="00012D88">
      <w:pPr>
        <w:pStyle w:val="ConsPlusNormal"/>
        <w:jc w:val="both"/>
      </w:pPr>
    </w:p>
    <w:p w:rsidR="00012D88" w:rsidRDefault="00012D88">
      <w:pPr>
        <w:pStyle w:val="ConsPlusNormal"/>
        <w:ind w:firstLine="540"/>
        <w:jc w:val="both"/>
      </w:pPr>
      <w:r>
        <w:t>--------------------------------</w:t>
      </w:r>
    </w:p>
    <w:p w:rsidR="00012D88" w:rsidRDefault="00012D88">
      <w:pPr>
        <w:pStyle w:val="ConsPlusNormal"/>
        <w:ind w:firstLine="540"/>
        <w:jc w:val="both"/>
      </w:pPr>
      <w:bookmarkStart w:id="3" w:name="P900"/>
      <w:bookmarkEnd w:id="3"/>
      <w:r>
        <w:t>&lt;*&gt; Исполнители, курирующие блок мероприятий "Дорожной карты".</w:t>
      </w:r>
    </w:p>
    <w:p w:rsidR="00012D88" w:rsidRDefault="00012D88">
      <w:pPr>
        <w:pStyle w:val="ConsPlusNormal"/>
        <w:jc w:val="both"/>
      </w:pPr>
    </w:p>
    <w:p w:rsidR="00012D88" w:rsidRDefault="00012D88">
      <w:pPr>
        <w:pStyle w:val="ConsPlusNormal"/>
        <w:jc w:val="both"/>
      </w:pPr>
    </w:p>
    <w:p w:rsidR="00012D88" w:rsidRDefault="00012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6E2" w:rsidRDefault="00BA76E2"/>
    <w:sectPr w:rsidR="00BA76E2" w:rsidSect="008F48C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D88"/>
    <w:rsid w:val="00012D88"/>
    <w:rsid w:val="002C6311"/>
    <w:rsid w:val="00BA76E2"/>
    <w:rsid w:val="00CC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2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2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2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03412CBE88398DEF209D7F33C41B6D0EE57DCB3FC88AD1228A74E0X1LDH" TargetMode="External"/><Relationship Id="rId18" Type="http://schemas.openxmlformats.org/officeDocument/2006/relationships/hyperlink" Target="consultantplus://offline/ref=5F03412CBE88398DEF209D7F33C41B6D0CE47EC43FC88AD1228A74E0X1LDH" TargetMode="External"/><Relationship Id="rId26" Type="http://schemas.openxmlformats.org/officeDocument/2006/relationships/hyperlink" Target="consultantplus://offline/ref=5F03412CBE88398DEF209D7F33C41B6D01E770CE3DC88AD1228A74E0X1LDH" TargetMode="External"/><Relationship Id="rId39" Type="http://schemas.openxmlformats.org/officeDocument/2006/relationships/hyperlink" Target="consultantplus://offline/ref=5F03412CBE88398DEF209D7F33C41B6D0FE670C43FC88AD1228A74E0X1L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03412CBE88398DEF209D7F33C41B6D0DEC7FCD31C88AD1228A74E0X1LDH" TargetMode="External"/><Relationship Id="rId34" Type="http://schemas.openxmlformats.org/officeDocument/2006/relationships/hyperlink" Target="consultantplus://offline/ref=5F03412CBE88398DEF209D7F33C41B6D01E571C43CC88AD1228A74E0X1LDH" TargetMode="External"/><Relationship Id="rId42" Type="http://schemas.openxmlformats.org/officeDocument/2006/relationships/hyperlink" Target="consultantplus://offline/ref=5F03412CBE88398DEF209D7F33C41B6D0CE47EC43FC88AD1228A74E0X1LDH" TargetMode="External"/><Relationship Id="rId47" Type="http://schemas.openxmlformats.org/officeDocument/2006/relationships/hyperlink" Target="consultantplus://offline/ref=5F03412CBE88398DEF209D7F33C41B6D0FE670C43FC88AD1228A74E0X1LDH" TargetMode="External"/><Relationship Id="rId50" Type="http://schemas.openxmlformats.org/officeDocument/2006/relationships/hyperlink" Target="consultantplus://offline/ref=5F03412CBE88398DEF209D7F33C41B6D01E571C43CC88AD1228A74E01DB72C3509986DB90C799AX8LFH" TargetMode="External"/><Relationship Id="rId7" Type="http://schemas.openxmlformats.org/officeDocument/2006/relationships/hyperlink" Target="consultantplus://offline/ref=5F03412CBE88398DEF209D7F33C41B6D01E571C43CC88AD1228A74E0X1LDH" TargetMode="External"/><Relationship Id="rId12" Type="http://schemas.openxmlformats.org/officeDocument/2006/relationships/hyperlink" Target="consultantplus://offline/ref=5F03412CBE88398DEF209D7F33C41B6D0FE670C43FC88AD1228A74E0X1LDH" TargetMode="External"/><Relationship Id="rId17" Type="http://schemas.openxmlformats.org/officeDocument/2006/relationships/hyperlink" Target="consultantplus://offline/ref=5F03412CBE88398DEF3E90695F9B146F02BA75CD39C1DD8B728C23BF4DB17975X4L9H" TargetMode="External"/><Relationship Id="rId25" Type="http://schemas.openxmlformats.org/officeDocument/2006/relationships/hyperlink" Target="consultantplus://offline/ref=5F03412CBE88398DEF209D7F33C41B6D01E07DC43FC88AD1228A74E0X1LDH" TargetMode="External"/><Relationship Id="rId33" Type="http://schemas.openxmlformats.org/officeDocument/2006/relationships/hyperlink" Target="consultantplus://offline/ref=5F03412CBE88398DEF209D7F33C41B6D0EEC7BC83BC88AD1228A74E0X1LDH" TargetMode="External"/><Relationship Id="rId38" Type="http://schemas.openxmlformats.org/officeDocument/2006/relationships/hyperlink" Target="consultantplus://offline/ref=5F03412CBE88398DEF209D7F33C41B6D01E571C43CC88AD1228A74E0X1LDH" TargetMode="External"/><Relationship Id="rId46" Type="http://schemas.openxmlformats.org/officeDocument/2006/relationships/hyperlink" Target="consultantplus://offline/ref=5F03412CBE88398DEF209D7F33C41B6D01E470C83AC88AD1228A74E0X1L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03412CBE88398DEF209D7F33C41B6D0FE670C43FC88AD1228A74E0X1LDH" TargetMode="External"/><Relationship Id="rId20" Type="http://schemas.openxmlformats.org/officeDocument/2006/relationships/hyperlink" Target="consultantplus://offline/ref=5F03412CBE88398DEF209D7F33C41B6D0CE47EC43FC88AD1228A74E0X1LDH" TargetMode="External"/><Relationship Id="rId29" Type="http://schemas.openxmlformats.org/officeDocument/2006/relationships/hyperlink" Target="consultantplus://offline/ref=5F03412CBE88398DEF209D7F33C41B6D01E571C43CC88AD1228A74E0X1LDH" TargetMode="External"/><Relationship Id="rId41" Type="http://schemas.openxmlformats.org/officeDocument/2006/relationships/hyperlink" Target="consultantplus://offline/ref=5F03412CBE88398DEF209D7F33C41B6D0CE47EC43FC88AD1228A74E0X1L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3412CBE88398DEF209D7F33C41B6E01E37DC76E9F8880778471E84DFF3C7B4C956CB908X7LAH" TargetMode="External"/><Relationship Id="rId11" Type="http://schemas.openxmlformats.org/officeDocument/2006/relationships/hyperlink" Target="consultantplus://offline/ref=5F03412CBE88398DEF209D7F33C41B6D0EE57DCB3FC88AD1228A74E0X1LDH" TargetMode="External"/><Relationship Id="rId24" Type="http://schemas.openxmlformats.org/officeDocument/2006/relationships/hyperlink" Target="consultantplus://offline/ref=5F03412CBE88398DEF209D7F33C41B6D01E671C83BC88AD1228A74E0X1LDH" TargetMode="External"/><Relationship Id="rId32" Type="http://schemas.openxmlformats.org/officeDocument/2006/relationships/hyperlink" Target="consultantplus://offline/ref=5F03412CBE88398DEF209D7F33C41B6D01E571C43CC88AD1228A74E0X1LDH" TargetMode="External"/><Relationship Id="rId37" Type="http://schemas.openxmlformats.org/officeDocument/2006/relationships/hyperlink" Target="consultantplus://offline/ref=5F03412CBE88398DEF209D7F33C41B6D01E571C43CC88AD1228A74E0X1LDH" TargetMode="External"/><Relationship Id="rId40" Type="http://schemas.openxmlformats.org/officeDocument/2006/relationships/hyperlink" Target="consultantplus://offline/ref=5F03412CBE88398DEF209D7F33C41B6D01E571C43CC88AD1228A74E0X1LDH" TargetMode="External"/><Relationship Id="rId45" Type="http://schemas.openxmlformats.org/officeDocument/2006/relationships/hyperlink" Target="consultantplus://offline/ref=5F03412CBE88398DEF209D7F33C41B6D01E571C43CC88AD1228A74E0X1LDH" TargetMode="External"/><Relationship Id="rId5" Type="http://schemas.openxmlformats.org/officeDocument/2006/relationships/hyperlink" Target="consultantplus://offline/ref=5F03412CBE88398DEF209D7F33C41B6D01E57BC931C88AD1228A74E0X1LDH" TargetMode="External"/><Relationship Id="rId15" Type="http://schemas.openxmlformats.org/officeDocument/2006/relationships/hyperlink" Target="consultantplus://offline/ref=5F03412CBE88398DEF209D7F33C41B6D0EE57DCB3FC88AD1228A74E0X1LDH" TargetMode="External"/><Relationship Id="rId23" Type="http://schemas.openxmlformats.org/officeDocument/2006/relationships/hyperlink" Target="consultantplus://offline/ref=5F03412CBE88398DEF209D7F33C41B6D01E07DC43FC88AD1228A74E0X1LDH" TargetMode="External"/><Relationship Id="rId28" Type="http://schemas.openxmlformats.org/officeDocument/2006/relationships/hyperlink" Target="consultantplus://offline/ref=5F03412CBE88398DEF209D7F33C41B6D01E571C43CC88AD1228A74E0X1LDH" TargetMode="External"/><Relationship Id="rId36" Type="http://schemas.openxmlformats.org/officeDocument/2006/relationships/hyperlink" Target="consultantplus://offline/ref=5F03412CBE88398DEF209D7F33C41B6D01E571C43CC88AD1228A74E0X1LDH" TargetMode="External"/><Relationship Id="rId49" Type="http://schemas.openxmlformats.org/officeDocument/2006/relationships/hyperlink" Target="consultantplus://offline/ref=5F03412CBE88398DEF209D7F33C41B6D0EE57DCB3FC88AD1228A74E0X1LDH" TargetMode="External"/><Relationship Id="rId10" Type="http://schemas.openxmlformats.org/officeDocument/2006/relationships/hyperlink" Target="consultantplus://offline/ref=5F03412CBE88398DEF209D7F33C41B6D0EE170CD3FC88AD1228A74E01DB72C3509986DB90C789AX8LEH" TargetMode="External"/><Relationship Id="rId19" Type="http://schemas.openxmlformats.org/officeDocument/2006/relationships/hyperlink" Target="consultantplus://offline/ref=5F03412CBE88398DEF209D7F33C41B6D0EE57DCB3FC88AD1228A74E0X1LDH" TargetMode="External"/><Relationship Id="rId31" Type="http://schemas.openxmlformats.org/officeDocument/2006/relationships/hyperlink" Target="consultantplus://offline/ref=5F03412CBE88398DEF209D7F33C41B6D01E671CE39C88AD1228A74E0X1LDH" TargetMode="External"/><Relationship Id="rId44" Type="http://schemas.openxmlformats.org/officeDocument/2006/relationships/hyperlink" Target="consultantplus://offline/ref=5F03412CBE88398DEF209D7F33C41B6D01E470C83AC88AD1228A74E0X1LDH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5F03412CBE88398DEF209D7F33C41B6D0EE57DCB3FC88AD1228A74E01DB72C3509986DB90C7A9CX8L4H" TargetMode="External"/><Relationship Id="rId9" Type="http://schemas.openxmlformats.org/officeDocument/2006/relationships/hyperlink" Target="consultantplus://offline/ref=5F03412CBE88398DEF209D7F33C41B6D01E57BC931C88AD1228A74E01DB72C3509986DB90C789AX8L9H" TargetMode="External"/><Relationship Id="rId14" Type="http://schemas.openxmlformats.org/officeDocument/2006/relationships/hyperlink" Target="consultantplus://offline/ref=5F03412CBE88398DEF209D7F33C41B6D0FE670C43FC88AD1228A74E0X1LDH" TargetMode="External"/><Relationship Id="rId22" Type="http://schemas.openxmlformats.org/officeDocument/2006/relationships/hyperlink" Target="consultantplus://offline/ref=5F03412CBE88398DEF209D7F33C41B6D01E671C83BC88AD1228A74E0X1LDH" TargetMode="External"/><Relationship Id="rId27" Type="http://schemas.openxmlformats.org/officeDocument/2006/relationships/hyperlink" Target="consultantplus://offline/ref=5F03412CBE88398DEF209D7F33C41B6D01E77CC831C88AD1228A74E0X1LDH" TargetMode="External"/><Relationship Id="rId30" Type="http://schemas.openxmlformats.org/officeDocument/2006/relationships/hyperlink" Target="consultantplus://offline/ref=5F03412CBE88398DEF209D7F33C41B6D01E571C43CC88AD1228A74E0X1LDH" TargetMode="External"/><Relationship Id="rId35" Type="http://schemas.openxmlformats.org/officeDocument/2006/relationships/hyperlink" Target="consultantplus://offline/ref=5F03412CBE88398DEF209D7F33C41B6D01E67FC93BC88AD1228A74E0X1LDH" TargetMode="External"/><Relationship Id="rId43" Type="http://schemas.openxmlformats.org/officeDocument/2006/relationships/hyperlink" Target="consultantplus://offline/ref=5F03412CBE88398DEF209D7F33C41B6D01E571C43CC88AD1228A74E0X1LDH" TargetMode="External"/><Relationship Id="rId48" Type="http://schemas.openxmlformats.org/officeDocument/2006/relationships/hyperlink" Target="consultantplus://offline/ref=5F03412CBE88398DEF209D7F33C41B6D0EE57DCB3FC88AD1228A74E01DB72C3509986DB90C7A9CX8L4H" TargetMode="External"/><Relationship Id="rId8" Type="http://schemas.openxmlformats.org/officeDocument/2006/relationships/hyperlink" Target="consultantplus://offline/ref=5F03412CBE88398DEF209D7F33C41B6509E278CD339580D97B8676E712E83B3240946CB90C78X9L3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8230</Words>
  <Characters>46916</Characters>
  <Application>Microsoft Office Word</Application>
  <DocSecurity>0</DocSecurity>
  <Lines>390</Lines>
  <Paragraphs>110</Paragraphs>
  <ScaleCrop>false</ScaleCrop>
  <Company/>
  <LinksUpToDate>false</LinksUpToDate>
  <CharactersWithSpaces>55036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2016-10-04T07:11:00Z</dcterms:created>
  <dcterms:modified xsi:type="dcterms:W3CDTF">2016-10-04T07:13:00Z</dcterms:modified>
</cp:coreProperties>
</file>