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697A67">
        <w:rPr>
          <w:rFonts w:ascii="Times New Roman" w:hAnsi="Times New Roman" w:cs="Times New Roman"/>
          <w:b/>
          <w:sz w:val="28"/>
          <w:szCs w:val="28"/>
        </w:rPr>
        <w:t>И</w:t>
      </w:r>
      <w:r w:rsidR="00697A67" w:rsidRPr="00697A67">
        <w:rPr>
          <w:rFonts w:ascii="Times New Roman" w:hAnsi="Times New Roman" w:cs="Times New Roman"/>
          <w:b/>
          <w:sz w:val="28"/>
          <w:szCs w:val="28"/>
        </w:rPr>
        <w:t>зменения пенсионного законодательства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67" w:rsidRP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Федеральным законом от 26.05.2021 года № 153-ФЗ внесены изменения в отдельные законодательные акты Российской Федерации, касающиеся порядка назначения пенсий и социальных доплат к ним.</w:t>
      </w:r>
    </w:p>
    <w:p w:rsidR="00697A67" w:rsidRP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 xml:space="preserve">С 01.01.2022 года в России появится новое основание для более раннего выхода на пенсию. Безработные </w:t>
      </w:r>
      <w:proofErr w:type="spellStart"/>
      <w:r w:rsidRPr="00697A67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697A67">
        <w:rPr>
          <w:rFonts w:ascii="Times New Roman" w:hAnsi="Times New Roman" w:cs="Times New Roman"/>
          <w:sz w:val="28"/>
          <w:szCs w:val="28"/>
        </w:rPr>
        <w:t xml:space="preserve">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 Указанным правом смогут воспользоваться граждане при наличии следующих условий:</w:t>
      </w:r>
    </w:p>
    <w:p w:rsidR="00697A67" w:rsidRP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- человек потерял работу в связи с увольнением в результате сокращения численности или штата, а также ликвидации организации;</w:t>
      </w:r>
    </w:p>
    <w:p w:rsidR="00697A67" w:rsidRP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- страховой стаж должен быть не меньше 25 (для мужчин) и 20 лет (для женщин) либо необходимый стаж работы на соответствующих видах работ.</w:t>
      </w:r>
    </w:p>
    <w:p w:rsidR="00697A67" w:rsidRP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Кроме этого, с 01.01.2022 указанным законом упрощен порядок назначения пенсий по инвалидности, сельских и страховых пенсий в целом.</w:t>
      </w:r>
    </w:p>
    <w:p w:rsidR="00697A67" w:rsidRP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Для пенсионеров, получающих повышенную на 25% фиксированную выплату к страховой пенсии в связи с тем, что они не менее 30 календарных лет проработали в сельском хозяйстве, указанное повышение к фиксированной выплате сохранится при их выезде на новое место жительства за пределы сельской местности.</w:t>
      </w:r>
    </w:p>
    <w:p w:rsidR="00ED2611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67">
        <w:rPr>
          <w:rFonts w:ascii="Times New Roman" w:hAnsi="Times New Roman" w:cs="Times New Roman"/>
          <w:sz w:val="28"/>
          <w:szCs w:val="28"/>
        </w:rPr>
        <w:t>Кроме того, на Пенсионный фонд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:rsidR="00697A67" w:rsidRDefault="00697A67" w:rsidP="0069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F7540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FCF9-E2B3-484B-B629-0E99204C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2021-12-23T11:42:00Z</dcterms:created>
  <dcterms:modified xsi:type="dcterms:W3CDTF">2021-12-23T11:42:00Z</dcterms:modified>
</cp:coreProperties>
</file>